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ACD149" w14:textId="1EA1EBDD" w:rsidR="001D78ED" w:rsidRPr="001D78ED" w:rsidRDefault="001D78ED" w:rsidP="001D78ED">
      <w:pPr>
        <w:tabs>
          <w:tab w:val="center" w:pos="4536"/>
          <w:tab w:val="right" w:pos="8280"/>
          <w:tab w:val="right" w:pos="9639"/>
        </w:tabs>
        <w:ind w:right="2"/>
        <w:rPr>
          <w:rFonts w:ascii="Arial" w:eastAsia="ＭＳ 明朝" w:hAnsi="Arial"/>
          <w:b/>
          <w:noProof/>
          <w:lang w:val="en-US"/>
        </w:rPr>
      </w:pPr>
      <w:bookmarkStart w:id="0" w:name="_Hlk7194408"/>
      <w:bookmarkStart w:id="1" w:name="OLE_LINK3"/>
      <w:r w:rsidRPr="001D78ED">
        <w:rPr>
          <w:rFonts w:ascii="Arial" w:eastAsia="ＭＳ 明朝" w:hAnsi="Arial"/>
          <w:b/>
          <w:noProof/>
          <w:lang w:val="en-US"/>
        </w:rPr>
        <w:t>3GPP TSG RAN WG1 #10</w:t>
      </w:r>
      <w:r w:rsidR="00B471C2">
        <w:rPr>
          <w:rFonts w:ascii="Arial" w:eastAsia="ＭＳ 明朝" w:hAnsi="Arial"/>
          <w:b/>
          <w:noProof/>
          <w:lang w:val="en-US"/>
        </w:rPr>
        <w:t>2-e</w:t>
      </w:r>
      <w:r w:rsidRPr="001D78ED">
        <w:rPr>
          <w:rFonts w:ascii="Arial" w:eastAsia="ＭＳ 明朝" w:hAnsi="Arial"/>
          <w:b/>
          <w:noProof/>
          <w:lang w:val="en-US"/>
        </w:rPr>
        <w:tab/>
      </w:r>
      <w:r w:rsidRPr="001D78ED">
        <w:rPr>
          <w:rFonts w:ascii="Arial" w:eastAsia="ＭＳ 明朝" w:hAnsi="Arial"/>
          <w:b/>
          <w:noProof/>
          <w:lang w:val="en-US"/>
        </w:rPr>
        <w:tab/>
      </w:r>
      <w:r w:rsidRPr="001D78ED">
        <w:rPr>
          <w:rFonts w:ascii="Arial" w:eastAsia="ＭＳ 明朝" w:hAnsi="Arial"/>
          <w:b/>
          <w:noProof/>
          <w:lang w:val="en-US"/>
        </w:rPr>
        <w:tab/>
        <w:t>R1-20</w:t>
      </w:r>
      <w:r w:rsidR="00B471C2">
        <w:rPr>
          <w:rFonts w:ascii="Arial" w:eastAsia="ＭＳ 明朝" w:hAnsi="Arial" w:hint="eastAsia"/>
          <w:b/>
          <w:noProof/>
          <w:lang w:val="en-US"/>
        </w:rPr>
        <w:t>06706</w:t>
      </w:r>
    </w:p>
    <w:bookmarkEnd w:id="0"/>
    <w:p w14:paraId="68E5A200" w14:textId="792010A4" w:rsidR="001D78ED" w:rsidRPr="001D78ED" w:rsidRDefault="001D78ED" w:rsidP="001D78ED">
      <w:pPr>
        <w:tabs>
          <w:tab w:val="center" w:pos="4536"/>
          <w:tab w:val="right" w:pos="9072"/>
        </w:tabs>
        <w:rPr>
          <w:rFonts w:ascii="Arial" w:eastAsia="ＭＳ 明朝" w:hAnsi="Arial"/>
          <w:b/>
          <w:noProof/>
        </w:rPr>
      </w:pPr>
      <w:r w:rsidRPr="001D78ED">
        <w:rPr>
          <w:rFonts w:ascii="Arial" w:eastAsia="ＭＳ 明朝" w:hAnsi="Arial"/>
          <w:b/>
          <w:noProof/>
        </w:rPr>
        <w:t xml:space="preserve">e-Meeting, </w:t>
      </w:r>
      <w:r w:rsidR="00B471C2">
        <w:rPr>
          <w:rFonts w:ascii="Arial" w:eastAsia="ＭＳ 明朝" w:hAnsi="Arial"/>
          <w:b/>
          <w:noProof/>
        </w:rPr>
        <w:t>August 17</w:t>
      </w:r>
      <w:r w:rsidRPr="001D78ED">
        <w:rPr>
          <w:rFonts w:ascii="Arial" w:eastAsia="ＭＳ 明朝" w:hAnsi="Arial"/>
          <w:b/>
          <w:noProof/>
        </w:rPr>
        <w:t xml:space="preserve">th – </w:t>
      </w:r>
      <w:r w:rsidR="00B471C2">
        <w:rPr>
          <w:rFonts w:ascii="Arial" w:eastAsia="ＭＳ 明朝" w:hAnsi="Arial"/>
          <w:b/>
          <w:noProof/>
        </w:rPr>
        <w:t>28</w:t>
      </w:r>
      <w:r w:rsidRPr="001D78ED">
        <w:rPr>
          <w:rFonts w:ascii="Arial" w:eastAsia="ＭＳ 明朝" w:hAnsi="Arial"/>
          <w:b/>
          <w:noProof/>
        </w:rPr>
        <w:t>th, 2020</w:t>
      </w:r>
    </w:p>
    <w:p w14:paraId="4C84DAF3" w14:textId="77777777" w:rsidR="001D78ED" w:rsidRPr="001D78ED" w:rsidRDefault="001D78ED" w:rsidP="001D78ED">
      <w:pPr>
        <w:tabs>
          <w:tab w:val="center" w:pos="4536"/>
          <w:tab w:val="right" w:pos="8280"/>
          <w:tab w:val="right" w:pos="9639"/>
        </w:tabs>
        <w:ind w:right="2"/>
        <w:rPr>
          <w:rFonts w:ascii="Arial" w:hAnsi="Arial" w:cs="Arial"/>
          <w:b/>
          <w:bCs/>
          <w:sz w:val="28"/>
        </w:rPr>
      </w:pPr>
    </w:p>
    <w:p w14:paraId="1FD08D46" w14:textId="5B14A8E3" w:rsidR="001D78ED" w:rsidRPr="001D78ED" w:rsidRDefault="001D78ED" w:rsidP="001D78ED">
      <w:pPr>
        <w:widowControl w:val="0"/>
        <w:ind w:left="1800" w:hanging="1800"/>
        <w:rPr>
          <w:rFonts w:ascii="Arial" w:eastAsia="ＭＳ 明朝" w:hAnsi="Arial"/>
          <w:b/>
          <w:noProof/>
          <w:lang w:val="en-US"/>
        </w:rPr>
      </w:pPr>
      <w:r w:rsidRPr="001D78ED">
        <w:rPr>
          <w:rFonts w:ascii="Arial" w:eastAsia="ＭＳ 明朝" w:hAnsi="Arial"/>
          <w:b/>
          <w:noProof/>
          <w:lang w:val="en-US" w:eastAsia="x-none"/>
        </w:rPr>
        <w:t>Source:</w:t>
      </w:r>
      <w:r w:rsidRPr="001D78ED">
        <w:rPr>
          <w:rFonts w:ascii="Arial" w:eastAsia="ＭＳ 明朝" w:hAnsi="Arial"/>
          <w:b/>
          <w:noProof/>
          <w:lang w:val="en-US" w:eastAsia="x-none"/>
        </w:rPr>
        <w:tab/>
      </w:r>
      <w:r w:rsidR="00C4224E">
        <w:rPr>
          <w:rFonts w:ascii="Arial" w:eastAsia="ＭＳ 明朝" w:hAnsi="Arial"/>
          <w:b/>
          <w:noProof/>
          <w:lang w:val="en-US" w:eastAsia="x-none"/>
        </w:rPr>
        <w:t>Moderator (</w:t>
      </w:r>
      <w:r w:rsidRPr="001D78ED">
        <w:rPr>
          <w:rFonts w:ascii="Arial" w:eastAsia="ＭＳ 明朝" w:hAnsi="Arial"/>
          <w:b/>
          <w:noProof/>
          <w:lang w:val="en-US" w:eastAsia="x-none"/>
        </w:rPr>
        <w:t>NTT DOCOMO</w:t>
      </w:r>
      <w:r w:rsidRPr="001D78ED">
        <w:rPr>
          <w:rFonts w:ascii="Arial" w:eastAsia="ＭＳ 明朝" w:hAnsi="Arial" w:hint="eastAsia"/>
          <w:b/>
          <w:noProof/>
          <w:lang w:val="en-US"/>
        </w:rPr>
        <w:t>, INC.</w:t>
      </w:r>
      <w:r w:rsidR="00C4224E">
        <w:rPr>
          <w:rFonts w:ascii="Arial" w:eastAsia="ＭＳ 明朝" w:hAnsi="Arial"/>
          <w:b/>
          <w:noProof/>
          <w:lang w:val="en-US"/>
        </w:rPr>
        <w:t>)</w:t>
      </w:r>
    </w:p>
    <w:bookmarkEnd w:id="1"/>
    <w:p w14:paraId="1EC8669C" w14:textId="4B57E693" w:rsidR="001D78ED" w:rsidRPr="001D78ED" w:rsidRDefault="001D78ED" w:rsidP="001D78ED">
      <w:pPr>
        <w:widowControl w:val="0"/>
        <w:ind w:left="1800" w:hanging="1800"/>
        <w:rPr>
          <w:rFonts w:ascii="Arial" w:eastAsia="ＭＳ 明朝" w:hAnsi="Arial"/>
          <w:b/>
          <w:noProof/>
          <w:lang w:val="en-US"/>
        </w:rPr>
      </w:pPr>
      <w:r w:rsidRPr="001D78ED">
        <w:rPr>
          <w:rFonts w:ascii="Arial" w:eastAsia="ＭＳ 明朝" w:hAnsi="Arial"/>
          <w:b/>
          <w:noProof/>
          <w:lang w:val="en-US" w:eastAsia="x-none"/>
        </w:rPr>
        <w:t>Title:</w:t>
      </w:r>
      <w:r w:rsidRPr="001D78ED">
        <w:rPr>
          <w:rFonts w:ascii="Arial" w:eastAsia="ＭＳ 明朝" w:hAnsi="Arial"/>
          <w:b/>
          <w:noProof/>
          <w:lang w:val="en-US" w:eastAsia="x-none"/>
        </w:rPr>
        <w:tab/>
      </w:r>
      <w:bookmarkStart w:id="2" w:name="OLE_LINK8"/>
      <w:bookmarkStart w:id="3" w:name="OLE_LINK9"/>
      <w:bookmarkStart w:id="4" w:name="OLE_LINK21"/>
      <w:bookmarkStart w:id="5" w:name="OLE_LINK22"/>
      <w:r w:rsidR="00093DE1">
        <w:rPr>
          <w:rFonts w:ascii="Arial" w:eastAsia="ＭＳ 明朝" w:hAnsi="Arial"/>
          <w:b/>
          <w:noProof/>
          <w:lang w:val="en-US" w:eastAsia="x-none"/>
        </w:rPr>
        <w:t>Summary</w:t>
      </w:r>
      <w:r w:rsidR="003A4CC4">
        <w:rPr>
          <w:rFonts w:ascii="Arial" w:eastAsia="ＭＳ 明朝" w:hAnsi="Arial"/>
          <w:b/>
          <w:noProof/>
          <w:lang w:val="en-US" w:eastAsia="x-none"/>
        </w:rPr>
        <w:t xml:space="preserve"> on </w:t>
      </w:r>
      <w:r w:rsidR="008E6424">
        <w:rPr>
          <w:rFonts w:ascii="Arial" w:eastAsia="ＭＳ 明朝" w:hAnsi="Arial"/>
          <w:b/>
          <w:noProof/>
          <w:lang w:val="en-US" w:eastAsia="x-none"/>
        </w:rPr>
        <w:t>[</w:t>
      </w:r>
      <w:r w:rsidR="00BD5E09" w:rsidRPr="00BD5E09">
        <w:rPr>
          <w:rFonts w:ascii="Arial" w:eastAsia="ＭＳ 明朝" w:hAnsi="Arial"/>
          <w:b/>
          <w:noProof/>
          <w:lang w:val="en-US" w:eastAsia="x-none"/>
        </w:rPr>
        <w:t>101-e-Post-NR-UE-Features-</w:t>
      </w:r>
      <w:r w:rsidR="00D863BC">
        <w:rPr>
          <w:rFonts w:ascii="Arial" w:eastAsia="ＭＳ 明朝" w:hAnsi="Arial"/>
          <w:b/>
          <w:noProof/>
          <w:lang w:val="en-US" w:eastAsia="x-none"/>
        </w:rPr>
        <w:t>1</w:t>
      </w:r>
      <w:r w:rsidR="008F0405">
        <w:rPr>
          <w:rFonts w:ascii="Arial" w:eastAsia="ＭＳ 明朝" w:hAnsi="Arial" w:hint="eastAsia"/>
          <w:b/>
          <w:noProof/>
          <w:lang w:val="en-US"/>
        </w:rPr>
        <w:t>3</w:t>
      </w:r>
      <w:r w:rsidR="008E6424">
        <w:rPr>
          <w:rFonts w:ascii="Arial" w:eastAsia="ＭＳ 明朝" w:hAnsi="Arial"/>
          <w:b/>
          <w:noProof/>
          <w:lang w:val="en-US" w:eastAsia="x-none"/>
        </w:rPr>
        <w:t>]</w:t>
      </w:r>
    </w:p>
    <w:bookmarkEnd w:id="2"/>
    <w:bookmarkEnd w:id="3"/>
    <w:bookmarkEnd w:id="4"/>
    <w:bookmarkEnd w:id="5"/>
    <w:p w14:paraId="091540A6" w14:textId="2338BD90" w:rsidR="001D78ED" w:rsidRPr="001D78ED" w:rsidRDefault="001D78ED" w:rsidP="001D78ED">
      <w:pPr>
        <w:widowControl w:val="0"/>
        <w:tabs>
          <w:tab w:val="left" w:pos="1800"/>
        </w:tabs>
        <w:ind w:left="1800" w:hanging="1800"/>
        <w:rPr>
          <w:rFonts w:ascii="Arial" w:eastAsia="ＭＳ 明朝" w:hAnsi="Arial"/>
          <w:b/>
          <w:noProof/>
          <w:lang w:val="en-US"/>
        </w:rPr>
      </w:pPr>
      <w:r w:rsidRPr="001D78ED">
        <w:rPr>
          <w:rFonts w:ascii="Arial" w:eastAsia="ＭＳ 明朝" w:hAnsi="Arial"/>
          <w:b/>
          <w:noProof/>
          <w:lang w:val="en-US" w:eastAsia="x-none"/>
        </w:rPr>
        <w:t>Agenda Item:</w:t>
      </w:r>
      <w:bookmarkStart w:id="6" w:name="Source"/>
      <w:bookmarkEnd w:id="6"/>
      <w:r w:rsidRPr="001D78ED">
        <w:rPr>
          <w:rFonts w:ascii="Arial" w:eastAsia="ＭＳ 明朝" w:hAnsi="Arial"/>
          <w:b/>
          <w:noProof/>
          <w:lang w:val="en-US" w:eastAsia="x-none"/>
        </w:rPr>
        <w:tab/>
      </w:r>
      <w:r w:rsidRPr="001D78ED">
        <w:rPr>
          <w:rFonts w:ascii="Arial" w:eastAsia="ＭＳ 明朝" w:hAnsi="Arial"/>
          <w:b/>
          <w:noProof/>
          <w:lang w:val="en-US"/>
        </w:rPr>
        <w:t>7.2.11</w:t>
      </w:r>
    </w:p>
    <w:p w14:paraId="0F5DC8D8" w14:textId="77777777" w:rsidR="001D78ED" w:rsidRPr="001D78ED" w:rsidRDefault="001D78ED" w:rsidP="001D78ED">
      <w:pPr>
        <w:pBdr>
          <w:bottom w:val="single" w:sz="6" w:space="1" w:color="auto"/>
        </w:pBdr>
        <w:ind w:left="1800" w:hanging="1800"/>
        <w:rPr>
          <w:rFonts w:ascii="Arial" w:hAnsi="Arial"/>
          <w:b/>
          <w:lang w:val="en-US"/>
        </w:rPr>
      </w:pPr>
      <w:r w:rsidRPr="001D78ED">
        <w:rPr>
          <w:rFonts w:ascii="Arial" w:hAnsi="Arial"/>
          <w:b/>
          <w:lang w:val="en-US"/>
        </w:rPr>
        <w:t>Document for:</w:t>
      </w:r>
      <w:bookmarkStart w:id="7" w:name="DocumentFor"/>
      <w:bookmarkEnd w:id="7"/>
      <w:r w:rsidRPr="001D78ED">
        <w:rPr>
          <w:rFonts w:ascii="Arial" w:hAnsi="Arial"/>
          <w:b/>
          <w:lang w:val="en-US"/>
        </w:rPr>
        <w:t xml:space="preserve"> </w:t>
      </w:r>
      <w:r w:rsidRPr="001D78ED">
        <w:rPr>
          <w:rFonts w:ascii="Arial" w:hAnsi="Arial"/>
          <w:b/>
          <w:lang w:val="en-US"/>
        </w:rPr>
        <w:tab/>
        <w:t>Discussion and Decision</w:t>
      </w:r>
    </w:p>
    <w:p w14:paraId="31849030" w14:textId="77777777" w:rsidR="002753B9" w:rsidRPr="001D78ED" w:rsidRDefault="002753B9" w:rsidP="002753B9">
      <w:pPr>
        <w:keepNext/>
        <w:keepLines/>
        <w:tabs>
          <w:tab w:val="left" w:pos="426"/>
        </w:tabs>
        <w:overflowPunct w:val="0"/>
        <w:autoSpaceDE w:val="0"/>
        <w:autoSpaceDN w:val="0"/>
        <w:adjustRightInd w:val="0"/>
        <w:ind w:left="792"/>
        <w:jc w:val="both"/>
        <w:textAlignment w:val="baseline"/>
        <w:outlineLvl w:val="0"/>
        <w:rPr>
          <w:rFonts w:ascii="Arial" w:eastAsia="Batang" w:hAnsi="Arial"/>
          <w:sz w:val="16"/>
          <w:szCs w:val="16"/>
          <w:lang w:val="en-US" w:eastAsia="ko-KR"/>
        </w:rPr>
      </w:pPr>
    </w:p>
    <w:p w14:paraId="459C5954" w14:textId="77777777" w:rsidR="002753B9" w:rsidRPr="00E34C18" w:rsidRDefault="002753B9" w:rsidP="0036526E">
      <w:pPr>
        <w:pStyle w:val="aff6"/>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8" w:name="_Ref5850594"/>
      <w:r w:rsidRPr="00E34C18">
        <w:rPr>
          <w:rFonts w:ascii="Arial" w:eastAsia="Batang" w:hAnsi="Arial"/>
          <w:sz w:val="32"/>
          <w:szCs w:val="32"/>
          <w:lang w:val="en-US" w:eastAsia="ko-KR"/>
        </w:rPr>
        <w:t>Introduction</w:t>
      </w:r>
      <w:bookmarkEnd w:id="8"/>
    </w:p>
    <w:p w14:paraId="46B5A04B" w14:textId="4CD220C1" w:rsidR="00CC7F5E" w:rsidRDefault="00CC7F5E" w:rsidP="00CC7F5E">
      <w:pPr>
        <w:rPr>
          <w:rFonts w:eastAsia="Malgun Gothic" w:cs="Batang"/>
          <w:sz w:val="22"/>
          <w:szCs w:val="22"/>
          <w:lang w:val="en-US" w:eastAsia="en-US"/>
        </w:rPr>
      </w:pPr>
      <w:r w:rsidRPr="00C12352">
        <w:rPr>
          <w:rFonts w:eastAsia="Malgun Gothic" w:cs="Batang"/>
          <w:sz w:val="22"/>
          <w:szCs w:val="22"/>
          <w:lang w:val="en-US" w:eastAsia="en-US"/>
        </w:rPr>
        <w:t xml:space="preserve">This contribution summarizes the </w:t>
      </w:r>
      <w:r>
        <w:rPr>
          <w:rFonts w:eastAsia="Malgun Gothic" w:cs="Batang"/>
          <w:sz w:val="22"/>
          <w:szCs w:val="22"/>
          <w:lang w:val="en-US" w:eastAsia="en-US"/>
        </w:rPr>
        <w:t>following email discussion/approval</w:t>
      </w:r>
      <w:r w:rsidRPr="00C12352">
        <w:rPr>
          <w:rFonts w:eastAsia="Malgun Gothic" w:cs="Batang"/>
          <w:sz w:val="22"/>
          <w:szCs w:val="22"/>
          <w:lang w:val="en-US" w:eastAsia="en-US"/>
        </w:rPr>
        <w:t xml:space="preserve"> regarding UE features for </w:t>
      </w:r>
      <w:r w:rsidR="008F0405">
        <w:rPr>
          <w:rFonts w:eastAsia="Malgun Gothic" w:cs="Batang"/>
          <w:sz w:val="22"/>
          <w:szCs w:val="22"/>
          <w:lang w:val="en-US" w:eastAsia="en-US"/>
        </w:rPr>
        <w:t>MR-DC/CA enhancement</w:t>
      </w:r>
      <w:r w:rsidR="00D863BC">
        <w:rPr>
          <w:rFonts w:eastAsia="Malgun Gothic" w:cs="Batang"/>
          <w:sz w:val="22"/>
          <w:szCs w:val="22"/>
          <w:lang w:val="en-US" w:eastAsia="en-US"/>
        </w:rPr>
        <w:t xml:space="preserve"> after RAN1#101-e meeting</w:t>
      </w:r>
      <w:r w:rsidRPr="00C12352">
        <w:rPr>
          <w:rFonts w:eastAsia="Malgun Gothic" w:cs="Batang"/>
          <w:sz w:val="22"/>
          <w:szCs w:val="22"/>
          <w:lang w:val="en-US" w:eastAsia="en-US"/>
        </w:rPr>
        <w:t>.</w:t>
      </w:r>
    </w:p>
    <w:p w14:paraId="3710809B" w14:textId="4FFDEFE0" w:rsidR="00E807DB" w:rsidRDefault="00E807DB" w:rsidP="005F6261">
      <w:pPr>
        <w:rPr>
          <w:b/>
          <w:sz w:val="22"/>
          <w:szCs w:val="22"/>
          <w:lang w:val="en-US"/>
        </w:rPr>
      </w:pPr>
    </w:p>
    <w:p w14:paraId="00FFA25C" w14:textId="77777777" w:rsidR="008F0405" w:rsidRPr="008F0405" w:rsidRDefault="008F0405" w:rsidP="008F0405">
      <w:pPr>
        <w:rPr>
          <w:rFonts w:ascii="Times" w:eastAsia="Batang" w:hAnsi="Times"/>
          <w:bCs/>
          <w:sz w:val="20"/>
          <w:szCs w:val="24"/>
          <w:highlight w:val="cyan"/>
          <w:lang w:val="en-US" w:eastAsia="x-none"/>
        </w:rPr>
      </w:pPr>
      <w:r w:rsidRPr="008F0405">
        <w:rPr>
          <w:rFonts w:ascii="Times" w:eastAsia="Batang" w:hAnsi="Times"/>
          <w:bCs/>
          <w:sz w:val="20"/>
          <w:szCs w:val="24"/>
          <w:highlight w:val="cyan"/>
          <w:lang w:val="en-US" w:eastAsia="x-none"/>
        </w:rPr>
        <w:t>[101-e-Post-NR-UE-Features-13] Email discussion/approval for remaining issues on UE features for MR-DC/CA till 8/4 – Hiroki (DCM)</w:t>
      </w:r>
    </w:p>
    <w:p w14:paraId="6A045433" w14:textId="77777777" w:rsidR="008F0405" w:rsidRPr="008F0405" w:rsidRDefault="008F0405" w:rsidP="001E6CA6">
      <w:pPr>
        <w:numPr>
          <w:ilvl w:val="0"/>
          <w:numId w:val="14"/>
        </w:numPr>
        <w:rPr>
          <w:rFonts w:ascii="Times" w:eastAsia="Batang" w:hAnsi="Times"/>
          <w:bCs/>
          <w:sz w:val="20"/>
          <w:szCs w:val="24"/>
          <w:highlight w:val="cyan"/>
          <w:lang w:val="en-US" w:eastAsia="x-none"/>
        </w:rPr>
      </w:pPr>
      <w:r w:rsidRPr="008F0405">
        <w:rPr>
          <w:rFonts w:ascii="Times" w:eastAsia="Batang" w:hAnsi="Times"/>
          <w:bCs/>
          <w:sz w:val="20"/>
          <w:szCs w:val="24"/>
          <w:highlight w:val="cyan"/>
          <w:lang w:val="en-US" w:eastAsia="x-none"/>
        </w:rPr>
        <w:t xml:space="preserve">Whether/how to define </w:t>
      </w:r>
      <w:proofErr w:type="gramStart"/>
      <w:r w:rsidRPr="008F0405">
        <w:rPr>
          <w:rFonts w:ascii="Times" w:eastAsia="Batang" w:hAnsi="Times"/>
          <w:bCs/>
          <w:sz w:val="20"/>
          <w:szCs w:val="24"/>
          <w:highlight w:val="cyan"/>
          <w:lang w:val="en-US" w:eastAsia="x-none"/>
        </w:rPr>
        <w:t>FG[</w:t>
      </w:r>
      <w:proofErr w:type="gramEnd"/>
      <w:r w:rsidRPr="008F0405">
        <w:rPr>
          <w:rFonts w:ascii="Times" w:eastAsia="Batang" w:hAnsi="Times"/>
          <w:bCs/>
          <w:sz w:val="20"/>
          <w:szCs w:val="24"/>
          <w:highlight w:val="cyan"/>
          <w:lang w:val="en-US" w:eastAsia="x-none"/>
        </w:rPr>
        <w:t>18-4b]</w:t>
      </w:r>
    </w:p>
    <w:p w14:paraId="431F0BE2" w14:textId="77777777" w:rsidR="008F0405" w:rsidRPr="008F0405" w:rsidRDefault="008F0405" w:rsidP="001E6CA6">
      <w:pPr>
        <w:numPr>
          <w:ilvl w:val="0"/>
          <w:numId w:val="14"/>
        </w:numPr>
        <w:rPr>
          <w:rFonts w:ascii="Times" w:eastAsia="Batang" w:hAnsi="Times"/>
          <w:bCs/>
          <w:sz w:val="20"/>
          <w:szCs w:val="24"/>
          <w:highlight w:val="cyan"/>
          <w:lang w:val="en-US" w:eastAsia="x-none"/>
        </w:rPr>
      </w:pPr>
      <w:r w:rsidRPr="008F0405">
        <w:rPr>
          <w:rFonts w:ascii="Times" w:eastAsia="Batang" w:hAnsi="Times"/>
          <w:bCs/>
          <w:sz w:val="20"/>
          <w:szCs w:val="24"/>
          <w:highlight w:val="cyan"/>
          <w:lang w:val="en-US" w:eastAsia="x-none"/>
        </w:rPr>
        <w:t>Whether/how to define [component 2] for FG18-5/5b</w:t>
      </w:r>
    </w:p>
    <w:p w14:paraId="1917BCDD" w14:textId="77777777" w:rsidR="008F0405" w:rsidRPr="008F0405" w:rsidRDefault="008F0405" w:rsidP="001E6CA6">
      <w:pPr>
        <w:numPr>
          <w:ilvl w:val="0"/>
          <w:numId w:val="14"/>
        </w:numPr>
        <w:rPr>
          <w:rFonts w:ascii="Times" w:eastAsia="Batang" w:hAnsi="Times"/>
          <w:bCs/>
          <w:sz w:val="20"/>
          <w:szCs w:val="24"/>
          <w:highlight w:val="cyan"/>
          <w:lang w:val="en-US" w:eastAsia="x-none"/>
        </w:rPr>
      </w:pPr>
      <w:r w:rsidRPr="008F0405">
        <w:rPr>
          <w:rFonts w:ascii="Times" w:eastAsia="Batang" w:hAnsi="Times"/>
          <w:bCs/>
          <w:sz w:val="20"/>
          <w:szCs w:val="24"/>
          <w:highlight w:val="cyan"/>
          <w:lang w:val="en-US" w:eastAsia="x-none"/>
        </w:rPr>
        <w:t>How to define candidate values for FG18-5a/6a</w:t>
      </w:r>
    </w:p>
    <w:p w14:paraId="3EB52302" w14:textId="77777777" w:rsidR="008F0405" w:rsidRPr="008F0405" w:rsidRDefault="008F0405" w:rsidP="001E6CA6">
      <w:pPr>
        <w:numPr>
          <w:ilvl w:val="0"/>
          <w:numId w:val="14"/>
        </w:numPr>
        <w:rPr>
          <w:rFonts w:ascii="Times" w:eastAsia="Batang" w:hAnsi="Times"/>
          <w:bCs/>
          <w:sz w:val="20"/>
          <w:szCs w:val="24"/>
          <w:highlight w:val="cyan"/>
          <w:lang w:val="en-US" w:eastAsia="x-none"/>
        </w:rPr>
      </w:pPr>
      <w:r w:rsidRPr="008F0405">
        <w:rPr>
          <w:rFonts w:ascii="Times" w:eastAsia="Batang" w:hAnsi="Times"/>
          <w:bCs/>
          <w:sz w:val="20"/>
          <w:szCs w:val="24"/>
          <w:highlight w:val="cyan"/>
          <w:lang w:val="en-US" w:eastAsia="x-none"/>
        </w:rPr>
        <w:t>Whether/how to define [component 4] for FG18-2/2a</w:t>
      </w:r>
    </w:p>
    <w:p w14:paraId="460CCA75" w14:textId="77777777" w:rsidR="008F0405" w:rsidRPr="008F0405" w:rsidRDefault="008F0405" w:rsidP="001E6CA6">
      <w:pPr>
        <w:numPr>
          <w:ilvl w:val="0"/>
          <w:numId w:val="14"/>
        </w:numPr>
        <w:rPr>
          <w:rFonts w:ascii="Times" w:eastAsia="Batang" w:hAnsi="Times"/>
          <w:bCs/>
          <w:sz w:val="20"/>
          <w:szCs w:val="24"/>
          <w:highlight w:val="cyan"/>
          <w:lang w:val="en-US" w:eastAsia="x-none"/>
        </w:rPr>
      </w:pPr>
      <w:r w:rsidRPr="008F0405">
        <w:rPr>
          <w:rFonts w:ascii="Times" w:eastAsia="Batang" w:hAnsi="Times"/>
          <w:bCs/>
          <w:sz w:val="20"/>
          <w:szCs w:val="24"/>
          <w:highlight w:val="cyan"/>
          <w:lang w:val="en-US" w:eastAsia="x-none"/>
        </w:rPr>
        <w:t>Whether each of FG18-2a/2b/3/3a/3b is for synchronous EN-DC</w:t>
      </w:r>
    </w:p>
    <w:p w14:paraId="5BE845EE" w14:textId="001C27C5" w:rsidR="00CC7F5E" w:rsidRPr="008F0405" w:rsidRDefault="00CC7F5E" w:rsidP="005F6261">
      <w:pPr>
        <w:rPr>
          <w:b/>
          <w:sz w:val="22"/>
          <w:szCs w:val="22"/>
          <w:lang w:val="en-US"/>
        </w:rPr>
      </w:pPr>
    </w:p>
    <w:p w14:paraId="532E7008" w14:textId="196D0706" w:rsidR="00D863BC" w:rsidRDefault="00D863BC" w:rsidP="005F6261">
      <w:pPr>
        <w:rPr>
          <w:bCs/>
          <w:sz w:val="22"/>
          <w:szCs w:val="22"/>
          <w:lang w:val="en-US"/>
        </w:rPr>
      </w:pPr>
      <w:r>
        <w:rPr>
          <w:bCs/>
          <w:sz w:val="22"/>
          <w:szCs w:val="22"/>
          <w:lang w:val="en-US"/>
        </w:rPr>
        <w:t>At the RAN#88-e meeting, following proposals were endorsed</w:t>
      </w:r>
      <w:r w:rsidR="00CE59CD">
        <w:rPr>
          <w:bCs/>
          <w:sz w:val="22"/>
          <w:szCs w:val="22"/>
          <w:lang w:val="en-US"/>
        </w:rPr>
        <w:t xml:space="preserve"> [</w:t>
      </w:r>
      <w:r w:rsidR="00545176">
        <w:rPr>
          <w:bCs/>
          <w:sz w:val="22"/>
          <w:szCs w:val="22"/>
          <w:lang w:val="en-US"/>
        </w:rPr>
        <w:t>3</w:t>
      </w:r>
      <w:r w:rsidR="00CE59CD">
        <w:rPr>
          <w:bCs/>
          <w:sz w:val="22"/>
          <w:szCs w:val="22"/>
          <w:lang w:val="en-US"/>
        </w:rPr>
        <w:t>]. Hence, for RAN1 UE features list for NR-U, above remaining issue should be solved by the end of the first week of August e-meeting at latest.</w:t>
      </w:r>
    </w:p>
    <w:tbl>
      <w:tblPr>
        <w:tblStyle w:val="aff4"/>
        <w:tblW w:w="0" w:type="auto"/>
        <w:tblLook w:val="04A0" w:firstRow="1" w:lastRow="0" w:firstColumn="1" w:lastColumn="0" w:noHBand="0" w:noVBand="1"/>
      </w:tblPr>
      <w:tblGrid>
        <w:gridCol w:w="9628"/>
      </w:tblGrid>
      <w:tr w:rsidR="00D863BC" w14:paraId="43C435E5" w14:textId="77777777" w:rsidTr="00D863BC">
        <w:tc>
          <w:tcPr>
            <w:tcW w:w="9628" w:type="dxa"/>
          </w:tcPr>
          <w:p w14:paraId="61B85442" w14:textId="77777777" w:rsidR="00D863BC" w:rsidRPr="00D863BC" w:rsidRDefault="00D863BC" w:rsidP="001E6CA6">
            <w:pPr>
              <w:numPr>
                <w:ilvl w:val="0"/>
                <w:numId w:val="11"/>
              </w:numPr>
              <w:rPr>
                <w:sz w:val="22"/>
                <w:szCs w:val="22"/>
                <w:lang w:val="en-US"/>
              </w:rPr>
            </w:pPr>
            <w:r w:rsidRPr="00D863BC">
              <w:rPr>
                <w:sz w:val="22"/>
                <w:szCs w:val="22"/>
                <w:lang w:val="en-US"/>
              </w:rPr>
              <w:t>RAN1 and RAN4 shall strive to complete all FFS on Rel-16 UE capabilities impacting RAN2 specification by the end of their first week of August e-meeting</w:t>
            </w:r>
          </w:p>
          <w:p w14:paraId="778543B0" w14:textId="77777777" w:rsidR="00D863BC" w:rsidRPr="00D863BC" w:rsidRDefault="00D863BC" w:rsidP="001E6CA6">
            <w:pPr>
              <w:numPr>
                <w:ilvl w:val="1"/>
                <w:numId w:val="11"/>
              </w:numPr>
              <w:rPr>
                <w:sz w:val="22"/>
                <w:szCs w:val="22"/>
                <w:lang w:val="en-US"/>
              </w:rPr>
            </w:pPr>
            <w:r w:rsidRPr="00D863BC">
              <w:rPr>
                <w:sz w:val="22"/>
                <w:szCs w:val="22"/>
                <w:lang w:val="en-US"/>
              </w:rPr>
              <w:t>NBC changes to Rel-16 UE capabilities specifications are possible based on consensus in the RAN#89-e. For Rel-16 specification approved later than RAN#89-e, NBC changes are not allowed as a general rule.</w:t>
            </w:r>
          </w:p>
          <w:p w14:paraId="17E721F4" w14:textId="77777777" w:rsidR="00D863BC" w:rsidRPr="00D863BC" w:rsidRDefault="00D863BC" w:rsidP="001E6CA6">
            <w:pPr>
              <w:pStyle w:val="aff6"/>
              <w:numPr>
                <w:ilvl w:val="0"/>
                <w:numId w:val="11"/>
              </w:numPr>
              <w:spacing w:afterLines="50" w:after="120"/>
              <w:ind w:leftChars="0"/>
              <w:jc w:val="both"/>
              <w:rPr>
                <w:sz w:val="22"/>
              </w:rPr>
            </w:pPr>
            <w:r w:rsidRPr="00D863BC">
              <w:rPr>
                <w:sz w:val="22"/>
              </w:rPr>
              <w:t>No extra effort is taken on specifying basic feature groups for certain scenario/purpose before finalizing UE capabilities for each WI in each WG.</w:t>
            </w:r>
          </w:p>
          <w:p w14:paraId="0A218A53" w14:textId="0F2753A8" w:rsidR="00D863BC" w:rsidRPr="00D863BC" w:rsidRDefault="00D863BC" w:rsidP="001E6CA6">
            <w:pPr>
              <w:pStyle w:val="aff6"/>
              <w:numPr>
                <w:ilvl w:val="0"/>
                <w:numId w:val="11"/>
              </w:numPr>
              <w:spacing w:afterLines="50" w:after="120"/>
              <w:ind w:leftChars="0"/>
              <w:jc w:val="both"/>
              <w:rPr>
                <w:sz w:val="22"/>
              </w:rPr>
            </w:pPr>
            <w:r w:rsidRPr="00D863BC">
              <w:rPr>
                <w:sz w:val="22"/>
              </w:rPr>
              <w:t xml:space="preserve">It is confirmed that each feature group (FG) including potential basic feature group has its own capability bit, and RAN2 finalizes UE capabilities specification in Q3 irrespective of whether </w:t>
            </w:r>
            <w:proofErr w:type="gramStart"/>
            <w:r w:rsidRPr="00D863BC">
              <w:rPr>
                <w:sz w:val="22"/>
              </w:rPr>
              <w:t>a</w:t>
            </w:r>
            <w:proofErr w:type="gramEnd"/>
            <w:r w:rsidRPr="00D863BC">
              <w:rPr>
                <w:sz w:val="22"/>
              </w:rPr>
              <w:t xml:space="preserve"> FG is part of basic feature groups for certain scenario/purpose or not.</w:t>
            </w:r>
          </w:p>
        </w:tc>
      </w:tr>
    </w:tbl>
    <w:p w14:paraId="28FB6CFE" w14:textId="77777777" w:rsidR="00D863BC" w:rsidRPr="00D863BC" w:rsidRDefault="00D863BC" w:rsidP="005F6261">
      <w:pPr>
        <w:rPr>
          <w:bCs/>
          <w:sz w:val="22"/>
          <w:szCs w:val="22"/>
          <w:lang w:val="en-US"/>
        </w:rPr>
      </w:pPr>
    </w:p>
    <w:p w14:paraId="5903CE2B" w14:textId="77777777" w:rsidR="002753B9" w:rsidRPr="003E6F4B" w:rsidRDefault="002753B9" w:rsidP="002753B9">
      <w:pPr>
        <w:rPr>
          <w:b/>
        </w:rPr>
        <w:sectPr w:rsidR="002753B9" w:rsidRPr="003E6F4B" w:rsidSect="001116E4">
          <w:footerReference w:type="default" r:id="rId12"/>
          <w:pgSz w:w="11906" w:h="16838" w:code="9"/>
          <w:pgMar w:top="851" w:right="1134" w:bottom="567" w:left="1134" w:header="720" w:footer="720" w:gutter="0"/>
          <w:cols w:space="720"/>
          <w:docGrid w:linePitch="326"/>
        </w:sectPr>
      </w:pPr>
      <w:r>
        <w:rPr>
          <w:b/>
        </w:rPr>
        <w:br w:type="page"/>
      </w:r>
    </w:p>
    <w:p w14:paraId="1D380860" w14:textId="77777777" w:rsidR="00A00F29" w:rsidRPr="00A00F29" w:rsidRDefault="00A00F29" w:rsidP="0036526E">
      <w:pPr>
        <w:pStyle w:val="aff6"/>
        <w:keepNext/>
        <w:keepLines/>
        <w:numPr>
          <w:ilvl w:val="0"/>
          <w:numId w:val="9"/>
        </w:numPr>
        <w:tabs>
          <w:tab w:val="left" w:pos="426"/>
        </w:tabs>
        <w:overflowPunct w:val="0"/>
        <w:autoSpaceDE w:val="0"/>
        <w:autoSpaceDN w:val="0"/>
        <w:adjustRightInd w:val="0"/>
        <w:spacing w:after="120"/>
        <w:ind w:leftChars="0"/>
        <w:jc w:val="both"/>
        <w:textAlignment w:val="baseline"/>
        <w:outlineLvl w:val="0"/>
        <w:rPr>
          <w:rFonts w:ascii="Arial" w:eastAsia="Batang" w:hAnsi="Arial"/>
          <w:vanish/>
          <w:sz w:val="32"/>
          <w:szCs w:val="32"/>
          <w:lang w:val="en-US" w:eastAsia="ko-KR"/>
        </w:rPr>
      </w:pPr>
    </w:p>
    <w:p w14:paraId="22ADD6B2" w14:textId="5EE745B5" w:rsidR="00A00F29" w:rsidRDefault="001D78ED" w:rsidP="0036526E">
      <w:pPr>
        <w:pStyle w:val="aff6"/>
        <w:keepNext/>
        <w:keepLines/>
        <w:numPr>
          <w:ilvl w:val="0"/>
          <w:numId w:val="9"/>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 xml:space="preserve">Discussion on </w:t>
      </w:r>
      <w:r w:rsidR="00B32CA3">
        <w:rPr>
          <w:rFonts w:ascii="Arial" w:eastAsia="Batang" w:hAnsi="Arial"/>
          <w:sz w:val="32"/>
          <w:szCs w:val="32"/>
          <w:lang w:val="en-US" w:eastAsia="ko-KR"/>
        </w:rPr>
        <w:t xml:space="preserve">whether/how to define </w:t>
      </w:r>
      <w:proofErr w:type="gramStart"/>
      <w:r w:rsidR="00BD5E09">
        <w:rPr>
          <w:rFonts w:ascii="Arial" w:eastAsia="Batang" w:hAnsi="Arial"/>
          <w:sz w:val="32"/>
          <w:szCs w:val="32"/>
          <w:lang w:val="en-US" w:eastAsia="ko-KR"/>
        </w:rPr>
        <w:t>FG[</w:t>
      </w:r>
      <w:proofErr w:type="gramEnd"/>
      <w:r w:rsidR="00BD5E09">
        <w:rPr>
          <w:rFonts w:ascii="Arial" w:eastAsia="Batang" w:hAnsi="Arial"/>
          <w:sz w:val="32"/>
          <w:szCs w:val="32"/>
          <w:lang w:val="en-US" w:eastAsia="ko-KR"/>
        </w:rPr>
        <w:t>1</w:t>
      </w:r>
      <w:r w:rsidR="00F17F72">
        <w:rPr>
          <w:rFonts w:ascii="Arial" w:eastAsia="Batang" w:hAnsi="Arial"/>
          <w:sz w:val="32"/>
          <w:szCs w:val="32"/>
          <w:lang w:val="en-US" w:eastAsia="ko-KR"/>
        </w:rPr>
        <w:t>8-4b</w:t>
      </w:r>
      <w:r w:rsidR="00BD5E09">
        <w:rPr>
          <w:rFonts w:ascii="Arial" w:eastAsia="Batang" w:hAnsi="Arial"/>
          <w:sz w:val="32"/>
          <w:szCs w:val="32"/>
          <w:lang w:val="en-US" w:eastAsia="ko-KR"/>
        </w:rPr>
        <w:t>]</w:t>
      </w:r>
    </w:p>
    <w:p w14:paraId="062F081E" w14:textId="5364D4D7" w:rsidR="00F53E48" w:rsidRPr="001D78ED" w:rsidRDefault="00F53E48" w:rsidP="00F53E48">
      <w:pPr>
        <w:pStyle w:val="2"/>
        <w:rPr>
          <w:rFonts w:eastAsia="ＭＳ 明朝"/>
          <w:sz w:val="28"/>
          <w:szCs w:val="28"/>
          <w:lang w:val="en-US"/>
        </w:rPr>
      </w:pPr>
      <w:r w:rsidRPr="001D78ED">
        <w:rPr>
          <w:rFonts w:eastAsia="ＭＳ 明朝" w:hint="eastAsia"/>
          <w:sz w:val="28"/>
          <w:szCs w:val="28"/>
          <w:lang w:val="en-US"/>
        </w:rPr>
        <w:t>2</w:t>
      </w:r>
      <w:r w:rsidRPr="001D78ED">
        <w:rPr>
          <w:rFonts w:eastAsia="ＭＳ 明朝"/>
          <w:sz w:val="28"/>
          <w:szCs w:val="28"/>
          <w:lang w:val="en-US"/>
        </w:rPr>
        <w:t>.</w:t>
      </w:r>
      <w:r w:rsidR="00BD5E09">
        <w:rPr>
          <w:rFonts w:eastAsia="ＭＳ 明朝"/>
          <w:sz w:val="28"/>
          <w:szCs w:val="28"/>
          <w:lang w:val="en-US"/>
        </w:rPr>
        <w:t>1</w:t>
      </w:r>
      <w:r w:rsidRPr="001D78ED">
        <w:rPr>
          <w:rFonts w:eastAsia="ＭＳ 明朝"/>
          <w:sz w:val="28"/>
          <w:szCs w:val="28"/>
          <w:lang w:val="en-US"/>
        </w:rPr>
        <w:tab/>
      </w:r>
      <w:r w:rsidR="00BD5E09">
        <w:rPr>
          <w:rFonts w:eastAsia="ＭＳ 明朝"/>
          <w:sz w:val="28"/>
          <w:szCs w:val="28"/>
          <w:lang w:val="en-US"/>
        </w:rPr>
        <w:t>Summary on the discussion in</w:t>
      </w:r>
      <w:r w:rsidR="00B32CA3">
        <w:rPr>
          <w:rFonts w:eastAsia="ＭＳ 明朝"/>
          <w:sz w:val="28"/>
          <w:szCs w:val="28"/>
          <w:lang w:val="en-US"/>
        </w:rPr>
        <w:t xml:space="preserve"> [1]</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F53E48" w14:paraId="5CC4059F" w14:textId="77777777" w:rsidTr="0074086B">
        <w:trPr>
          <w:trHeight w:val="20"/>
        </w:trPr>
        <w:tc>
          <w:tcPr>
            <w:tcW w:w="1130" w:type="dxa"/>
            <w:tcBorders>
              <w:top w:val="single" w:sz="4" w:space="0" w:color="auto"/>
              <w:left w:val="single" w:sz="4" w:space="0" w:color="auto"/>
              <w:bottom w:val="single" w:sz="4" w:space="0" w:color="auto"/>
              <w:right w:val="single" w:sz="4" w:space="0" w:color="auto"/>
            </w:tcBorders>
            <w:hideMark/>
          </w:tcPr>
          <w:p w14:paraId="555729A9" w14:textId="77777777" w:rsidR="00F53E48" w:rsidRDefault="00F53E48" w:rsidP="0074086B">
            <w:pPr>
              <w:pStyle w:val="TAH"/>
            </w:pPr>
            <w:r>
              <w:t>Features</w:t>
            </w:r>
          </w:p>
        </w:tc>
        <w:tc>
          <w:tcPr>
            <w:tcW w:w="710" w:type="dxa"/>
            <w:tcBorders>
              <w:top w:val="single" w:sz="4" w:space="0" w:color="auto"/>
              <w:left w:val="single" w:sz="4" w:space="0" w:color="auto"/>
              <w:bottom w:val="single" w:sz="4" w:space="0" w:color="auto"/>
              <w:right w:val="single" w:sz="4" w:space="0" w:color="auto"/>
            </w:tcBorders>
            <w:hideMark/>
          </w:tcPr>
          <w:p w14:paraId="0BE60C2B" w14:textId="77777777" w:rsidR="00F53E48" w:rsidRDefault="00F53E48" w:rsidP="0074086B">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136D83F2" w14:textId="77777777" w:rsidR="00F53E48" w:rsidRDefault="00F53E48" w:rsidP="0074086B">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6B6BA8D6" w14:textId="77777777" w:rsidR="00F53E48" w:rsidRDefault="00F53E48" w:rsidP="0074086B">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1C39165A" w14:textId="77777777" w:rsidR="00F53E48" w:rsidRDefault="00F53E48" w:rsidP="0074086B">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551B30DE" w14:textId="77777777" w:rsidR="00F53E48" w:rsidRDefault="00F53E48" w:rsidP="0074086B">
            <w:pPr>
              <w:pStyle w:val="TAH"/>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0F2E9B01" w14:textId="77777777" w:rsidR="00F53E48" w:rsidRDefault="00F53E48" w:rsidP="0074086B">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09FD2D7D" w14:textId="77777777" w:rsidR="00F53E48" w:rsidRDefault="00F53E48" w:rsidP="0074086B">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50C6C9C2" w14:textId="77777777" w:rsidR="00F53E48" w:rsidRDefault="00F53E48" w:rsidP="0074086B">
            <w:pPr>
              <w:pStyle w:val="TAN"/>
              <w:ind w:left="0" w:firstLine="0"/>
              <w:rPr>
                <w:b/>
                <w:lang w:eastAsia="ja-JP"/>
              </w:rPr>
            </w:pPr>
            <w:r>
              <w:rPr>
                <w:b/>
                <w:lang w:eastAsia="ja-JP"/>
              </w:rPr>
              <w:t>Type</w:t>
            </w:r>
          </w:p>
          <w:p w14:paraId="7536FDE7" w14:textId="77777777" w:rsidR="00F53E48" w:rsidRDefault="00F53E48" w:rsidP="0074086B">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59B76C5F" w14:textId="77777777" w:rsidR="00F53E48" w:rsidRDefault="00F53E48" w:rsidP="0074086B">
            <w:pPr>
              <w:pStyle w:val="TAH"/>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6CC55040" w14:textId="77777777" w:rsidR="00F53E48" w:rsidRDefault="00F53E48" w:rsidP="0074086B">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68A49BFC" w14:textId="77777777" w:rsidR="00F53E48" w:rsidRDefault="00F53E48" w:rsidP="0074086B">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0E0112C1" w14:textId="77777777" w:rsidR="00F53E48" w:rsidRDefault="00F53E48" w:rsidP="0074086B">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5A39216C" w14:textId="77777777" w:rsidR="00F53E48" w:rsidRDefault="00F53E48" w:rsidP="0074086B">
            <w:pPr>
              <w:pStyle w:val="TAH"/>
            </w:pPr>
            <w:r>
              <w:t>Mandatory/Optional</w:t>
            </w:r>
          </w:p>
        </w:tc>
      </w:tr>
      <w:tr w:rsidR="00424141" w:rsidRPr="00A21AD7" w14:paraId="5747C631" w14:textId="77777777" w:rsidTr="00424141">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726956B9" w14:textId="43B5AF0C" w:rsidR="00424141" w:rsidRDefault="00424141" w:rsidP="00424141">
            <w:pPr>
              <w:pStyle w:val="TAL"/>
              <w:spacing w:line="256" w:lineRule="auto"/>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4E30EA99" w14:textId="2C094424" w:rsidR="00424141" w:rsidRPr="00417E7B" w:rsidRDefault="00424141" w:rsidP="00424141">
            <w:pPr>
              <w:pStyle w:val="TAL"/>
              <w:rPr>
                <w:highlight w:val="yellow"/>
                <w:lang w:eastAsia="ja-JP"/>
              </w:rPr>
            </w:pPr>
            <w:r w:rsidRPr="000C00C2">
              <w:rPr>
                <w:rFonts w:asciiTheme="majorHAnsi" w:hAnsiTheme="majorHAnsi" w:cstheme="majorHAnsi"/>
                <w:szCs w:val="18"/>
                <w:highlight w:val="yellow"/>
                <w:lang w:eastAsia="ja-JP"/>
              </w:rPr>
              <w:t>[18-4b]</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45A4BEEE" w14:textId="7A87D850" w:rsidR="00424141" w:rsidRPr="00417E7B" w:rsidRDefault="00424141" w:rsidP="00424141">
            <w:pPr>
              <w:pStyle w:val="TAL"/>
              <w:rPr>
                <w:highlight w:val="yellow"/>
                <w:lang w:val="en-US"/>
              </w:rPr>
            </w:pPr>
            <w:r w:rsidRPr="000C00C2">
              <w:rPr>
                <w:rFonts w:asciiTheme="majorHAnsi" w:hAnsiTheme="majorHAnsi" w:cstheme="majorHAnsi"/>
                <w:szCs w:val="18"/>
                <w:highlight w:val="yellow"/>
                <w:lang w:eastAsia="ja-JP"/>
              </w:rPr>
              <w:t xml:space="preserve">[Support of </w:t>
            </w:r>
            <w:proofErr w:type="spellStart"/>
            <w:r w:rsidRPr="000C00C2">
              <w:rPr>
                <w:rFonts w:asciiTheme="majorHAnsi" w:hAnsiTheme="majorHAnsi" w:cstheme="majorHAnsi"/>
                <w:szCs w:val="18"/>
                <w:highlight w:val="yellow"/>
                <w:lang w:eastAsia="ja-JP"/>
              </w:rPr>
              <w:t>SCell</w:t>
            </w:r>
            <w:proofErr w:type="spellEnd"/>
            <w:r w:rsidRPr="000C00C2">
              <w:rPr>
                <w:rFonts w:asciiTheme="majorHAnsi" w:hAnsiTheme="majorHAnsi" w:cstheme="majorHAnsi"/>
                <w:szCs w:val="18"/>
                <w:highlight w:val="yellow"/>
                <w:lang w:eastAsia="ja-JP"/>
              </w:rPr>
              <w:t xml:space="preserve"> dormancy indication without data scheduling within active time]</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41FD85FA" w14:textId="488280F4" w:rsidR="00424141" w:rsidRPr="00417E7B" w:rsidRDefault="00424141" w:rsidP="00424141">
            <w:pPr>
              <w:pStyle w:val="TAL"/>
              <w:ind w:left="360" w:hanging="360"/>
              <w:rPr>
                <w:highlight w:val="yellow"/>
              </w:rPr>
            </w:pPr>
            <w:r w:rsidRPr="000C00C2">
              <w:rPr>
                <w:rFonts w:asciiTheme="majorHAnsi" w:hAnsiTheme="majorHAnsi" w:cstheme="majorHAnsi"/>
                <w:szCs w:val="18"/>
                <w:highlight w:val="yellow"/>
              </w:rPr>
              <w:t xml:space="preserve">[Support of </w:t>
            </w:r>
            <w:proofErr w:type="spellStart"/>
            <w:r w:rsidRPr="000C00C2">
              <w:rPr>
                <w:rFonts w:asciiTheme="majorHAnsi" w:hAnsiTheme="majorHAnsi" w:cstheme="majorHAnsi"/>
                <w:szCs w:val="18"/>
                <w:highlight w:val="yellow"/>
              </w:rPr>
              <w:t>SCell</w:t>
            </w:r>
            <w:proofErr w:type="spellEnd"/>
            <w:r w:rsidRPr="000C00C2">
              <w:rPr>
                <w:rFonts w:asciiTheme="majorHAnsi" w:hAnsiTheme="majorHAnsi" w:cstheme="majorHAnsi"/>
                <w:szCs w:val="18"/>
                <w:highlight w:val="yellow"/>
              </w:rPr>
              <w:t xml:space="preserve"> dormancy indication without data scheduling within active time]</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3609AE53" w14:textId="5199EF46" w:rsidR="00424141" w:rsidRPr="0031657C" w:rsidRDefault="00424141" w:rsidP="00424141">
            <w:pPr>
              <w:pStyle w:val="TAL"/>
              <w:rPr>
                <w:highlight w:val="yellow"/>
              </w:rPr>
            </w:pPr>
            <w:r w:rsidRPr="000C00C2">
              <w:rPr>
                <w:rFonts w:asciiTheme="majorHAnsi" w:hAnsiTheme="majorHAnsi" w:cstheme="majorHAnsi"/>
                <w:szCs w:val="18"/>
                <w:highlight w:val="yellow"/>
              </w:rPr>
              <w:t>TBD</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2C716C36" w14:textId="197D3A15" w:rsidR="00424141" w:rsidRPr="00FB0291" w:rsidRDefault="00424141" w:rsidP="00424141">
            <w:pPr>
              <w:pStyle w:val="TAL"/>
              <w:rPr>
                <w:rFonts w:eastAsia="ＭＳ 明朝"/>
                <w:iCs/>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16512717" w14:textId="7429EF73" w:rsidR="00424141" w:rsidRPr="00A21AD7" w:rsidRDefault="00424141" w:rsidP="00424141">
            <w:pPr>
              <w:pStyle w:val="TAL"/>
              <w:rPr>
                <w:lang w:eastAsia="ja-JP"/>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42555E2B" w14:textId="77777777" w:rsidR="00424141" w:rsidRPr="00417E7B" w:rsidRDefault="00424141" w:rsidP="00424141">
            <w:pPr>
              <w:pStyle w:val="TAL"/>
              <w:rPr>
                <w:highlight w:val="yellow"/>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600A7607" w14:textId="07D3F4FC" w:rsidR="00424141" w:rsidRPr="00417E7B" w:rsidRDefault="00424141" w:rsidP="00424141">
            <w:pPr>
              <w:pStyle w:val="TAL"/>
              <w:rPr>
                <w:highlight w:val="yellow"/>
                <w:lang w:eastAsia="ja-JP"/>
              </w:rPr>
            </w:pPr>
            <w:r w:rsidRPr="000C00C2">
              <w:rPr>
                <w:rFonts w:asciiTheme="majorHAnsi" w:hAnsiTheme="majorHAnsi" w:cstheme="majorHAnsi"/>
                <w:szCs w:val="18"/>
                <w:highlight w:val="yellow"/>
                <w:lang w:eastAsia="ja-JP"/>
              </w:rPr>
              <w:t>FFS [Per UE or Per BC]</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0C5EE5A7" w14:textId="696A11BB" w:rsidR="00424141" w:rsidRDefault="00424141" w:rsidP="00424141">
            <w:pPr>
              <w:pStyle w:val="TAL"/>
              <w:rPr>
                <w:lang w:eastAsia="ja-JP"/>
              </w:rPr>
            </w:pPr>
            <w:r w:rsidRPr="000C00C2">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2F9CFBDB" w14:textId="253716E4" w:rsidR="00424141" w:rsidRDefault="00424141" w:rsidP="00424141">
            <w:pPr>
              <w:pStyle w:val="TAL"/>
              <w:rPr>
                <w:lang w:eastAsia="ja-JP"/>
              </w:rPr>
            </w:pPr>
            <w:r w:rsidRPr="000C00C2">
              <w:rPr>
                <w:rFonts w:asciiTheme="majorHAnsi" w:hAnsiTheme="majorHAnsi" w:cstheme="majorHAnsi"/>
                <w:szCs w:val="18"/>
                <w:highlight w:val="yellow"/>
                <w:lang w:eastAsia="ja-JP"/>
              </w:rPr>
              <w:t>[</w:t>
            </w:r>
            <w:proofErr w:type="gramStart"/>
            <w:r w:rsidRPr="000C00C2">
              <w:rPr>
                <w:rFonts w:asciiTheme="majorHAnsi" w:hAnsiTheme="majorHAnsi" w:cstheme="majorHAnsi"/>
                <w:szCs w:val="18"/>
                <w:highlight w:val="yellow"/>
                <w:lang w:eastAsia="ja-JP"/>
              </w:rPr>
              <w:t>Yes</w:t>
            </w:r>
            <w:proofErr w:type="gramEnd"/>
            <w:r w:rsidRPr="000C00C2">
              <w:rPr>
                <w:rFonts w:asciiTheme="majorHAnsi" w:hAnsiTheme="majorHAnsi" w:cstheme="majorHAnsi"/>
                <w:szCs w:val="18"/>
                <w:highlight w:val="yellow"/>
                <w:lang w:eastAsia="ja-JP"/>
              </w:rPr>
              <w:t xml:space="preserve"> or N/A]</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3476BF46" w14:textId="4D75E824" w:rsidR="00424141" w:rsidRDefault="00424141" w:rsidP="00424141">
            <w:pPr>
              <w:pStyle w:val="TAL"/>
              <w:rPr>
                <w:lang w:eastAsia="ja-JP"/>
              </w:rPr>
            </w:pPr>
            <w:r w:rsidRPr="000C00C2">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4A94BB8B" w14:textId="77777777" w:rsidR="00424141" w:rsidRPr="00FB0291" w:rsidRDefault="00424141" w:rsidP="00424141">
            <w:pPr>
              <w:pStyle w:val="TAL"/>
              <w:spacing w:line="256" w:lineRule="auto"/>
              <w:rPr>
                <w:lang w:val="en-US"/>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46EB988A" w14:textId="3F579993" w:rsidR="00424141" w:rsidRPr="00A21AD7" w:rsidRDefault="00424141" w:rsidP="00424141">
            <w:pPr>
              <w:pStyle w:val="TAL"/>
            </w:pPr>
            <w:r w:rsidRPr="000C00C2">
              <w:rPr>
                <w:rFonts w:asciiTheme="majorHAnsi" w:hAnsiTheme="majorHAnsi" w:cstheme="majorHAnsi"/>
                <w:szCs w:val="18"/>
              </w:rPr>
              <w:t xml:space="preserve">Optional with capability </w:t>
            </w:r>
            <w:proofErr w:type="spellStart"/>
            <w:r w:rsidRPr="000C00C2">
              <w:rPr>
                <w:rFonts w:asciiTheme="majorHAnsi" w:hAnsiTheme="majorHAnsi" w:cstheme="majorHAnsi"/>
                <w:szCs w:val="18"/>
              </w:rPr>
              <w:t>signaling</w:t>
            </w:r>
            <w:proofErr w:type="spellEnd"/>
          </w:p>
        </w:tc>
      </w:tr>
    </w:tbl>
    <w:p w14:paraId="749DE715" w14:textId="77777777" w:rsidR="00F53E48" w:rsidRPr="008A7C2D" w:rsidRDefault="00F53E48" w:rsidP="00F53E48">
      <w:pPr>
        <w:spacing w:afterLines="50" w:after="120"/>
        <w:jc w:val="both"/>
        <w:rPr>
          <w:rFonts w:ascii="Arial" w:eastAsia="Batang" w:hAnsi="Arial"/>
          <w:sz w:val="32"/>
          <w:szCs w:val="32"/>
          <w:lang w:eastAsia="ko-KR"/>
        </w:rPr>
      </w:pPr>
    </w:p>
    <w:p w14:paraId="712361EC" w14:textId="10A47241" w:rsidR="00F53E48" w:rsidRDefault="00415F95" w:rsidP="00415F95">
      <w:pPr>
        <w:spacing w:afterLines="50" w:after="120"/>
        <w:jc w:val="both"/>
        <w:rPr>
          <w:sz w:val="22"/>
          <w:lang w:val="en-US"/>
        </w:rPr>
      </w:pPr>
      <w:r>
        <w:rPr>
          <w:sz w:val="22"/>
          <w:lang w:val="en-US"/>
        </w:rPr>
        <w:t xml:space="preserve">Based on the discussion on </w:t>
      </w:r>
      <w:proofErr w:type="gramStart"/>
      <w:r>
        <w:rPr>
          <w:sz w:val="22"/>
          <w:lang w:val="en-US"/>
        </w:rPr>
        <w:t>FG[</w:t>
      </w:r>
      <w:proofErr w:type="gramEnd"/>
      <w:r>
        <w:rPr>
          <w:sz w:val="22"/>
          <w:lang w:val="en-US"/>
        </w:rPr>
        <w:t>1</w:t>
      </w:r>
      <w:r w:rsidR="00FD7BF7">
        <w:rPr>
          <w:sz w:val="22"/>
          <w:lang w:val="en-US"/>
        </w:rPr>
        <w:t>8-4b</w:t>
      </w:r>
      <w:r>
        <w:rPr>
          <w:sz w:val="22"/>
          <w:lang w:val="en-US"/>
        </w:rPr>
        <w:t xml:space="preserve">] </w:t>
      </w:r>
      <w:r w:rsidR="00545176">
        <w:rPr>
          <w:sz w:val="22"/>
          <w:lang w:val="en-US"/>
        </w:rPr>
        <w:t>during RAN1#101-e meeting</w:t>
      </w:r>
      <w:r>
        <w:rPr>
          <w:sz w:val="22"/>
          <w:lang w:val="en-US"/>
        </w:rPr>
        <w:t xml:space="preserve">, the following proposal </w:t>
      </w:r>
      <w:r w:rsidR="00CE59CD">
        <w:rPr>
          <w:sz w:val="22"/>
          <w:lang w:val="en-US"/>
        </w:rPr>
        <w:t>was made</w:t>
      </w:r>
      <w:r>
        <w:rPr>
          <w:sz w:val="22"/>
          <w:lang w:val="en-US"/>
        </w:rPr>
        <w:t>.</w:t>
      </w:r>
    </w:p>
    <w:p w14:paraId="17E1AB0B" w14:textId="77777777" w:rsidR="00FD7BF7" w:rsidRPr="00777638" w:rsidRDefault="00FD7BF7" w:rsidP="00FD7BF7">
      <w:pPr>
        <w:rPr>
          <w:b/>
          <w:bCs/>
          <w:sz w:val="22"/>
          <w:lang w:val="en-US"/>
        </w:rPr>
      </w:pPr>
      <w:r w:rsidRPr="00777638">
        <w:rPr>
          <w:b/>
          <w:bCs/>
          <w:sz w:val="22"/>
          <w:lang w:val="en-US"/>
        </w:rPr>
        <w:t>Proposal</w:t>
      </w:r>
      <w:r>
        <w:rPr>
          <w:b/>
          <w:bCs/>
          <w:sz w:val="22"/>
          <w:lang w:val="en-US"/>
        </w:rPr>
        <w:t xml:space="preserve"> 1</w:t>
      </w:r>
      <w:r w:rsidRPr="00777638">
        <w:rPr>
          <w:b/>
          <w:bCs/>
          <w:sz w:val="22"/>
          <w:lang w:val="en-US"/>
        </w:rPr>
        <w:t>:</w:t>
      </w:r>
    </w:p>
    <w:p w14:paraId="476B8E0D" w14:textId="77777777" w:rsidR="00FD7BF7" w:rsidRPr="00777638" w:rsidRDefault="00FD7BF7" w:rsidP="001E6CA6">
      <w:pPr>
        <w:pStyle w:val="aff6"/>
        <w:numPr>
          <w:ilvl w:val="0"/>
          <w:numId w:val="17"/>
        </w:numPr>
        <w:spacing w:afterLines="50" w:after="120"/>
        <w:ind w:leftChars="0"/>
        <w:jc w:val="both"/>
        <w:rPr>
          <w:b/>
          <w:bCs/>
          <w:sz w:val="22"/>
          <w:lang w:val="en-US"/>
        </w:rPr>
      </w:pPr>
      <w:r w:rsidRPr="00777638">
        <w:rPr>
          <w:b/>
          <w:bCs/>
          <w:sz w:val="22"/>
          <w:lang w:val="en-US"/>
        </w:rPr>
        <w:t>The current working assumption of N value in 38.213 10.3 can be relaxed by 5 symbols for each subcarrier spacing</w:t>
      </w:r>
    </w:p>
    <w:p w14:paraId="04356663" w14:textId="77777777" w:rsidR="00FD7BF7" w:rsidRPr="00777638" w:rsidRDefault="00FD7BF7" w:rsidP="001E6CA6">
      <w:pPr>
        <w:pStyle w:val="aff6"/>
        <w:numPr>
          <w:ilvl w:val="0"/>
          <w:numId w:val="17"/>
        </w:numPr>
        <w:spacing w:afterLines="50" w:after="120"/>
        <w:ind w:leftChars="0"/>
        <w:jc w:val="both"/>
        <w:rPr>
          <w:b/>
          <w:bCs/>
          <w:sz w:val="22"/>
          <w:lang w:val="en-US"/>
        </w:rPr>
      </w:pPr>
      <w:r w:rsidRPr="00777638">
        <w:rPr>
          <w:b/>
          <w:bCs/>
          <w:sz w:val="22"/>
          <w:lang w:val="en-US"/>
        </w:rPr>
        <w:t>DCI format 0_1 and 1_1 carrying dormancy indication field is expected only in the first 3 symbols of a slot</w:t>
      </w:r>
    </w:p>
    <w:p w14:paraId="0FA59964" w14:textId="77777777" w:rsidR="00FD7BF7" w:rsidRPr="00777638" w:rsidRDefault="00FD7BF7" w:rsidP="001E6CA6">
      <w:pPr>
        <w:pStyle w:val="aff6"/>
        <w:numPr>
          <w:ilvl w:val="0"/>
          <w:numId w:val="17"/>
        </w:numPr>
        <w:spacing w:afterLines="50" w:after="120"/>
        <w:ind w:leftChars="0"/>
        <w:jc w:val="both"/>
        <w:rPr>
          <w:b/>
          <w:bCs/>
          <w:sz w:val="22"/>
          <w:lang w:val="en-US"/>
        </w:rPr>
      </w:pPr>
      <w:r w:rsidRPr="00777638">
        <w:rPr>
          <w:rFonts w:hint="eastAsia"/>
          <w:b/>
          <w:bCs/>
          <w:sz w:val="22"/>
          <w:lang w:val="en-US"/>
        </w:rPr>
        <w:t>F</w:t>
      </w:r>
      <w:r w:rsidRPr="00777638">
        <w:rPr>
          <w:b/>
          <w:bCs/>
          <w:sz w:val="22"/>
          <w:lang w:val="en-US"/>
        </w:rPr>
        <w:t>G18-4b is removed from the UE features list for MR-DC/CA</w:t>
      </w:r>
    </w:p>
    <w:p w14:paraId="5EFA585C" w14:textId="77777777" w:rsidR="00FD7BF7" w:rsidRPr="001D533A" w:rsidRDefault="00FD7BF7" w:rsidP="00FD7BF7">
      <w:pPr>
        <w:spacing w:afterLines="50" w:after="120"/>
        <w:jc w:val="both"/>
        <w:rPr>
          <w:sz w:val="22"/>
          <w:lang w:val="en-US"/>
        </w:rPr>
      </w:pPr>
    </w:p>
    <w:tbl>
      <w:tblPr>
        <w:tblStyle w:val="aff4"/>
        <w:tblW w:w="5000" w:type="pct"/>
        <w:tblLook w:val="04A0" w:firstRow="1" w:lastRow="0" w:firstColumn="1" w:lastColumn="0" w:noHBand="0" w:noVBand="1"/>
      </w:tblPr>
      <w:tblGrid>
        <w:gridCol w:w="2547"/>
        <w:gridCol w:w="19833"/>
      </w:tblGrid>
      <w:tr w:rsidR="00FD7BF7" w14:paraId="77DE063D" w14:textId="77777777" w:rsidTr="00FD7BF7">
        <w:tc>
          <w:tcPr>
            <w:tcW w:w="569" w:type="pct"/>
            <w:shd w:val="clear" w:color="auto" w:fill="F2F2F2" w:themeFill="background1" w:themeFillShade="F2"/>
          </w:tcPr>
          <w:p w14:paraId="7169488B" w14:textId="77777777" w:rsidR="00FD7BF7" w:rsidRDefault="00FD7BF7" w:rsidP="00FD7BF7">
            <w:pPr>
              <w:spacing w:afterLines="50" w:after="120"/>
              <w:jc w:val="both"/>
              <w:rPr>
                <w:sz w:val="22"/>
                <w:lang w:val="en-US"/>
              </w:rPr>
            </w:pPr>
            <w:r>
              <w:rPr>
                <w:rFonts w:hint="eastAsia"/>
                <w:sz w:val="22"/>
                <w:lang w:val="en-US"/>
              </w:rPr>
              <w:t>C</w:t>
            </w:r>
            <w:r>
              <w:rPr>
                <w:sz w:val="22"/>
                <w:lang w:val="en-US"/>
              </w:rPr>
              <w:t>ompany</w:t>
            </w:r>
          </w:p>
        </w:tc>
        <w:tc>
          <w:tcPr>
            <w:tcW w:w="4431" w:type="pct"/>
            <w:shd w:val="clear" w:color="auto" w:fill="F2F2F2" w:themeFill="background1" w:themeFillShade="F2"/>
          </w:tcPr>
          <w:p w14:paraId="6F10F042" w14:textId="77777777" w:rsidR="00FD7BF7" w:rsidRDefault="00FD7BF7" w:rsidP="00FD7BF7">
            <w:pPr>
              <w:spacing w:afterLines="50" w:after="120"/>
              <w:jc w:val="both"/>
              <w:rPr>
                <w:sz w:val="22"/>
                <w:lang w:val="en-US"/>
              </w:rPr>
            </w:pPr>
            <w:r>
              <w:rPr>
                <w:rFonts w:hint="eastAsia"/>
                <w:sz w:val="22"/>
                <w:lang w:val="en-US"/>
              </w:rPr>
              <w:t>C</w:t>
            </w:r>
            <w:r>
              <w:rPr>
                <w:sz w:val="22"/>
                <w:lang w:val="en-US"/>
              </w:rPr>
              <w:t>omment</w:t>
            </w:r>
          </w:p>
        </w:tc>
      </w:tr>
      <w:tr w:rsidR="00FD7BF7" w14:paraId="41AAF691" w14:textId="77777777" w:rsidTr="00FD7BF7">
        <w:tc>
          <w:tcPr>
            <w:tcW w:w="569" w:type="pct"/>
          </w:tcPr>
          <w:p w14:paraId="1BA25284" w14:textId="77777777" w:rsidR="00FD7BF7" w:rsidRDefault="00FD7BF7" w:rsidP="00FD7BF7">
            <w:pPr>
              <w:spacing w:afterLines="50" w:after="120"/>
              <w:jc w:val="both"/>
              <w:rPr>
                <w:sz w:val="22"/>
                <w:lang w:val="en-US"/>
              </w:rPr>
            </w:pPr>
            <w:r>
              <w:rPr>
                <w:sz w:val="22"/>
                <w:lang w:val="en-US"/>
              </w:rPr>
              <w:t>Nokia</w:t>
            </w:r>
          </w:p>
        </w:tc>
        <w:tc>
          <w:tcPr>
            <w:tcW w:w="4431" w:type="pct"/>
          </w:tcPr>
          <w:p w14:paraId="3D444B46" w14:textId="77777777" w:rsidR="00FD7BF7" w:rsidRDefault="00FD7BF7" w:rsidP="00FD7BF7">
            <w:pPr>
              <w:spacing w:afterLines="50" w:after="120"/>
              <w:jc w:val="both"/>
              <w:rPr>
                <w:sz w:val="22"/>
                <w:lang w:val="en-US"/>
              </w:rPr>
            </w:pPr>
            <w:r>
              <w:rPr>
                <w:sz w:val="22"/>
                <w:lang w:val="en-US"/>
              </w:rPr>
              <w:t>1</w:t>
            </w:r>
            <w:r w:rsidRPr="00307A6F">
              <w:rPr>
                <w:sz w:val="22"/>
                <w:vertAlign w:val="superscript"/>
                <w:lang w:val="en-US"/>
              </w:rPr>
              <w:t>st</w:t>
            </w:r>
            <w:r>
              <w:rPr>
                <w:sz w:val="22"/>
                <w:lang w:val="en-US"/>
              </w:rPr>
              <w:t xml:space="preserve"> bullet: The N value is discussed in maintenance and the understanding of the maintenance session is that these may still be discussed in August. We don’t see the need to tie this to the FG discussion and don’t find it prudent to modify the maintenance working assumptions under features. T</w:t>
            </w:r>
            <w:r w:rsidRPr="002E5E98">
              <w:rPr>
                <w:sz w:val="22"/>
                <w:lang w:val="en-US"/>
              </w:rPr>
              <w:t xml:space="preserve">he issue </w:t>
            </w:r>
            <w:r>
              <w:rPr>
                <w:sz w:val="22"/>
                <w:lang w:val="en-US"/>
              </w:rPr>
              <w:t xml:space="preserve">of </w:t>
            </w:r>
            <w:proofErr w:type="spellStart"/>
            <w:r w:rsidRPr="002E5E98">
              <w:rPr>
                <w:sz w:val="22"/>
                <w:lang w:val="en-US"/>
              </w:rPr>
              <w:t>Pcell</w:t>
            </w:r>
            <w:proofErr w:type="spellEnd"/>
            <w:r w:rsidRPr="002E5E98">
              <w:rPr>
                <w:sz w:val="22"/>
                <w:lang w:val="en-US"/>
              </w:rPr>
              <w:t xml:space="preserve"> interruptions due to </w:t>
            </w:r>
            <w:proofErr w:type="spellStart"/>
            <w:r w:rsidRPr="002E5E98">
              <w:rPr>
                <w:sz w:val="22"/>
                <w:lang w:val="en-US"/>
              </w:rPr>
              <w:t>Scell</w:t>
            </w:r>
            <w:proofErr w:type="spellEnd"/>
            <w:r w:rsidRPr="002E5E98">
              <w:rPr>
                <w:sz w:val="22"/>
                <w:lang w:val="en-US"/>
              </w:rPr>
              <w:t xml:space="preserve"> BWP switching applies </w:t>
            </w:r>
            <w:r>
              <w:rPr>
                <w:sz w:val="22"/>
                <w:lang w:val="en-US"/>
              </w:rPr>
              <w:t>with or without PDSCH</w:t>
            </w:r>
            <w:r w:rsidRPr="002E5E98">
              <w:rPr>
                <w:sz w:val="22"/>
                <w:lang w:val="en-US"/>
              </w:rPr>
              <w:t xml:space="preserve">. The working assumption timeline for the case of “no PDSCH” has no connection to BWP switch timeline with PDSCH in Rel-15, because BWP switching happens on </w:t>
            </w:r>
            <w:proofErr w:type="spellStart"/>
            <w:r w:rsidRPr="002E5E98">
              <w:rPr>
                <w:sz w:val="22"/>
                <w:lang w:val="en-US"/>
              </w:rPr>
              <w:t>Scell</w:t>
            </w:r>
            <w:proofErr w:type="spellEnd"/>
            <w:r w:rsidRPr="002E5E98">
              <w:rPr>
                <w:sz w:val="22"/>
                <w:lang w:val="en-US"/>
              </w:rPr>
              <w:t xml:space="preserve">, while HARQ-ACK/PDSCH is scheduled on </w:t>
            </w:r>
            <w:proofErr w:type="spellStart"/>
            <w:r w:rsidRPr="002E5E98">
              <w:rPr>
                <w:sz w:val="22"/>
                <w:lang w:val="en-US"/>
              </w:rPr>
              <w:t>Pcell</w:t>
            </w:r>
            <w:proofErr w:type="spellEnd"/>
            <w:r w:rsidRPr="002E5E98">
              <w:rPr>
                <w:sz w:val="22"/>
                <w:lang w:val="en-US"/>
              </w:rPr>
              <w:t>.</w:t>
            </w:r>
            <w:r>
              <w:rPr>
                <w:sz w:val="22"/>
                <w:lang w:val="en-US"/>
              </w:rPr>
              <w:t xml:space="preserve"> </w:t>
            </w:r>
            <w:r w:rsidRPr="002E5E98">
              <w:rPr>
                <w:sz w:val="22"/>
                <w:lang w:val="en-US"/>
              </w:rPr>
              <w:sym w:font="Wingdings" w:char="F0E8"/>
            </w:r>
            <w:r>
              <w:rPr>
                <w:sz w:val="22"/>
                <w:lang w:val="en-US"/>
              </w:rPr>
              <w:t xml:space="preserve"> Such relaxation not in scope of features</w:t>
            </w:r>
          </w:p>
          <w:p w14:paraId="0008948D" w14:textId="77777777" w:rsidR="00FD7BF7" w:rsidRDefault="00FD7BF7" w:rsidP="00FD7BF7">
            <w:pPr>
              <w:spacing w:afterLines="50" w:after="120"/>
              <w:jc w:val="both"/>
              <w:rPr>
                <w:sz w:val="22"/>
                <w:lang w:val="en-US"/>
              </w:rPr>
            </w:pPr>
            <w:r>
              <w:rPr>
                <w:sz w:val="22"/>
                <w:lang w:val="en-US"/>
              </w:rPr>
              <w:t>2</w:t>
            </w:r>
            <w:r w:rsidRPr="00307A6F">
              <w:rPr>
                <w:sz w:val="22"/>
                <w:vertAlign w:val="superscript"/>
                <w:lang w:val="en-US"/>
              </w:rPr>
              <w:t>nd</w:t>
            </w:r>
            <w:r>
              <w:rPr>
                <w:sz w:val="22"/>
                <w:lang w:val="en-US"/>
              </w:rPr>
              <w:t xml:space="preserve"> bullet: We don’t see the system need for the restriction, but it </w:t>
            </w:r>
            <w:proofErr w:type="spellStart"/>
            <w:r>
              <w:rPr>
                <w:sz w:val="22"/>
                <w:lang w:val="en-US"/>
              </w:rPr>
              <w:t>it</w:t>
            </w:r>
            <w:proofErr w:type="spellEnd"/>
            <w:r>
              <w:rPr>
                <w:sz w:val="22"/>
                <w:lang w:val="en-US"/>
              </w:rPr>
              <w:t xml:space="preserve"> helps to agree removal of the </w:t>
            </w:r>
            <w:proofErr w:type="spellStart"/>
            <w:r>
              <w:rPr>
                <w:sz w:val="22"/>
                <w:lang w:val="en-US"/>
              </w:rPr>
              <w:t>fg</w:t>
            </w:r>
            <w:proofErr w:type="spellEnd"/>
            <w:r>
              <w:rPr>
                <w:sz w:val="22"/>
                <w:lang w:val="en-US"/>
              </w:rPr>
              <w:t xml:space="preserve"> 18-4b, we would be fine to agree to the restriction with the condition that 18-4b is removed.</w:t>
            </w:r>
          </w:p>
          <w:p w14:paraId="643789B6" w14:textId="77777777" w:rsidR="00FD7BF7" w:rsidRDefault="00FD7BF7" w:rsidP="00FD7BF7">
            <w:pPr>
              <w:spacing w:afterLines="50" w:after="120"/>
              <w:jc w:val="both"/>
              <w:rPr>
                <w:sz w:val="22"/>
                <w:lang w:val="en-US"/>
              </w:rPr>
            </w:pPr>
            <w:r>
              <w:rPr>
                <w:sz w:val="22"/>
                <w:lang w:val="en-US"/>
              </w:rPr>
              <w:t>3</w:t>
            </w:r>
            <w:r w:rsidRPr="00307A6F">
              <w:rPr>
                <w:sz w:val="22"/>
                <w:vertAlign w:val="superscript"/>
                <w:lang w:val="en-US"/>
              </w:rPr>
              <w:t>rd</w:t>
            </w:r>
            <w:r>
              <w:rPr>
                <w:sz w:val="22"/>
                <w:lang w:val="en-US"/>
              </w:rPr>
              <w:t xml:space="preserve"> bullet: The 18-4b is adding to the feature fragmentation and should only be included if there is a strong motivation to do so. In addition,</w:t>
            </w:r>
            <w:r w:rsidRPr="002E5E98">
              <w:rPr>
                <w:sz w:val="22"/>
                <w:lang w:val="en-US"/>
              </w:rPr>
              <w:t xml:space="preserve"> the case </w:t>
            </w:r>
            <w:r>
              <w:rPr>
                <w:sz w:val="22"/>
                <w:lang w:val="en-US"/>
              </w:rPr>
              <w:t>“</w:t>
            </w:r>
            <w:r w:rsidRPr="002E5E98">
              <w:rPr>
                <w:sz w:val="22"/>
                <w:lang w:val="en-US"/>
              </w:rPr>
              <w:t>with PDSCH</w:t>
            </w:r>
            <w:r>
              <w:rPr>
                <w:sz w:val="22"/>
                <w:lang w:val="en-US"/>
              </w:rPr>
              <w:t>” case</w:t>
            </w:r>
            <w:r w:rsidRPr="002E5E98">
              <w:rPr>
                <w:sz w:val="22"/>
                <w:lang w:val="en-US"/>
              </w:rPr>
              <w:t xml:space="preserve"> has the same issue, where PDSCH and HARQ-ACK can be both scheduled on </w:t>
            </w:r>
            <w:proofErr w:type="spellStart"/>
            <w:r w:rsidRPr="002E5E98">
              <w:rPr>
                <w:sz w:val="22"/>
                <w:lang w:val="en-US"/>
              </w:rPr>
              <w:t>Pcell</w:t>
            </w:r>
            <w:proofErr w:type="spellEnd"/>
            <w:r w:rsidRPr="002E5E98">
              <w:rPr>
                <w:sz w:val="22"/>
                <w:lang w:val="en-US"/>
              </w:rPr>
              <w:t xml:space="preserve"> during BWP switching on </w:t>
            </w:r>
            <w:proofErr w:type="spellStart"/>
            <w:r w:rsidRPr="002E5E98">
              <w:rPr>
                <w:sz w:val="22"/>
                <w:lang w:val="en-US"/>
              </w:rPr>
              <w:t>Scell</w:t>
            </w:r>
            <w:proofErr w:type="spellEnd"/>
            <w:r w:rsidRPr="002E5E98">
              <w:rPr>
                <w:sz w:val="22"/>
                <w:lang w:val="en-US"/>
              </w:rPr>
              <w:t xml:space="preserve">(s), </w:t>
            </w:r>
            <w:r>
              <w:rPr>
                <w:sz w:val="22"/>
                <w:lang w:val="en-US"/>
              </w:rPr>
              <w:t xml:space="preserve">so the FG18-4b does not </w:t>
            </w:r>
            <w:proofErr w:type="spellStart"/>
            <w:r>
              <w:rPr>
                <w:sz w:val="22"/>
                <w:lang w:val="en-US"/>
              </w:rPr>
              <w:t>elimitate</w:t>
            </w:r>
            <w:proofErr w:type="spellEnd"/>
            <w:r>
              <w:rPr>
                <w:sz w:val="22"/>
                <w:lang w:val="en-US"/>
              </w:rPr>
              <w:t xml:space="preserve"> the stated issue</w:t>
            </w:r>
            <w:r w:rsidRPr="002E5E98">
              <w:rPr>
                <w:sz w:val="22"/>
                <w:lang w:val="en-US"/>
              </w:rPr>
              <w:t xml:space="preserve"> </w:t>
            </w:r>
            <w:r w:rsidRPr="00307A6F">
              <w:rPr>
                <w:sz w:val="22"/>
                <w:lang w:val="en-US"/>
              </w:rPr>
              <w:sym w:font="Wingdings" w:char="F0E8"/>
            </w:r>
            <w:r>
              <w:rPr>
                <w:sz w:val="22"/>
                <w:lang w:val="en-US"/>
              </w:rPr>
              <w:t xml:space="preserve"> support removing the FG.</w:t>
            </w:r>
          </w:p>
        </w:tc>
      </w:tr>
      <w:tr w:rsidR="00FD7BF7" w14:paraId="13936985" w14:textId="77777777" w:rsidTr="00FD7BF7">
        <w:tc>
          <w:tcPr>
            <w:tcW w:w="569" w:type="pct"/>
          </w:tcPr>
          <w:p w14:paraId="56C1EBEC" w14:textId="77777777" w:rsidR="00FD7BF7" w:rsidRDefault="00FD7BF7" w:rsidP="00FD7BF7">
            <w:pPr>
              <w:spacing w:afterLines="50" w:after="120"/>
              <w:jc w:val="both"/>
              <w:rPr>
                <w:sz w:val="22"/>
                <w:lang w:val="en-US"/>
              </w:rPr>
            </w:pPr>
            <w:r>
              <w:rPr>
                <w:sz w:val="22"/>
                <w:lang w:val="en-US"/>
              </w:rPr>
              <w:t>Samsung</w:t>
            </w:r>
          </w:p>
        </w:tc>
        <w:tc>
          <w:tcPr>
            <w:tcW w:w="4431" w:type="pct"/>
          </w:tcPr>
          <w:p w14:paraId="68848F01" w14:textId="77777777" w:rsidR="00FD7BF7" w:rsidRPr="00F24FC6" w:rsidRDefault="00FD7BF7" w:rsidP="00FD7BF7">
            <w:pPr>
              <w:spacing w:after="0"/>
              <w:rPr>
                <w:sz w:val="22"/>
              </w:rPr>
            </w:pPr>
            <w:r w:rsidRPr="00F24FC6">
              <w:rPr>
                <w:sz w:val="22"/>
              </w:rPr>
              <w:t>1</w:t>
            </w:r>
            <w:r w:rsidRPr="00F24FC6">
              <w:rPr>
                <w:sz w:val="22"/>
                <w:vertAlign w:val="superscript"/>
              </w:rPr>
              <w:t>st</w:t>
            </w:r>
            <w:r w:rsidRPr="00F24FC6">
              <w:rPr>
                <w:sz w:val="22"/>
              </w:rPr>
              <w:t xml:space="preserve"> bullet: Can skip for reasons mentioned by Nokia</w:t>
            </w:r>
          </w:p>
          <w:p w14:paraId="406F0423" w14:textId="77777777" w:rsidR="00FD7BF7" w:rsidRDefault="00FD7BF7" w:rsidP="00FD7BF7">
            <w:pPr>
              <w:spacing w:after="0"/>
              <w:rPr>
                <w:sz w:val="22"/>
              </w:rPr>
            </w:pPr>
            <w:r w:rsidRPr="00F24FC6">
              <w:rPr>
                <w:sz w:val="22"/>
              </w:rPr>
              <w:t>2</w:t>
            </w:r>
            <w:r w:rsidRPr="00F24FC6">
              <w:rPr>
                <w:sz w:val="22"/>
                <w:vertAlign w:val="superscript"/>
              </w:rPr>
              <w:t>nd</w:t>
            </w:r>
            <w:r w:rsidRPr="00F24FC6">
              <w:rPr>
                <w:sz w:val="22"/>
              </w:rPr>
              <w:t xml:space="preserve"> bullet: No need. Rel-15 specs already capture that a UE expects to detect a DCI format indicating BWP switching in the first 3 symbols of a slot</w:t>
            </w:r>
          </w:p>
          <w:p w14:paraId="7DFE8655" w14:textId="77777777" w:rsidR="00FD7BF7" w:rsidRPr="00F24FC6" w:rsidRDefault="00FD7BF7" w:rsidP="00FD7BF7">
            <w:pPr>
              <w:spacing w:after="0"/>
              <w:rPr>
                <w:sz w:val="22"/>
              </w:rPr>
            </w:pPr>
            <w:r>
              <w:rPr>
                <w:sz w:val="22"/>
              </w:rPr>
              <w:t>3</w:t>
            </w:r>
            <w:r w:rsidRPr="00F24FC6">
              <w:rPr>
                <w:sz w:val="22"/>
                <w:vertAlign w:val="superscript"/>
              </w:rPr>
              <w:t>rd</w:t>
            </w:r>
            <w:r>
              <w:rPr>
                <w:sz w:val="22"/>
              </w:rPr>
              <w:t xml:space="preserve"> bullet: Keep 18-4b. Agree with the other UE vendors for same reasons. As mentioned by </w:t>
            </w:r>
            <w:proofErr w:type="spellStart"/>
            <w:r>
              <w:rPr>
                <w:sz w:val="22"/>
              </w:rPr>
              <w:t>Mediatek</w:t>
            </w:r>
            <w:proofErr w:type="spellEnd"/>
            <w:r>
              <w:rPr>
                <w:sz w:val="22"/>
              </w:rPr>
              <w:t xml:space="preserve">, HARQ-ACK feedback requirements are different – for example, 18-4 may not result to less latency than the current MAC-based activation/deactivation while 18-4b does. The attributes and the motivates for 18-4 and 18-4b are identifiably different and therefore they should be separate FGs. </w:t>
            </w:r>
          </w:p>
          <w:p w14:paraId="28745FFE" w14:textId="77777777" w:rsidR="00FD7BF7" w:rsidRPr="00F24FC6" w:rsidRDefault="00FD7BF7" w:rsidP="00FD7BF7">
            <w:pPr>
              <w:spacing w:after="0"/>
              <w:rPr>
                <w:sz w:val="22"/>
              </w:rPr>
            </w:pPr>
          </w:p>
        </w:tc>
      </w:tr>
      <w:tr w:rsidR="00FD7BF7" w14:paraId="10AFC74F" w14:textId="77777777" w:rsidTr="00FD7BF7">
        <w:tc>
          <w:tcPr>
            <w:tcW w:w="569" w:type="pct"/>
          </w:tcPr>
          <w:p w14:paraId="1943C96B" w14:textId="77777777" w:rsidR="00FD7BF7" w:rsidRPr="00D579ED" w:rsidRDefault="00FD7BF7" w:rsidP="00FD7BF7">
            <w:pPr>
              <w:spacing w:afterLines="50" w:after="120"/>
              <w:jc w:val="both"/>
              <w:rPr>
                <w:rFonts w:eastAsia="Malgun Gothic"/>
                <w:sz w:val="22"/>
                <w:lang w:val="en-US" w:eastAsia="ko-KR"/>
              </w:rPr>
            </w:pPr>
            <w:r>
              <w:rPr>
                <w:rFonts w:eastAsia="Malgun Gothic"/>
                <w:sz w:val="22"/>
                <w:lang w:val="en-US" w:eastAsia="ko-KR"/>
              </w:rPr>
              <w:t>Ericsson</w:t>
            </w:r>
          </w:p>
        </w:tc>
        <w:tc>
          <w:tcPr>
            <w:tcW w:w="4431" w:type="pct"/>
          </w:tcPr>
          <w:p w14:paraId="5892C6E4" w14:textId="77777777" w:rsidR="00FD7BF7" w:rsidRDefault="00FD7BF7" w:rsidP="00FD7BF7">
            <w:pPr>
              <w:spacing w:afterLines="50" w:after="120"/>
              <w:jc w:val="both"/>
              <w:rPr>
                <w:rFonts w:eastAsia="Malgun Gothic"/>
                <w:sz w:val="22"/>
                <w:lang w:val="en-US" w:eastAsia="ko-KR"/>
              </w:rPr>
            </w:pPr>
            <w:r>
              <w:rPr>
                <w:rFonts w:eastAsia="Malgun Gothic"/>
                <w:sz w:val="22"/>
                <w:lang w:val="en-US" w:eastAsia="ko-KR"/>
              </w:rPr>
              <w:t xml:space="preserve">Overall – we prefer to remove FG [18-4b]. If no consensus to remove, it can be kept it in square brackets. The FG discussion has wider scope and should not be linked to the </w:t>
            </w:r>
            <w:proofErr w:type="spellStart"/>
            <w:r>
              <w:rPr>
                <w:rFonts w:eastAsia="Malgun Gothic"/>
                <w:sz w:val="22"/>
                <w:lang w:val="en-US" w:eastAsia="ko-KR"/>
              </w:rPr>
              <w:t>the</w:t>
            </w:r>
            <w:proofErr w:type="spellEnd"/>
            <w:r>
              <w:rPr>
                <w:rFonts w:eastAsia="Malgun Gothic"/>
                <w:sz w:val="22"/>
                <w:lang w:val="en-US" w:eastAsia="ko-KR"/>
              </w:rPr>
              <w:t xml:space="preserve"> CR issues that are already being actively discussed in </w:t>
            </w:r>
            <w:proofErr w:type="spellStart"/>
            <w:r>
              <w:rPr>
                <w:rFonts w:eastAsia="Malgun Gothic"/>
                <w:sz w:val="22"/>
                <w:lang w:val="en-US" w:eastAsia="ko-KR"/>
              </w:rPr>
              <w:t>maintainence</w:t>
            </w:r>
            <w:proofErr w:type="spellEnd"/>
            <w:r>
              <w:rPr>
                <w:rFonts w:eastAsia="Malgun Gothic"/>
                <w:sz w:val="22"/>
                <w:lang w:val="en-US" w:eastAsia="ko-KR"/>
              </w:rPr>
              <w:t xml:space="preserve"> </w:t>
            </w:r>
            <w:proofErr w:type="spellStart"/>
            <w:r>
              <w:rPr>
                <w:rFonts w:eastAsia="Malgun Gothic"/>
                <w:sz w:val="22"/>
                <w:lang w:val="en-US" w:eastAsia="ko-KR"/>
              </w:rPr>
              <w:t>seesion</w:t>
            </w:r>
            <w:proofErr w:type="spellEnd"/>
            <w:r>
              <w:rPr>
                <w:rFonts w:eastAsia="Malgun Gothic"/>
                <w:sz w:val="22"/>
                <w:lang w:val="en-US" w:eastAsia="ko-KR"/>
              </w:rPr>
              <w:t>.</w:t>
            </w:r>
          </w:p>
          <w:p w14:paraId="11E4FB70" w14:textId="77777777" w:rsidR="00FD7BF7" w:rsidRDefault="00FD7BF7" w:rsidP="00FD7BF7">
            <w:pPr>
              <w:spacing w:afterLines="50" w:after="120"/>
              <w:jc w:val="both"/>
              <w:rPr>
                <w:rFonts w:eastAsia="Malgun Gothic"/>
                <w:sz w:val="22"/>
                <w:lang w:val="en-US" w:eastAsia="ko-KR"/>
              </w:rPr>
            </w:pPr>
            <w:r>
              <w:rPr>
                <w:rFonts w:eastAsia="Malgun Gothic"/>
                <w:sz w:val="22"/>
                <w:lang w:val="en-US" w:eastAsia="ko-KR"/>
              </w:rPr>
              <w:t xml:space="preserve">Below is our understanding on </w:t>
            </w:r>
            <w:proofErr w:type="spellStart"/>
            <w:r>
              <w:rPr>
                <w:rFonts w:eastAsia="Malgun Gothic"/>
                <w:sz w:val="22"/>
                <w:lang w:val="en-US" w:eastAsia="ko-KR"/>
              </w:rPr>
              <w:t>maintainence</w:t>
            </w:r>
            <w:proofErr w:type="spellEnd"/>
            <w:r>
              <w:rPr>
                <w:rFonts w:eastAsia="Malgun Gothic"/>
                <w:sz w:val="22"/>
                <w:lang w:val="en-US" w:eastAsia="ko-KR"/>
              </w:rPr>
              <w:t xml:space="preserve"> issues raised in first two bullets (provided mainly as background)</w:t>
            </w:r>
          </w:p>
          <w:p w14:paraId="188EACAA" w14:textId="77777777" w:rsidR="00FD7BF7" w:rsidRDefault="00FD7BF7" w:rsidP="00FD7BF7">
            <w:pPr>
              <w:spacing w:afterLines="50" w:after="120"/>
              <w:jc w:val="both"/>
              <w:rPr>
                <w:rFonts w:eastAsia="Malgun Gothic"/>
                <w:sz w:val="22"/>
                <w:lang w:val="en-US" w:eastAsia="ko-KR"/>
              </w:rPr>
            </w:pPr>
            <w:r>
              <w:rPr>
                <w:rFonts w:eastAsia="Malgun Gothic"/>
                <w:sz w:val="22"/>
                <w:lang w:val="en-US" w:eastAsia="ko-KR"/>
              </w:rPr>
              <w:t xml:space="preserve">Issue related to first bullet – The issue and the approach proposed by MTK (i.e., increase processing time by 5symbols) were discussed in </w:t>
            </w:r>
            <w:proofErr w:type="spellStart"/>
            <w:r>
              <w:rPr>
                <w:rFonts w:eastAsia="Malgun Gothic"/>
                <w:sz w:val="22"/>
                <w:lang w:val="en-US" w:eastAsia="ko-KR"/>
              </w:rPr>
              <w:t>maintainence</w:t>
            </w:r>
            <w:proofErr w:type="spellEnd"/>
            <w:r>
              <w:rPr>
                <w:rFonts w:eastAsia="Malgun Gothic"/>
                <w:sz w:val="22"/>
                <w:lang w:val="en-US" w:eastAsia="ko-KR"/>
              </w:rPr>
              <w:t xml:space="preserve"> session without any conclusion due to </w:t>
            </w:r>
            <w:proofErr w:type="spellStart"/>
            <w:r>
              <w:rPr>
                <w:rFonts w:eastAsia="Malgun Gothic"/>
                <w:sz w:val="22"/>
                <w:lang w:val="en-US" w:eastAsia="ko-KR"/>
              </w:rPr>
              <w:t>differeing</w:t>
            </w:r>
            <w:proofErr w:type="spellEnd"/>
            <w:r>
              <w:rPr>
                <w:rFonts w:eastAsia="Malgun Gothic"/>
                <w:sz w:val="22"/>
                <w:lang w:val="en-US" w:eastAsia="ko-KR"/>
              </w:rPr>
              <w:t xml:space="preserve"> views among companies. From E// perspective, we are open to the principle in MTK proposal. However, it needs to be explicitly clarified that the solution applies for all cases, including those with/without interruption and there would be no further relaxations discussed for Case 2 HARQ timeline in this context.</w:t>
            </w:r>
          </w:p>
          <w:p w14:paraId="3482B958" w14:textId="77777777" w:rsidR="00FD7BF7" w:rsidRDefault="00FD7BF7" w:rsidP="00FD7BF7">
            <w:pPr>
              <w:spacing w:afterLines="50" w:after="120"/>
              <w:jc w:val="both"/>
              <w:rPr>
                <w:rFonts w:eastAsia="Malgun Gothic"/>
                <w:sz w:val="22"/>
                <w:lang w:val="en-US" w:eastAsia="ko-KR"/>
              </w:rPr>
            </w:pPr>
            <w:proofErr w:type="spellStart"/>
            <w:r>
              <w:rPr>
                <w:rFonts w:eastAsia="Malgun Gothic"/>
                <w:sz w:val="22"/>
                <w:lang w:val="en-US" w:eastAsia="ko-KR"/>
              </w:rPr>
              <w:lastRenderedPageBreak/>
              <w:t>Inssue</w:t>
            </w:r>
            <w:proofErr w:type="spellEnd"/>
            <w:r>
              <w:rPr>
                <w:rFonts w:eastAsia="Malgun Gothic"/>
                <w:sz w:val="22"/>
                <w:lang w:val="en-US" w:eastAsia="ko-KR"/>
              </w:rPr>
              <w:t xml:space="preserve"> related to second bullet – Current RAN1 conclusion on this as follows. From E// perspective, it needs to be discussed for both DCI 1_1 and 0_1 whether to introduce restriction per below RAN1 conclusion. The point raised by QC (i.e., for </w:t>
            </w:r>
            <w:proofErr w:type="spellStart"/>
            <w:r>
              <w:rPr>
                <w:rFonts w:eastAsia="Malgun Gothic"/>
                <w:sz w:val="22"/>
                <w:lang w:val="en-US" w:eastAsia="ko-KR"/>
              </w:rPr>
              <w:t>SCell</w:t>
            </w:r>
            <w:proofErr w:type="spellEnd"/>
            <w:r>
              <w:rPr>
                <w:rFonts w:eastAsia="Malgun Gothic"/>
                <w:sz w:val="22"/>
                <w:lang w:val="en-US" w:eastAsia="ko-KR"/>
              </w:rPr>
              <w:t xml:space="preserve"> dormancy indication, there is no restriction for DCI 0_1 while there is a restriction for DCI 1_1) was never agreed in RAN1. The assumption that this is somehow ‘current status’ is based on some </w:t>
            </w:r>
            <w:proofErr w:type="gramStart"/>
            <w:r>
              <w:rPr>
                <w:rFonts w:eastAsia="Malgun Gothic"/>
                <w:sz w:val="22"/>
                <w:lang w:val="en-US" w:eastAsia="ko-KR"/>
              </w:rPr>
              <w:t>companies</w:t>
            </w:r>
            <w:proofErr w:type="gramEnd"/>
            <w:r>
              <w:rPr>
                <w:rFonts w:eastAsia="Malgun Gothic"/>
                <w:sz w:val="22"/>
                <w:lang w:val="en-US" w:eastAsia="ko-KR"/>
              </w:rPr>
              <w:t xml:space="preserve"> interpretation of current spec text (written for Rel15 BWP indicator filed) and there is no consensus that such interpretation is correct.</w:t>
            </w:r>
          </w:p>
          <w:p w14:paraId="160D38AB" w14:textId="77777777" w:rsidR="00FD7BF7" w:rsidRPr="00590F8D" w:rsidRDefault="00FD7BF7" w:rsidP="00FD7BF7">
            <w:pPr>
              <w:ind w:left="720"/>
              <w:rPr>
                <w:b/>
                <w:bCs/>
                <w:u w:val="single"/>
              </w:rPr>
            </w:pPr>
            <w:r w:rsidRPr="00590F8D">
              <w:rPr>
                <w:b/>
                <w:bCs/>
                <w:u w:val="single"/>
              </w:rPr>
              <w:t xml:space="preserve">Conclusion </w:t>
            </w:r>
            <w:r w:rsidRPr="00590F8D">
              <w:t>(from RAN1#100bis-e)</w:t>
            </w:r>
          </w:p>
          <w:p w14:paraId="1443A77B" w14:textId="77777777" w:rsidR="00FD7BF7" w:rsidRPr="00590F8D" w:rsidRDefault="00FD7BF7" w:rsidP="001E6CA6">
            <w:pPr>
              <w:numPr>
                <w:ilvl w:val="2"/>
                <w:numId w:val="18"/>
              </w:numPr>
              <w:tabs>
                <w:tab w:val="clear" w:pos="2160"/>
                <w:tab w:val="num" w:pos="1080"/>
              </w:tabs>
              <w:ind w:left="1800"/>
              <w:rPr>
                <w:rFonts w:eastAsia="Times New Roman"/>
                <w:i/>
                <w:iCs/>
                <w:lang w:val="fi-FI"/>
              </w:rPr>
            </w:pPr>
            <w:r w:rsidRPr="00590F8D">
              <w:rPr>
                <w:rFonts w:eastAsia="Times New Roman"/>
                <w:i/>
                <w:iCs/>
              </w:rPr>
              <w:t xml:space="preserve">For at least DCI format 2_6, there is no restriction that the DCI format with </w:t>
            </w:r>
            <w:proofErr w:type="spellStart"/>
            <w:r w:rsidRPr="00590F8D">
              <w:rPr>
                <w:rFonts w:eastAsia="Times New Roman"/>
                <w:i/>
                <w:iCs/>
              </w:rPr>
              <w:t>SCell</w:t>
            </w:r>
            <w:proofErr w:type="spellEnd"/>
            <w:r w:rsidRPr="00590F8D">
              <w:rPr>
                <w:rFonts w:eastAsia="Times New Roman"/>
                <w:i/>
                <w:iCs/>
              </w:rPr>
              <w:t xml:space="preserve"> dormancy indication is received only in the first 3 symbols of a slot</w:t>
            </w:r>
          </w:p>
          <w:p w14:paraId="027CC55F" w14:textId="77777777" w:rsidR="00FD7BF7" w:rsidRPr="00590F8D" w:rsidRDefault="00FD7BF7" w:rsidP="001E6CA6">
            <w:pPr>
              <w:numPr>
                <w:ilvl w:val="3"/>
                <w:numId w:val="19"/>
              </w:numPr>
              <w:tabs>
                <w:tab w:val="clear" w:pos="2880"/>
                <w:tab w:val="num" w:pos="1800"/>
              </w:tabs>
              <w:ind w:left="2520"/>
              <w:rPr>
                <w:rFonts w:eastAsia="Times New Roman"/>
                <w:i/>
                <w:iCs/>
                <w:lang w:val="fi-FI"/>
              </w:rPr>
            </w:pPr>
            <w:r w:rsidRPr="00590F8D">
              <w:rPr>
                <w:rFonts w:eastAsia="Times New Roman"/>
                <w:i/>
                <w:iCs/>
              </w:rPr>
              <w:t>Note: No TP required</w:t>
            </w:r>
          </w:p>
          <w:p w14:paraId="07AC7D05" w14:textId="77777777" w:rsidR="00FD7BF7" w:rsidRPr="00590F8D" w:rsidRDefault="00FD7BF7" w:rsidP="001E6CA6">
            <w:pPr>
              <w:numPr>
                <w:ilvl w:val="3"/>
                <w:numId w:val="19"/>
              </w:numPr>
              <w:tabs>
                <w:tab w:val="clear" w:pos="2880"/>
                <w:tab w:val="num" w:pos="1800"/>
              </w:tabs>
              <w:ind w:left="2520"/>
              <w:rPr>
                <w:rFonts w:eastAsia="Times New Roman"/>
                <w:i/>
                <w:iCs/>
                <w:lang w:val="fi-FI"/>
              </w:rPr>
            </w:pPr>
            <w:r w:rsidRPr="00590F8D">
              <w:rPr>
                <w:rFonts w:eastAsia="Times New Roman"/>
                <w:i/>
                <w:iCs/>
              </w:rPr>
              <w:t xml:space="preserve">Note: If any restriction is introduced for DCI 2_6 in UE power savings WI, whether/not it applies also for DCI format 2_6 with </w:t>
            </w:r>
            <w:proofErr w:type="spellStart"/>
            <w:r w:rsidRPr="00590F8D">
              <w:rPr>
                <w:rFonts w:eastAsia="Times New Roman"/>
                <w:i/>
                <w:iCs/>
              </w:rPr>
              <w:t>SCell</w:t>
            </w:r>
            <w:proofErr w:type="spellEnd"/>
            <w:r w:rsidRPr="00590F8D">
              <w:rPr>
                <w:rFonts w:eastAsia="Times New Roman"/>
                <w:i/>
                <w:iCs/>
              </w:rPr>
              <w:t xml:space="preserve"> dormancy indication can be discussed further.</w:t>
            </w:r>
          </w:p>
          <w:p w14:paraId="7F44E26F" w14:textId="77777777" w:rsidR="00FD7BF7" w:rsidRPr="00822986" w:rsidRDefault="00FD7BF7" w:rsidP="001E6CA6">
            <w:pPr>
              <w:numPr>
                <w:ilvl w:val="2"/>
                <w:numId w:val="20"/>
              </w:numPr>
              <w:tabs>
                <w:tab w:val="clear" w:pos="2160"/>
                <w:tab w:val="num" w:pos="1080"/>
              </w:tabs>
              <w:ind w:left="1800"/>
              <w:rPr>
                <w:rFonts w:eastAsia="Times New Roman"/>
                <w:i/>
                <w:iCs/>
                <w:lang w:val="fi-FI"/>
              </w:rPr>
            </w:pPr>
            <w:r w:rsidRPr="00590F8D">
              <w:rPr>
                <w:rFonts w:eastAsia="Times New Roman"/>
                <w:i/>
                <w:iCs/>
              </w:rPr>
              <w:t>Discuss further whether to introduce restriction for DCI format 0_1,1_1</w:t>
            </w:r>
          </w:p>
        </w:tc>
      </w:tr>
      <w:tr w:rsidR="00FD7BF7" w14:paraId="3DE2E2B3" w14:textId="77777777" w:rsidTr="00FD7BF7">
        <w:tc>
          <w:tcPr>
            <w:tcW w:w="569" w:type="pct"/>
          </w:tcPr>
          <w:p w14:paraId="427DEA28" w14:textId="77777777" w:rsidR="00FD7BF7" w:rsidRDefault="00FD7BF7" w:rsidP="00FD7BF7">
            <w:pPr>
              <w:spacing w:afterLines="50" w:after="120"/>
              <w:jc w:val="both"/>
              <w:rPr>
                <w:sz w:val="22"/>
                <w:lang w:val="en-US"/>
              </w:rPr>
            </w:pPr>
            <w:r>
              <w:rPr>
                <w:sz w:val="22"/>
                <w:lang w:val="en-US"/>
              </w:rPr>
              <w:lastRenderedPageBreak/>
              <w:t>Apple</w:t>
            </w:r>
          </w:p>
        </w:tc>
        <w:tc>
          <w:tcPr>
            <w:tcW w:w="4431" w:type="pct"/>
          </w:tcPr>
          <w:p w14:paraId="738CCCCE" w14:textId="77777777" w:rsidR="00FD7BF7" w:rsidRDefault="00FD7BF7" w:rsidP="00FD7BF7">
            <w:pPr>
              <w:spacing w:afterLines="50" w:after="120"/>
              <w:jc w:val="both"/>
              <w:rPr>
                <w:sz w:val="22"/>
                <w:lang w:val="en-US"/>
              </w:rPr>
            </w:pPr>
            <w:r>
              <w:rPr>
                <w:sz w:val="22"/>
                <w:lang w:val="en-US"/>
              </w:rPr>
              <w:t xml:space="preserve">Bullet 1: We are okay for the relaxation, </w:t>
            </w:r>
          </w:p>
          <w:p w14:paraId="7B99F797" w14:textId="77777777" w:rsidR="00FD7BF7" w:rsidRDefault="00FD7BF7" w:rsidP="00FD7BF7">
            <w:pPr>
              <w:spacing w:afterLines="50" w:after="120"/>
              <w:jc w:val="both"/>
              <w:rPr>
                <w:sz w:val="22"/>
                <w:lang w:val="en-US"/>
              </w:rPr>
            </w:pPr>
            <w:r>
              <w:rPr>
                <w:sz w:val="22"/>
                <w:lang w:val="en-US"/>
              </w:rPr>
              <w:t xml:space="preserve">Bullet 2: We support this proposal, or we clarify that the current specification already specifies this restriction. </w:t>
            </w:r>
          </w:p>
          <w:p w14:paraId="5CBC4654" w14:textId="77777777" w:rsidR="00FD7BF7" w:rsidRPr="00B4486C" w:rsidRDefault="00FD7BF7" w:rsidP="00FD7BF7">
            <w:pPr>
              <w:spacing w:afterLines="50" w:after="120"/>
              <w:jc w:val="both"/>
              <w:rPr>
                <w:sz w:val="22"/>
                <w:lang w:val="en-US"/>
              </w:rPr>
            </w:pPr>
            <w:r>
              <w:rPr>
                <w:sz w:val="22"/>
                <w:lang w:val="en-US"/>
              </w:rPr>
              <w:t>Bullet 3: We support to keep FG18-4b</w:t>
            </w:r>
          </w:p>
        </w:tc>
      </w:tr>
      <w:tr w:rsidR="00FD7BF7" w14:paraId="1D047415" w14:textId="77777777" w:rsidTr="00FD7BF7">
        <w:tc>
          <w:tcPr>
            <w:tcW w:w="569" w:type="pct"/>
          </w:tcPr>
          <w:p w14:paraId="441FD33B" w14:textId="77777777" w:rsidR="00FD7BF7" w:rsidRDefault="00FD7BF7" w:rsidP="00FD7BF7">
            <w:pPr>
              <w:spacing w:afterLines="50" w:after="120"/>
              <w:jc w:val="both"/>
              <w:rPr>
                <w:sz w:val="22"/>
                <w:lang w:val="en-US"/>
              </w:rPr>
            </w:pPr>
            <w:r>
              <w:rPr>
                <w:sz w:val="22"/>
                <w:lang w:val="en-US"/>
              </w:rPr>
              <w:t>Qualcomm</w:t>
            </w:r>
          </w:p>
        </w:tc>
        <w:tc>
          <w:tcPr>
            <w:tcW w:w="4431" w:type="pct"/>
          </w:tcPr>
          <w:p w14:paraId="13F74EFC" w14:textId="77777777" w:rsidR="00FD7BF7" w:rsidRDefault="00FD7BF7" w:rsidP="00FD7BF7">
            <w:pPr>
              <w:spacing w:afterLines="50" w:after="120"/>
              <w:jc w:val="both"/>
              <w:rPr>
                <w:sz w:val="22"/>
                <w:lang w:val="en-US"/>
              </w:rPr>
            </w:pPr>
            <w:r>
              <w:rPr>
                <w:sz w:val="22"/>
                <w:lang w:val="en-US"/>
              </w:rPr>
              <w:t xml:space="preserve">For bullet 1: we prefer to have timeline relaxation for Case 2 </w:t>
            </w:r>
            <w:proofErr w:type="spellStart"/>
            <w:r>
              <w:rPr>
                <w:sz w:val="22"/>
                <w:lang w:val="en-US"/>
              </w:rPr>
              <w:t>SCell</w:t>
            </w:r>
            <w:proofErr w:type="spellEnd"/>
            <w:r>
              <w:rPr>
                <w:sz w:val="22"/>
                <w:lang w:val="en-US"/>
              </w:rPr>
              <w:t xml:space="preserve"> dormancy DCI and HARQ-ACK, but the specific relaxation should be further discussed in </w:t>
            </w:r>
            <w:proofErr w:type="spellStart"/>
            <w:r>
              <w:rPr>
                <w:sz w:val="22"/>
                <w:lang w:val="en-US"/>
              </w:rPr>
              <w:t>SCell</w:t>
            </w:r>
            <w:proofErr w:type="spellEnd"/>
            <w:r>
              <w:rPr>
                <w:sz w:val="22"/>
                <w:lang w:val="en-US"/>
              </w:rPr>
              <w:t xml:space="preserve"> dormancy session. </w:t>
            </w:r>
          </w:p>
          <w:p w14:paraId="119DD724" w14:textId="77777777" w:rsidR="00FD7BF7" w:rsidRDefault="00FD7BF7" w:rsidP="00FD7BF7">
            <w:pPr>
              <w:spacing w:afterLines="50" w:after="120"/>
              <w:jc w:val="both"/>
              <w:rPr>
                <w:sz w:val="22"/>
                <w:lang w:val="en-US"/>
              </w:rPr>
            </w:pPr>
            <w:r>
              <w:rPr>
                <w:sz w:val="22"/>
                <w:lang w:val="en-US"/>
              </w:rPr>
              <w:t xml:space="preserve">For bullet 2: we have supported this in </w:t>
            </w:r>
            <w:proofErr w:type="spellStart"/>
            <w:r>
              <w:rPr>
                <w:sz w:val="22"/>
                <w:lang w:val="en-US"/>
              </w:rPr>
              <w:t>SCell</w:t>
            </w:r>
            <w:proofErr w:type="spellEnd"/>
            <w:r>
              <w:rPr>
                <w:sz w:val="22"/>
                <w:lang w:val="en-US"/>
              </w:rPr>
              <w:t xml:space="preserve"> dormancy session. We think it is a natural extension of legacy scheduling DCI triggered BWP switch for the UE to at least optionally maintain the restriction for </w:t>
            </w:r>
            <w:proofErr w:type="spellStart"/>
            <w:r>
              <w:rPr>
                <w:sz w:val="22"/>
                <w:lang w:val="en-US"/>
              </w:rPr>
              <w:t>SCell</w:t>
            </w:r>
            <w:proofErr w:type="spellEnd"/>
            <w:r>
              <w:rPr>
                <w:sz w:val="22"/>
                <w:lang w:val="en-US"/>
              </w:rPr>
              <w:t xml:space="preserve"> dormancy indication DCI triggered BWP switch. </w:t>
            </w:r>
          </w:p>
          <w:p w14:paraId="6F533F64" w14:textId="77777777" w:rsidR="00FD7BF7" w:rsidRDefault="00FD7BF7" w:rsidP="00FD7BF7">
            <w:pPr>
              <w:spacing w:afterLines="50" w:after="120"/>
              <w:jc w:val="both"/>
              <w:rPr>
                <w:sz w:val="22"/>
                <w:lang w:val="en-US"/>
              </w:rPr>
            </w:pPr>
            <w:r>
              <w:rPr>
                <w:sz w:val="22"/>
                <w:lang w:val="en-US"/>
              </w:rPr>
              <w:t xml:space="preserve">Without any further change, the current TS 38.213 spec text implies that </w:t>
            </w:r>
          </w:p>
          <w:p w14:paraId="67B3CBD2" w14:textId="77777777" w:rsidR="00FD7BF7" w:rsidRPr="00815568" w:rsidRDefault="00FD7BF7" w:rsidP="00FD7BF7">
            <w:pPr>
              <w:pStyle w:val="aff6"/>
              <w:numPr>
                <w:ilvl w:val="0"/>
                <w:numId w:val="10"/>
              </w:numPr>
              <w:ind w:leftChars="0"/>
              <w:rPr>
                <w:sz w:val="22"/>
                <w:szCs w:val="18"/>
              </w:rPr>
            </w:pPr>
            <w:r w:rsidRPr="00815568">
              <w:rPr>
                <w:sz w:val="22"/>
                <w:szCs w:val="18"/>
              </w:rPr>
              <w:t>For dormancy indication carried by DCI format 1_1, the DCI is only expected within the first 3 symbols.</w:t>
            </w:r>
          </w:p>
          <w:p w14:paraId="779F3816" w14:textId="77777777" w:rsidR="00FD7BF7" w:rsidRPr="00302B81" w:rsidRDefault="00FD7BF7" w:rsidP="00FD7BF7">
            <w:pPr>
              <w:pStyle w:val="aff6"/>
              <w:numPr>
                <w:ilvl w:val="0"/>
                <w:numId w:val="10"/>
              </w:numPr>
              <w:spacing w:afterLines="50" w:after="120"/>
              <w:ind w:leftChars="0"/>
              <w:jc w:val="both"/>
              <w:rPr>
                <w:sz w:val="22"/>
              </w:rPr>
            </w:pPr>
            <w:r w:rsidRPr="00302B81">
              <w:rPr>
                <w:sz w:val="22"/>
                <w:szCs w:val="18"/>
              </w:rPr>
              <w:t>For dormancy indication carried by DCI format 0_1, there is no such a restriction.</w:t>
            </w:r>
          </w:p>
          <w:p w14:paraId="3237AD69" w14:textId="77777777" w:rsidR="00FD7BF7" w:rsidRDefault="00FD7BF7" w:rsidP="00FD7BF7">
            <w:pPr>
              <w:spacing w:afterLines="50" w:after="120"/>
              <w:jc w:val="both"/>
              <w:rPr>
                <w:sz w:val="22"/>
                <w:lang w:val="en-US"/>
              </w:rPr>
            </w:pPr>
            <w:r>
              <w:rPr>
                <w:sz w:val="22"/>
                <w:lang w:val="en-US"/>
              </w:rPr>
              <w:t>For bullet 3: keeping FG 18-4b would be ideal given timeline relaxation and restriction above are not agreeable to some companies.</w:t>
            </w:r>
          </w:p>
        </w:tc>
      </w:tr>
      <w:tr w:rsidR="00FD7BF7" w14:paraId="226989F1" w14:textId="77777777" w:rsidTr="00FD7BF7">
        <w:tc>
          <w:tcPr>
            <w:tcW w:w="569" w:type="pct"/>
          </w:tcPr>
          <w:p w14:paraId="4EE6026D" w14:textId="77777777" w:rsidR="00FD7BF7" w:rsidRDefault="00FD7BF7" w:rsidP="00FD7BF7">
            <w:pPr>
              <w:spacing w:afterLines="50" w:after="120"/>
              <w:jc w:val="both"/>
              <w:rPr>
                <w:sz w:val="22"/>
                <w:lang w:val="en-US"/>
              </w:rPr>
            </w:pPr>
            <w:r>
              <w:rPr>
                <w:sz w:val="22"/>
                <w:lang w:val="en-US"/>
              </w:rPr>
              <w:t>MTK</w:t>
            </w:r>
          </w:p>
        </w:tc>
        <w:tc>
          <w:tcPr>
            <w:tcW w:w="4431" w:type="pct"/>
          </w:tcPr>
          <w:p w14:paraId="68F7DD4C" w14:textId="77777777" w:rsidR="00FD7BF7" w:rsidRDefault="00FD7BF7" w:rsidP="00FD7BF7">
            <w:pPr>
              <w:spacing w:afterLines="50" w:after="120"/>
              <w:jc w:val="both"/>
              <w:rPr>
                <w:sz w:val="22"/>
                <w:lang w:val="en-US"/>
              </w:rPr>
            </w:pPr>
            <w:r>
              <w:rPr>
                <w:sz w:val="22"/>
                <w:lang w:val="en-US"/>
              </w:rPr>
              <w:t xml:space="preserve">Bullet 1: Same view with QC. The specific relaxation could be further discussed in </w:t>
            </w:r>
            <w:proofErr w:type="spellStart"/>
            <w:r>
              <w:rPr>
                <w:sz w:val="22"/>
                <w:lang w:val="en-US"/>
              </w:rPr>
              <w:t>SCell</w:t>
            </w:r>
            <w:proofErr w:type="spellEnd"/>
            <w:r>
              <w:rPr>
                <w:sz w:val="22"/>
                <w:lang w:val="en-US"/>
              </w:rPr>
              <w:t xml:space="preserve"> dormancy session of next RAN1 meeting.</w:t>
            </w:r>
          </w:p>
          <w:p w14:paraId="07F19450" w14:textId="77777777" w:rsidR="00FD7BF7" w:rsidRDefault="00FD7BF7" w:rsidP="00FD7BF7">
            <w:pPr>
              <w:spacing w:afterLines="50" w:after="120"/>
              <w:jc w:val="both"/>
              <w:rPr>
                <w:sz w:val="22"/>
                <w:lang w:val="en-US"/>
              </w:rPr>
            </w:pPr>
            <w:r>
              <w:rPr>
                <w:sz w:val="22"/>
                <w:lang w:val="en-US"/>
              </w:rPr>
              <w:t xml:space="preserve">Bullet 2: We support this proposal. Since the BWP frame work is adopted for </w:t>
            </w:r>
            <w:proofErr w:type="spellStart"/>
            <w:r>
              <w:rPr>
                <w:sz w:val="22"/>
                <w:lang w:val="en-US"/>
              </w:rPr>
              <w:t>SCell</w:t>
            </w:r>
            <w:proofErr w:type="spellEnd"/>
            <w:r>
              <w:rPr>
                <w:sz w:val="22"/>
                <w:lang w:val="en-US"/>
              </w:rPr>
              <w:t xml:space="preserve"> dormancy, applying the same rule for DCI based BWP switching as Rel-15 is straightforward. </w:t>
            </w:r>
          </w:p>
          <w:p w14:paraId="59D38386" w14:textId="77777777" w:rsidR="00FD7BF7" w:rsidRDefault="00FD7BF7" w:rsidP="00FD7BF7">
            <w:pPr>
              <w:spacing w:afterLines="50" w:after="120"/>
              <w:jc w:val="both"/>
              <w:rPr>
                <w:sz w:val="22"/>
                <w:lang w:val="en-US"/>
              </w:rPr>
            </w:pPr>
            <w:r>
              <w:rPr>
                <w:sz w:val="22"/>
                <w:lang w:val="en-US"/>
              </w:rPr>
              <w:t>Bullet 3: We support to keep FG18-4b as the reasons explained by QC.</w:t>
            </w:r>
          </w:p>
        </w:tc>
      </w:tr>
      <w:tr w:rsidR="00FD7BF7" w:rsidRPr="00945E07" w14:paraId="7575DAB5" w14:textId="77777777" w:rsidTr="00FD7BF7">
        <w:tc>
          <w:tcPr>
            <w:tcW w:w="569" w:type="pct"/>
          </w:tcPr>
          <w:p w14:paraId="45DDA95C" w14:textId="77777777" w:rsidR="00FD7BF7" w:rsidRDefault="00FD7BF7" w:rsidP="00FD7BF7">
            <w:pPr>
              <w:spacing w:afterLines="50" w:after="120"/>
              <w:jc w:val="both"/>
              <w:rPr>
                <w:sz w:val="22"/>
                <w:lang w:val="en-US"/>
              </w:rPr>
            </w:pPr>
            <w:r>
              <w:rPr>
                <w:rFonts w:hint="eastAsia"/>
                <w:sz w:val="22"/>
                <w:lang w:val="en-US"/>
              </w:rPr>
              <w:t>M</w:t>
            </w:r>
            <w:r>
              <w:rPr>
                <w:sz w:val="22"/>
                <w:lang w:val="en-US"/>
              </w:rPr>
              <w:t>oderator (NTT DOCOMO)</w:t>
            </w:r>
          </w:p>
        </w:tc>
        <w:tc>
          <w:tcPr>
            <w:tcW w:w="4431" w:type="pct"/>
          </w:tcPr>
          <w:p w14:paraId="63B6FAD9" w14:textId="77777777" w:rsidR="00FD7BF7" w:rsidRDefault="00FD7BF7" w:rsidP="00FD7BF7">
            <w:pPr>
              <w:spacing w:afterLines="50" w:after="120"/>
              <w:jc w:val="both"/>
              <w:rPr>
                <w:sz w:val="22"/>
                <w:lang w:val="en-US"/>
              </w:rPr>
            </w:pPr>
            <w:r>
              <w:rPr>
                <w:rFonts w:hint="eastAsia"/>
                <w:sz w:val="22"/>
                <w:lang w:val="en-US"/>
              </w:rPr>
              <w:t>B</w:t>
            </w:r>
            <w:r>
              <w:rPr>
                <w:sz w:val="22"/>
                <w:lang w:val="en-US"/>
              </w:rPr>
              <w:t>ased on the above feedbacks, followings are my observations.</w:t>
            </w:r>
          </w:p>
          <w:p w14:paraId="7DC23B28" w14:textId="77777777" w:rsidR="00FD7BF7" w:rsidRDefault="00FD7BF7" w:rsidP="001E6CA6">
            <w:pPr>
              <w:pStyle w:val="aff6"/>
              <w:numPr>
                <w:ilvl w:val="0"/>
                <w:numId w:val="16"/>
              </w:numPr>
              <w:spacing w:afterLines="50" w:after="120"/>
              <w:ind w:leftChars="0"/>
              <w:jc w:val="both"/>
              <w:rPr>
                <w:sz w:val="22"/>
                <w:lang w:val="en-US"/>
              </w:rPr>
            </w:pPr>
            <w:r>
              <w:rPr>
                <w:rFonts w:hint="eastAsia"/>
                <w:sz w:val="22"/>
                <w:lang w:val="en-US"/>
              </w:rPr>
              <w:t>B</w:t>
            </w:r>
            <w:r>
              <w:rPr>
                <w:sz w:val="22"/>
                <w:lang w:val="en-US"/>
              </w:rPr>
              <w:t xml:space="preserve">ullet 1 does not need to be discussed here, and should be discussed in </w:t>
            </w:r>
            <w:proofErr w:type="spellStart"/>
            <w:r>
              <w:rPr>
                <w:sz w:val="22"/>
                <w:lang w:val="en-US"/>
              </w:rPr>
              <w:t>SCell</w:t>
            </w:r>
            <w:proofErr w:type="spellEnd"/>
            <w:r>
              <w:rPr>
                <w:sz w:val="22"/>
                <w:lang w:val="en-US"/>
              </w:rPr>
              <w:t xml:space="preserve"> dormancy session in next meeting.</w:t>
            </w:r>
          </w:p>
          <w:p w14:paraId="1F64760E" w14:textId="77777777" w:rsidR="00FD7BF7" w:rsidRDefault="00FD7BF7" w:rsidP="001E6CA6">
            <w:pPr>
              <w:pStyle w:val="aff6"/>
              <w:numPr>
                <w:ilvl w:val="0"/>
                <w:numId w:val="16"/>
              </w:numPr>
              <w:spacing w:afterLines="50" w:after="120"/>
              <w:ind w:leftChars="0"/>
              <w:jc w:val="both"/>
              <w:rPr>
                <w:sz w:val="22"/>
                <w:lang w:val="en-US"/>
              </w:rPr>
            </w:pPr>
            <w:r>
              <w:rPr>
                <w:rFonts w:hint="eastAsia"/>
                <w:sz w:val="22"/>
                <w:lang w:val="en-US"/>
              </w:rPr>
              <w:t>B</w:t>
            </w:r>
            <w:r>
              <w:rPr>
                <w:sz w:val="22"/>
                <w:lang w:val="en-US"/>
              </w:rPr>
              <w:t>ullet 2 is supported by Apple, Qualcomm and MediaTek, while not supported by Samsung, Nokia (ok if FG18-4b is removed)</w:t>
            </w:r>
          </w:p>
          <w:p w14:paraId="6C11A8C3" w14:textId="77777777" w:rsidR="00FD7BF7" w:rsidRDefault="00FD7BF7" w:rsidP="001E6CA6">
            <w:pPr>
              <w:pStyle w:val="aff6"/>
              <w:numPr>
                <w:ilvl w:val="0"/>
                <w:numId w:val="16"/>
              </w:numPr>
              <w:spacing w:afterLines="50" w:after="120"/>
              <w:ind w:leftChars="0"/>
              <w:jc w:val="both"/>
              <w:rPr>
                <w:sz w:val="22"/>
                <w:lang w:val="en-US"/>
              </w:rPr>
            </w:pPr>
            <w:r>
              <w:rPr>
                <w:rFonts w:hint="eastAsia"/>
                <w:sz w:val="22"/>
                <w:lang w:val="en-US"/>
              </w:rPr>
              <w:t>B</w:t>
            </w:r>
            <w:r>
              <w:rPr>
                <w:sz w:val="22"/>
                <w:lang w:val="en-US"/>
              </w:rPr>
              <w:t>ullet 3 is supported by Nokia, Ericsson, while not supported by Samsung, Apple, Qualcomm, MediaTek unless both bullet 1 and bullet 2 are confirmed.</w:t>
            </w:r>
          </w:p>
          <w:p w14:paraId="7C842B16" w14:textId="77777777" w:rsidR="00FD7BF7" w:rsidRPr="00945E07" w:rsidRDefault="00FD7BF7" w:rsidP="00FD7BF7">
            <w:pPr>
              <w:spacing w:afterLines="50" w:after="120"/>
              <w:jc w:val="both"/>
              <w:rPr>
                <w:sz w:val="22"/>
                <w:lang w:val="en-US"/>
              </w:rPr>
            </w:pPr>
            <w:r>
              <w:rPr>
                <w:rFonts w:hint="eastAsia"/>
                <w:sz w:val="22"/>
                <w:lang w:val="en-US"/>
              </w:rPr>
              <w:t>S</w:t>
            </w:r>
            <w:r>
              <w:rPr>
                <w:sz w:val="22"/>
                <w:lang w:val="en-US"/>
              </w:rPr>
              <w:t>ince at least bullet 1 needs further discussion in maintenance agenda in next meeting, it seems not possible to agree on the proposal 1 now.</w:t>
            </w:r>
          </w:p>
        </w:tc>
      </w:tr>
      <w:tr w:rsidR="00FD7BF7" w14:paraId="1FBE6730" w14:textId="77777777" w:rsidTr="00FD7BF7">
        <w:tc>
          <w:tcPr>
            <w:tcW w:w="569" w:type="pct"/>
          </w:tcPr>
          <w:p w14:paraId="45544B5D" w14:textId="77777777" w:rsidR="00FD7BF7" w:rsidRDefault="00FD7BF7" w:rsidP="00FD7BF7">
            <w:pPr>
              <w:spacing w:afterLines="50" w:after="120"/>
              <w:jc w:val="both"/>
              <w:rPr>
                <w:sz w:val="22"/>
                <w:lang w:val="en-US"/>
              </w:rPr>
            </w:pPr>
            <w:r>
              <w:rPr>
                <w:sz w:val="22"/>
                <w:lang w:val="en-US"/>
              </w:rPr>
              <w:t xml:space="preserve">Huawei, </w:t>
            </w:r>
            <w:proofErr w:type="spellStart"/>
            <w:r>
              <w:rPr>
                <w:sz w:val="22"/>
                <w:lang w:val="en-US"/>
              </w:rPr>
              <w:t>HiSilicon</w:t>
            </w:r>
            <w:proofErr w:type="spellEnd"/>
          </w:p>
        </w:tc>
        <w:tc>
          <w:tcPr>
            <w:tcW w:w="4431" w:type="pct"/>
          </w:tcPr>
          <w:p w14:paraId="4DDC0121" w14:textId="77777777" w:rsidR="00FD7BF7" w:rsidRDefault="00FD7BF7" w:rsidP="00FD7BF7">
            <w:pPr>
              <w:spacing w:afterLines="50" w:after="120"/>
              <w:jc w:val="both"/>
              <w:rPr>
                <w:sz w:val="22"/>
                <w:lang w:val="en-US"/>
              </w:rPr>
            </w:pPr>
            <w:r>
              <w:rPr>
                <w:rFonts w:asciiTheme="minorEastAsia" w:eastAsiaTheme="minorEastAsia" w:hAnsiTheme="minorEastAsia"/>
                <w:sz w:val="22"/>
                <w:lang w:val="en-US" w:eastAsia="zh-CN"/>
              </w:rPr>
              <w:t>O</w:t>
            </w:r>
            <w:r>
              <w:rPr>
                <w:rFonts w:asciiTheme="minorEastAsia" w:eastAsiaTheme="minorEastAsia" w:hAnsiTheme="minorEastAsia" w:hint="eastAsia"/>
                <w:sz w:val="22"/>
                <w:lang w:val="en-US" w:eastAsia="zh-CN"/>
              </w:rPr>
              <w:t>ur</w:t>
            </w:r>
            <w:r>
              <w:rPr>
                <w:sz w:val="22"/>
                <w:lang w:val="en-US"/>
              </w:rPr>
              <w:t xml:space="preserve"> view is that further discussion of 1</w:t>
            </w:r>
            <w:r w:rsidRPr="00806BA4">
              <w:rPr>
                <w:sz w:val="22"/>
                <w:vertAlign w:val="superscript"/>
                <w:lang w:val="en-US"/>
              </w:rPr>
              <w:t>st</w:t>
            </w:r>
            <w:r>
              <w:rPr>
                <w:sz w:val="22"/>
                <w:lang w:val="en-US"/>
              </w:rPr>
              <w:t xml:space="preserve"> bullet in Ran1 next meeting does not preclude possibility of conclusion of the FG now, with looking at all response from the above </w:t>
            </w:r>
            <w:proofErr w:type="gramStart"/>
            <w:r>
              <w:rPr>
                <w:sz w:val="22"/>
                <w:lang w:val="en-US"/>
              </w:rPr>
              <w:t>-  they</w:t>
            </w:r>
            <w:proofErr w:type="gramEnd"/>
            <w:r>
              <w:rPr>
                <w:sz w:val="22"/>
                <w:lang w:val="en-US"/>
              </w:rPr>
              <w:t xml:space="preserve"> only mean the 1</w:t>
            </w:r>
            <w:r w:rsidRPr="00806BA4">
              <w:rPr>
                <w:sz w:val="22"/>
                <w:vertAlign w:val="superscript"/>
                <w:lang w:val="en-US"/>
              </w:rPr>
              <w:t>st</w:t>
            </w:r>
            <w:r>
              <w:rPr>
                <w:sz w:val="22"/>
                <w:lang w:val="en-US"/>
              </w:rPr>
              <w:t xml:space="preserve"> bullet to be further discussed and no need to couple the conclusion of UE feature to that.</w:t>
            </w:r>
          </w:p>
          <w:p w14:paraId="0C2440BC" w14:textId="77777777" w:rsidR="00FD7BF7" w:rsidRDefault="00FD7BF7" w:rsidP="00FD7BF7">
            <w:pPr>
              <w:spacing w:afterLines="50" w:after="120"/>
              <w:jc w:val="both"/>
              <w:rPr>
                <w:rFonts w:eastAsiaTheme="minorEastAsia"/>
                <w:sz w:val="22"/>
                <w:lang w:val="en-US" w:eastAsia="zh-CN"/>
              </w:rPr>
            </w:pPr>
            <w:r>
              <w:rPr>
                <w:rFonts w:eastAsiaTheme="minorEastAsia" w:hint="eastAsia"/>
                <w:sz w:val="22"/>
                <w:lang w:val="en-US" w:eastAsia="zh-CN"/>
              </w:rPr>
              <w:t>A</w:t>
            </w:r>
            <w:r>
              <w:rPr>
                <w:rFonts w:eastAsiaTheme="minorEastAsia"/>
                <w:sz w:val="22"/>
                <w:lang w:val="en-US" w:eastAsia="zh-CN"/>
              </w:rPr>
              <w:t>lso, since the 2</w:t>
            </w:r>
            <w:r w:rsidRPr="005D3D65">
              <w:rPr>
                <w:rFonts w:eastAsiaTheme="minorEastAsia"/>
                <w:sz w:val="22"/>
                <w:vertAlign w:val="superscript"/>
                <w:lang w:val="en-US" w:eastAsia="zh-CN"/>
              </w:rPr>
              <w:t>nd</w:t>
            </w:r>
            <w:r>
              <w:rPr>
                <w:rFonts w:eastAsiaTheme="minorEastAsia"/>
                <w:sz w:val="22"/>
                <w:lang w:val="en-US" w:eastAsia="zh-CN"/>
              </w:rPr>
              <w:t xml:space="preserve"> bullet has impact on both 18-4b and 18-4, it should also be decoupled with the discussion of FG18-4b as separate FG or not.</w:t>
            </w:r>
          </w:p>
          <w:p w14:paraId="65D4156E" w14:textId="77777777" w:rsidR="00FD7BF7" w:rsidRDefault="00FD7BF7" w:rsidP="00FD7BF7">
            <w:pPr>
              <w:spacing w:afterLines="50" w:after="120"/>
              <w:jc w:val="both"/>
              <w:rPr>
                <w:rFonts w:eastAsiaTheme="minorEastAsia"/>
                <w:sz w:val="22"/>
                <w:lang w:val="en-US" w:eastAsia="zh-CN"/>
              </w:rPr>
            </w:pPr>
          </w:p>
          <w:p w14:paraId="14471274" w14:textId="77777777" w:rsidR="00FD7BF7" w:rsidRDefault="00FD7BF7" w:rsidP="00FD7BF7">
            <w:pPr>
              <w:spacing w:afterLines="50" w:after="120"/>
              <w:jc w:val="both"/>
              <w:rPr>
                <w:rFonts w:eastAsiaTheme="minorEastAsia"/>
                <w:sz w:val="22"/>
                <w:lang w:val="en-US" w:eastAsia="zh-CN"/>
              </w:rPr>
            </w:pPr>
            <w:r>
              <w:rPr>
                <w:rFonts w:eastAsiaTheme="minorEastAsia"/>
                <w:sz w:val="22"/>
                <w:lang w:val="en-US" w:eastAsia="zh-CN"/>
              </w:rPr>
              <w:t>We may suggest the following alternatives for discussion:</w:t>
            </w:r>
          </w:p>
          <w:p w14:paraId="059B986D" w14:textId="77777777" w:rsidR="00FD7BF7" w:rsidRDefault="00FD7BF7" w:rsidP="00FD7BF7">
            <w:pPr>
              <w:spacing w:afterLines="50" w:after="120"/>
              <w:jc w:val="both"/>
              <w:rPr>
                <w:rFonts w:eastAsiaTheme="minorEastAsia"/>
                <w:sz w:val="22"/>
                <w:lang w:val="en-US" w:eastAsia="zh-CN"/>
              </w:rPr>
            </w:pPr>
            <w:r w:rsidRPr="00082F33">
              <w:rPr>
                <w:rFonts w:eastAsiaTheme="minorEastAsia"/>
                <w:b/>
                <w:sz w:val="22"/>
                <w:lang w:val="en-US" w:eastAsia="zh-CN"/>
              </w:rPr>
              <w:t>Alt 1</w:t>
            </w:r>
            <w:r w:rsidRPr="001A24FC">
              <w:rPr>
                <w:rFonts w:eastAsiaTheme="minorEastAsia"/>
                <w:b/>
                <w:sz w:val="22"/>
                <w:lang w:val="en-US" w:eastAsia="zh-CN"/>
              </w:rPr>
              <w:t>: The FG 18-4b is removed with the following assumption:</w:t>
            </w:r>
          </w:p>
          <w:p w14:paraId="3D334E7C" w14:textId="77777777" w:rsidR="00FD7BF7" w:rsidRPr="00082F33" w:rsidRDefault="00FD7BF7" w:rsidP="001E6CA6">
            <w:pPr>
              <w:pStyle w:val="aff6"/>
              <w:numPr>
                <w:ilvl w:val="0"/>
                <w:numId w:val="21"/>
              </w:numPr>
              <w:ind w:leftChars="0"/>
              <w:rPr>
                <w:rFonts w:eastAsiaTheme="minorEastAsia"/>
                <w:sz w:val="22"/>
                <w:lang w:val="en-US" w:eastAsia="zh-CN"/>
              </w:rPr>
            </w:pPr>
            <w:r w:rsidRPr="00082F33">
              <w:rPr>
                <w:rFonts w:eastAsiaTheme="minorEastAsia"/>
                <w:sz w:val="22"/>
                <w:lang w:val="en-US" w:eastAsia="zh-CN"/>
              </w:rPr>
              <w:t>The N value in</w:t>
            </w:r>
            <w:r>
              <w:rPr>
                <w:rFonts w:eastAsiaTheme="minorEastAsia"/>
                <w:sz w:val="22"/>
                <w:lang w:val="en-US" w:eastAsia="zh-CN"/>
              </w:rPr>
              <w:t xml:space="preserve"> 38.213 10.3 can be relaxed by [X] (X&gt; 0)</w:t>
            </w:r>
            <w:r w:rsidRPr="00082F33">
              <w:rPr>
                <w:rFonts w:eastAsiaTheme="minorEastAsia"/>
                <w:sz w:val="22"/>
                <w:lang w:val="en-US" w:eastAsia="zh-CN"/>
              </w:rPr>
              <w:t xml:space="preserve"> symbols for each subcarrier spacing</w:t>
            </w:r>
            <w:r>
              <w:rPr>
                <w:rFonts w:eastAsiaTheme="minorEastAsia"/>
                <w:sz w:val="22"/>
                <w:lang w:val="en-US" w:eastAsia="zh-CN"/>
              </w:rPr>
              <w:t xml:space="preserve">, depending on further discussion in RAN1 and/or RAN4 replying LS in the next meeting. </w:t>
            </w:r>
          </w:p>
          <w:p w14:paraId="7456D06C" w14:textId="77777777" w:rsidR="00FD7BF7" w:rsidRPr="00082F33" w:rsidRDefault="00FD7BF7" w:rsidP="001E6CA6">
            <w:pPr>
              <w:pStyle w:val="aff6"/>
              <w:numPr>
                <w:ilvl w:val="0"/>
                <w:numId w:val="21"/>
              </w:numPr>
              <w:ind w:leftChars="0"/>
              <w:rPr>
                <w:rFonts w:eastAsiaTheme="minorEastAsia"/>
                <w:sz w:val="22"/>
                <w:lang w:val="en-US" w:eastAsia="zh-CN"/>
              </w:rPr>
            </w:pPr>
            <w:r>
              <w:rPr>
                <w:rFonts w:eastAsiaTheme="minorEastAsia"/>
                <w:sz w:val="22"/>
                <w:lang w:val="en-US" w:eastAsia="zh-CN"/>
              </w:rPr>
              <w:t xml:space="preserve">This does not preclude the possibility that </w:t>
            </w:r>
            <w:r w:rsidRPr="00082F33">
              <w:rPr>
                <w:rFonts w:eastAsiaTheme="minorEastAsia"/>
                <w:sz w:val="22"/>
                <w:lang w:val="en-US" w:eastAsia="zh-CN"/>
              </w:rPr>
              <w:t>DCI format 0_1 and</w:t>
            </w:r>
            <w:r>
              <w:rPr>
                <w:rFonts w:eastAsiaTheme="minorEastAsia"/>
                <w:sz w:val="22"/>
                <w:lang w:val="en-US" w:eastAsia="zh-CN"/>
              </w:rPr>
              <w:t>/or</w:t>
            </w:r>
            <w:r w:rsidRPr="00082F33">
              <w:rPr>
                <w:rFonts w:eastAsiaTheme="minorEastAsia"/>
                <w:sz w:val="22"/>
                <w:lang w:val="en-US" w:eastAsia="zh-CN"/>
              </w:rPr>
              <w:t xml:space="preserve"> 1_1 carrying dormancy indication field is expected only in the first 3 symbols of a slot</w:t>
            </w:r>
            <w:r>
              <w:rPr>
                <w:rFonts w:eastAsiaTheme="minorEastAsia"/>
                <w:sz w:val="22"/>
                <w:lang w:val="en-US" w:eastAsia="zh-CN"/>
              </w:rPr>
              <w:t>, to be further discussed in the next RAN1 meeting together with consideration of RAN4 replying LS.</w:t>
            </w:r>
          </w:p>
          <w:p w14:paraId="4186B639" w14:textId="77777777" w:rsidR="00FD7BF7" w:rsidRDefault="00FD7BF7" w:rsidP="00FD7BF7">
            <w:pPr>
              <w:spacing w:afterLines="50" w:after="120"/>
              <w:jc w:val="both"/>
              <w:rPr>
                <w:rFonts w:eastAsiaTheme="minorEastAsia"/>
                <w:sz w:val="22"/>
                <w:lang w:val="en-US" w:eastAsia="zh-CN"/>
              </w:rPr>
            </w:pPr>
          </w:p>
          <w:p w14:paraId="68096D44" w14:textId="77777777" w:rsidR="00FD7BF7" w:rsidRDefault="00FD7BF7" w:rsidP="00FD7BF7">
            <w:pPr>
              <w:spacing w:afterLines="50" w:after="120"/>
              <w:jc w:val="both"/>
              <w:rPr>
                <w:rFonts w:eastAsiaTheme="minorEastAsia"/>
                <w:sz w:val="22"/>
                <w:lang w:val="en-US" w:eastAsia="zh-CN"/>
              </w:rPr>
            </w:pPr>
            <w:r w:rsidRPr="005D3D65">
              <w:rPr>
                <w:rFonts w:eastAsiaTheme="minorEastAsia" w:hint="eastAsia"/>
                <w:b/>
                <w:sz w:val="22"/>
                <w:lang w:val="en-US" w:eastAsia="zh-CN"/>
              </w:rPr>
              <w:t>A</w:t>
            </w:r>
            <w:r w:rsidRPr="005D3D65">
              <w:rPr>
                <w:rFonts w:eastAsiaTheme="minorEastAsia"/>
                <w:b/>
                <w:sz w:val="22"/>
                <w:lang w:val="en-US" w:eastAsia="zh-CN"/>
              </w:rPr>
              <w:t xml:space="preserve">lt 2: </w:t>
            </w:r>
            <w:r w:rsidRPr="001A24FC">
              <w:rPr>
                <w:rFonts w:eastAsiaTheme="minorEastAsia"/>
                <w:b/>
                <w:sz w:val="22"/>
                <w:lang w:val="en-US" w:eastAsia="zh-CN"/>
              </w:rPr>
              <w:t>The FG 18-4b is kept with the following assumption:</w:t>
            </w:r>
          </w:p>
          <w:p w14:paraId="4CB1AB42" w14:textId="77777777" w:rsidR="00FD7BF7" w:rsidRPr="005D3D65" w:rsidRDefault="00FD7BF7" w:rsidP="001E6CA6">
            <w:pPr>
              <w:pStyle w:val="aff6"/>
              <w:numPr>
                <w:ilvl w:val="0"/>
                <w:numId w:val="21"/>
              </w:numPr>
              <w:ind w:leftChars="0"/>
              <w:rPr>
                <w:rFonts w:eastAsiaTheme="minorEastAsia"/>
                <w:sz w:val="22"/>
                <w:lang w:val="en-US" w:eastAsia="zh-CN"/>
              </w:rPr>
            </w:pPr>
            <w:r>
              <w:rPr>
                <w:rFonts w:eastAsiaTheme="minorEastAsia"/>
                <w:sz w:val="22"/>
                <w:lang w:val="en-US" w:eastAsia="zh-CN"/>
              </w:rPr>
              <w:lastRenderedPageBreak/>
              <w:t xml:space="preserve">No relaxation on </w:t>
            </w:r>
            <w:r w:rsidRPr="005D3D65">
              <w:rPr>
                <w:rFonts w:eastAsiaTheme="minorEastAsia"/>
                <w:sz w:val="22"/>
                <w:lang w:val="en-US" w:eastAsia="zh-CN"/>
              </w:rPr>
              <w:t>N value in 38.213 10.3</w:t>
            </w:r>
            <w:r>
              <w:rPr>
                <w:rFonts w:eastAsiaTheme="minorEastAsia"/>
                <w:sz w:val="22"/>
                <w:lang w:val="en-US" w:eastAsia="zh-CN"/>
              </w:rPr>
              <w:t xml:space="preserve"> from RAN1 perspective; further requirement could be defined as RAN4 capability if deemed necessary</w:t>
            </w:r>
          </w:p>
          <w:p w14:paraId="5703EFD9" w14:textId="77777777" w:rsidR="00FD7BF7" w:rsidRPr="005D3D65" w:rsidRDefault="00FD7BF7" w:rsidP="001E6CA6">
            <w:pPr>
              <w:pStyle w:val="aff6"/>
              <w:numPr>
                <w:ilvl w:val="0"/>
                <w:numId w:val="21"/>
              </w:numPr>
              <w:ind w:leftChars="0"/>
              <w:rPr>
                <w:rFonts w:eastAsiaTheme="minorEastAsia"/>
                <w:sz w:val="22"/>
                <w:lang w:val="en-US" w:eastAsia="zh-CN"/>
              </w:rPr>
            </w:pPr>
            <w:r>
              <w:rPr>
                <w:rFonts w:eastAsiaTheme="minorEastAsia"/>
                <w:sz w:val="22"/>
                <w:lang w:val="en-US" w:eastAsia="zh-CN"/>
              </w:rPr>
              <w:t xml:space="preserve">No restriction on the possible location of </w:t>
            </w:r>
            <w:r w:rsidRPr="005D3D65">
              <w:rPr>
                <w:rFonts w:eastAsiaTheme="minorEastAsia"/>
                <w:sz w:val="22"/>
                <w:lang w:val="en-US" w:eastAsia="zh-CN"/>
              </w:rPr>
              <w:t xml:space="preserve">DCI format 0_1 and 1_1 carrying dormancy indication field </w:t>
            </w:r>
            <w:r>
              <w:rPr>
                <w:rFonts w:eastAsiaTheme="minorEastAsia"/>
                <w:sz w:val="22"/>
                <w:lang w:val="en-US" w:eastAsia="zh-CN"/>
              </w:rPr>
              <w:t>in</w:t>
            </w:r>
            <w:r w:rsidRPr="005D3D65">
              <w:rPr>
                <w:rFonts w:eastAsiaTheme="minorEastAsia"/>
                <w:sz w:val="22"/>
                <w:lang w:val="en-US" w:eastAsia="zh-CN"/>
              </w:rPr>
              <w:t xml:space="preserve"> a slot</w:t>
            </w:r>
          </w:p>
          <w:p w14:paraId="4D152EC0" w14:textId="77777777" w:rsidR="00FD7BF7" w:rsidRDefault="00FD7BF7" w:rsidP="00FD7BF7">
            <w:pPr>
              <w:spacing w:afterLines="50" w:after="120"/>
              <w:jc w:val="both"/>
              <w:rPr>
                <w:rFonts w:eastAsiaTheme="minorEastAsia"/>
                <w:b/>
                <w:sz w:val="22"/>
                <w:lang w:val="en-US" w:eastAsia="zh-CN"/>
              </w:rPr>
            </w:pPr>
          </w:p>
          <w:p w14:paraId="40AF4A33" w14:textId="77777777" w:rsidR="00FD7BF7" w:rsidRPr="005D3D65" w:rsidRDefault="00FD7BF7" w:rsidP="00FD7BF7">
            <w:pPr>
              <w:spacing w:afterLines="50" w:after="120"/>
              <w:jc w:val="both"/>
              <w:rPr>
                <w:rFonts w:eastAsiaTheme="minorEastAsia"/>
                <w:b/>
                <w:sz w:val="22"/>
                <w:lang w:val="en-US" w:eastAsia="zh-CN"/>
              </w:rPr>
            </w:pPr>
            <w:r>
              <w:rPr>
                <w:rFonts w:eastAsiaTheme="minorEastAsia" w:hint="eastAsia"/>
                <w:b/>
                <w:sz w:val="22"/>
                <w:lang w:val="en-US" w:eastAsia="zh-CN"/>
              </w:rPr>
              <w:t>W</w:t>
            </w:r>
            <w:r>
              <w:rPr>
                <w:rFonts w:eastAsiaTheme="minorEastAsia"/>
                <w:b/>
                <w:sz w:val="22"/>
                <w:lang w:val="en-US" w:eastAsia="zh-CN"/>
              </w:rPr>
              <w:t>e are Ok with either alt, as there is compromise from both sides.</w:t>
            </w:r>
          </w:p>
        </w:tc>
      </w:tr>
      <w:tr w:rsidR="00FD7BF7" w14:paraId="31C90FE4" w14:textId="77777777" w:rsidTr="00FD7BF7">
        <w:tc>
          <w:tcPr>
            <w:tcW w:w="569" w:type="pct"/>
          </w:tcPr>
          <w:p w14:paraId="66895C0D" w14:textId="77777777" w:rsidR="00FD7BF7" w:rsidRDefault="00FD7BF7" w:rsidP="00FD7BF7">
            <w:pPr>
              <w:spacing w:afterLines="50" w:after="120"/>
              <w:jc w:val="both"/>
              <w:rPr>
                <w:sz w:val="22"/>
                <w:lang w:val="en-US"/>
              </w:rPr>
            </w:pPr>
            <w:r>
              <w:rPr>
                <w:sz w:val="22"/>
                <w:lang w:val="en-US"/>
              </w:rPr>
              <w:lastRenderedPageBreak/>
              <w:t>Nokia</w:t>
            </w:r>
          </w:p>
        </w:tc>
        <w:tc>
          <w:tcPr>
            <w:tcW w:w="4431" w:type="pct"/>
          </w:tcPr>
          <w:p w14:paraId="3E9D40BB" w14:textId="77777777" w:rsidR="00FD7BF7" w:rsidRPr="008E1F67" w:rsidRDefault="00FD7BF7" w:rsidP="00FD7BF7">
            <w:pPr>
              <w:spacing w:afterLines="50" w:after="120"/>
              <w:jc w:val="both"/>
              <w:rPr>
                <w:sz w:val="22"/>
                <w:lang w:val="en-US"/>
              </w:rPr>
            </w:pPr>
            <w:r w:rsidRPr="00547B8B">
              <w:rPr>
                <w:sz w:val="22"/>
                <w:lang w:val="en-US"/>
              </w:rPr>
              <w:t xml:space="preserve">Agree </w:t>
            </w:r>
            <w:r>
              <w:rPr>
                <w:sz w:val="22"/>
                <w:lang w:val="en-US"/>
              </w:rPr>
              <w:t xml:space="preserve">with the Huawei statement that bullet 1 can be taken separately in the maintenance session and should not prevent decision on FG18-4b. We find it a bit difficult to agree on a processing time-line relaxation in the UE features session, but if it is necessary to achieve closure, we can accept the Huawei Alt1 if this is </w:t>
            </w:r>
            <w:proofErr w:type="gramStart"/>
            <w:r>
              <w:rPr>
                <w:sz w:val="22"/>
                <w:lang w:val="en-US"/>
              </w:rPr>
              <w:t>makes</w:t>
            </w:r>
            <w:proofErr w:type="gramEnd"/>
            <w:r>
              <w:rPr>
                <w:sz w:val="22"/>
                <w:lang w:val="en-US"/>
              </w:rPr>
              <w:t xml:space="preserve"> the package agreeable. We are NOT OK with Alt2.</w:t>
            </w:r>
          </w:p>
        </w:tc>
      </w:tr>
      <w:tr w:rsidR="00FD7BF7" w14:paraId="11C85F26" w14:textId="77777777" w:rsidTr="00FD7BF7">
        <w:tc>
          <w:tcPr>
            <w:tcW w:w="569" w:type="pct"/>
          </w:tcPr>
          <w:p w14:paraId="09735C06" w14:textId="77777777" w:rsidR="00FD7BF7" w:rsidRDefault="00FD7BF7" w:rsidP="00FD7BF7">
            <w:pPr>
              <w:spacing w:afterLines="50" w:after="120"/>
              <w:jc w:val="both"/>
              <w:rPr>
                <w:sz w:val="22"/>
                <w:lang w:val="en-US"/>
              </w:rPr>
            </w:pPr>
            <w:r>
              <w:rPr>
                <w:sz w:val="22"/>
                <w:lang w:val="en-US"/>
              </w:rPr>
              <w:t>Apple</w:t>
            </w:r>
          </w:p>
        </w:tc>
        <w:tc>
          <w:tcPr>
            <w:tcW w:w="4431" w:type="pct"/>
          </w:tcPr>
          <w:p w14:paraId="299DFC84" w14:textId="77777777" w:rsidR="00FD7BF7" w:rsidRDefault="00FD7BF7" w:rsidP="00FD7BF7">
            <w:pPr>
              <w:spacing w:afterLines="50" w:after="120"/>
              <w:jc w:val="both"/>
              <w:rPr>
                <w:sz w:val="22"/>
                <w:lang w:val="en-US"/>
              </w:rPr>
            </w:pPr>
            <w:r>
              <w:rPr>
                <w:sz w:val="22"/>
                <w:lang w:val="en-US"/>
              </w:rPr>
              <w:t>We are fine to decouple bullet 1 and bullet 2, from, bullet 3. However</w:t>
            </w:r>
          </w:p>
          <w:p w14:paraId="2CED1F7B" w14:textId="77777777" w:rsidR="00FD7BF7" w:rsidRDefault="00FD7BF7" w:rsidP="001E6CA6">
            <w:pPr>
              <w:pStyle w:val="aff6"/>
              <w:numPr>
                <w:ilvl w:val="0"/>
                <w:numId w:val="22"/>
              </w:numPr>
              <w:spacing w:afterLines="50" w:after="120"/>
              <w:ind w:leftChars="0"/>
              <w:jc w:val="both"/>
              <w:rPr>
                <w:sz w:val="22"/>
                <w:lang w:val="en-US"/>
              </w:rPr>
            </w:pPr>
            <w:r>
              <w:rPr>
                <w:sz w:val="22"/>
                <w:lang w:val="en-US"/>
              </w:rPr>
              <w:t>We prefer to keep FG18-4b</w:t>
            </w:r>
          </w:p>
          <w:p w14:paraId="1FDD8F1F" w14:textId="77777777" w:rsidR="00FD7BF7" w:rsidRPr="00F266ED" w:rsidRDefault="00FD7BF7" w:rsidP="001E6CA6">
            <w:pPr>
              <w:pStyle w:val="aff6"/>
              <w:numPr>
                <w:ilvl w:val="0"/>
                <w:numId w:val="22"/>
              </w:numPr>
              <w:spacing w:afterLines="50" w:after="120"/>
              <w:ind w:leftChars="0"/>
              <w:jc w:val="both"/>
              <w:rPr>
                <w:sz w:val="22"/>
                <w:lang w:val="en-US"/>
              </w:rPr>
            </w:pPr>
            <w:r>
              <w:rPr>
                <w:sz w:val="22"/>
                <w:lang w:val="en-US"/>
              </w:rPr>
              <w:t xml:space="preserve">The discussion of bullet 3 will inevitably get into technical discussion of the current design limitations, so we don’t think it is a good idea to completely prevent some technical discussions. </w:t>
            </w:r>
          </w:p>
        </w:tc>
      </w:tr>
      <w:tr w:rsidR="00FD7BF7" w14:paraId="22576F9E" w14:textId="77777777" w:rsidTr="00FD7BF7">
        <w:tc>
          <w:tcPr>
            <w:tcW w:w="569" w:type="pct"/>
          </w:tcPr>
          <w:p w14:paraId="4EF6E1D6" w14:textId="77777777" w:rsidR="00FD7BF7" w:rsidRDefault="00FD7BF7" w:rsidP="00FD7BF7">
            <w:pPr>
              <w:spacing w:afterLines="50" w:after="120"/>
              <w:jc w:val="both"/>
              <w:rPr>
                <w:sz w:val="22"/>
                <w:lang w:val="en-US"/>
              </w:rPr>
            </w:pPr>
            <w:r>
              <w:rPr>
                <w:sz w:val="22"/>
                <w:lang w:val="en-US"/>
              </w:rPr>
              <w:t>Qualcomm</w:t>
            </w:r>
          </w:p>
        </w:tc>
        <w:tc>
          <w:tcPr>
            <w:tcW w:w="4431" w:type="pct"/>
          </w:tcPr>
          <w:p w14:paraId="7042AEF3" w14:textId="77777777" w:rsidR="00FD7BF7" w:rsidRDefault="00FD7BF7" w:rsidP="00FD7BF7">
            <w:pPr>
              <w:spacing w:afterLines="50" w:after="120"/>
              <w:jc w:val="both"/>
              <w:rPr>
                <w:sz w:val="22"/>
                <w:lang w:val="en-US"/>
              </w:rPr>
            </w:pPr>
            <w:r>
              <w:rPr>
                <w:sz w:val="22"/>
                <w:lang w:val="en-US"/>
              </w:rPr>
              <w:t>Bullet 1 is one of the usages for companies to propose to have FG 18-4b.</w:t>
            </w:r>
          </w:p>
          <w:p w14:paraId="493E82CF" w14:textId="77777777" w:rsidR="00FD7BF7" w:rsidRDefault="00FD7BF7" w:rsidP="00FD7BF7">
            <w:pPr>
              <w:spacing w:afterLines="50" w:after="120"/>
              <w:jc w:val="both"/>
              <w:rPr>
                <w:sz w:val="22"/>
                <w:lang w:val="en-US"/>
              </w:rPr>
            </w:pPr>
            <w:r>
              <w:rPr>
                <w:sz w:val="22"/>
                <w:lang w:val="en-US"/>
              </w:rPr>
              <w:t xml:space="preserve">Another usage is to allow UE to only support Case 2 </w:t>
            </w:r>
            <w:proofErr w:type="spellStart"/>
            <w:r>
              <w:rPr>
                <w:sz w:val="22"/>
                <w:lang w:val="en-US"/>
              </w:rPr>
              <w:t>SCell</w:t>
            </w:r>
            <w:proofErr w:type="spellEnd"/>
            <w:r>
              <w:rPr>
                <w:sz w:val="22"/>
                <w:lang w:val="en-US"/>
              </w:rPr>
              <w:t xml:space="preserve"> dormancy indication DCI which follows legacy BWP switching behavior, i.e., the DCI is only expected only in the first three symbols of a slot. </w:t>
            </w:r>
          </w:p>
          <w:p w14:paraId="7E2D13A4" w14:textId="77777777" w:rsidR="00FD7BF7" w:rsidRDefault="00FD7BF7" w:rsidP="00FD7BF7">
            <w:pPr>
              <w:spacing w:afterLines="50" w:after="120"/>
              <w:jc w:val="both"/>
              <w:rPr>
                <w:sz w:val="22"/>
                <w:lang w:val="en-US"/>
              </w:rPr>
            </w:pPr>
            <w:r>
              <w:rPr>
                <w:sz w:val="22"/>
                <w:lang w:val="en-US"/>
              </w:rPr>
              <w:t>We prefer to keep FG 18-4b.</w:t>
            </w:r>
          </w:p>
        </w:tc>
      </w:tr>
    </w:tbl>
    <w:p w14:paraId="0F61CFC0" w14:textId="77777777" w:rsidR="00FD7BF7" w:rsidRPr="00806BA4" w:rsidRDefault="00FD7BF7" w:rsidP="00FD7BF7">
      <w:pPr>
        <w:rPr>
          <w:rFonts w:ascii="Arial" w:eastAsia="ＭＳ 明朝" w:hAnsi="Arial"/>
          <w:sz w:val="32"/>
          <w:szCs w:val="32"/>
          <w:lang w:val="en-US"/>
        </w:rPr>
      </w:pPr>
    </w:p>
    <w:p w14:paraId="55D8D944" w14:textId="77777777" w:rsidR="006B0B1B" w:rsidRPr="006B0B1B" w:rsidRDefault="006B0B1B" w:rsidP="0072585D">
      <w:pPr>
        <w:spacing w:afterLines="50" w:after="120"/>
        <w:jc w:val="both"/>
        <w:rPr>
          <w:rFonts w:eastAsia="ＭＳ 明朝"/>
          <w:sz w:val="22"/>
          <w:lang w:val="en-US"/>
        </w:rPr>
      </w:pPr>
    </w:p>
    <w:p w14:paraId="47FA408F" w14:textId="02A3A166" w:rsidR="006B0B1B" w:rsidRPr="001D78ED" w:rsidRDefault="006B0B1B" w:rsidP="006B0B1B">
      <w:pPr>
        <w:pStyle w:val="2"/>
        <w:rPr>
          <w:rFonts w:eastAsia="ＭＳ 明朝"/>
          <w:sz w:val="28"/>
          <w:szCs w:val="28"/>
          <w:lang w:val="en-US"/>
        </w:rPr>
      </w:pPr>
      <w:r w:rsidRPr="001D78ED">
        <w:rPr>
          <w:rFonts w:eastAsia="ＭＳ 明朝" w:hint="eastAsia"/>
          <w:sz w:val="28"/>
          <w:szCs w:val="28"/>
          <w:lang w:val="en-US"/>
        </w:rPr>
        <w:t>2</w:t>
      </w:r>
      <w:r w:rsidRPr="001D78ED">
        <w:rPr>
          <w:rFonts w:eastAsia="ＭＳ 明朝"/>
          <w:sz w:val="28"/>
          <w:szCs w:val="28"/>
          <w:lang w:val="en-US"/>
        </w:rPr>
        <w:t>.</w:t>
      </w:r>
      <w:r w:rsidR="00920093">
        <w:rPr>
          <w:rFonts w:eastAsia="ＭＳ 明朝"/>
          <w:sz w:val="28"/>
          <w:szCs w:val="28"/>
          <w:lang w:val="en-US"/>
        </w:rPr>
        <w:t>2</w:t>
      </w:r>
      <w:r w:rsidRPr="001D78ED">
        <w:rPr>
          <w:rFonts w:eastAsia="ＭＳ 明朝"/>
          <w:sz w:val="28"/>
          <w:szCs w:val="28"/>
          <w:lang w:val="en-US"/>
        </w:rPr>
        <w:tab/>
      </w:r>
      <w:r>
        <w:rPr>
          <w:rFonts w:eastAsia="ＭＳ 明朝"/>
          <w:sz w:val="28"/>
          <w:szCs w:val="28"/>
          <w:lang w:val="en-US"/>
        </w:rPr>
        <w:t xml:space="preserve">Discussion in email discussion </w:t>
      </w:r>
      <w:r w:rsidRPr="00CE59CD">
        <w:rPr>
          <w:rFonts w:eastAsia="ＭＳ 明朝"/>
          <w:sz w:val="28"/>
          <w:szCs w:val="28"/>
          <w:lang w:val="en-US"/>
        </w:rPr>
        <w:t>[101-e-Post-NR-UE-Features-</w:t>
      </w:r>
      <w:r>
        <w:rPr>
          <w:rFonts w:eastAsia="ＭＳ 明朝"/>
          <w:sz w:val="28"/>
          <w:szCs w:val="28"/>
          <w:lang w:val="en-US"/>
        </w:rPr>
        <w:t>1</w:t>
      </w:r>
      <w:r w:rsidRPr="00CE59CD">
        <w:rPr>
          <w:rFonts w:eastAsia="ＭＳ 明朝"/>
          <w:sz w:val="28"/>
          <w:szCs w:val="28"/>
          <w:lang w:val="en-US"/>
        </w:rPr>
        <w:t>1]</w:t>
      </w:r>
      <w:r>
        <w:rPr>
          <w:rFonts w:eastAsia="ＭＳ 明朝"/>
          <w:sz w:val="28"/>
          <w:szCs w:val="28"/>
          <w:lang w:val="en-US"/>
        </w:rPr>
        <w:t xml:space="preserve"> after RAN1#101e meeting</w:t>
      </w:r>
    </w:p>
    <w:p w14:paraId="4E59B20D" w14:textId="6E482D84" w:rsidR="006B0B1B" w:rsidRDefault="006B0B1B" w:rsidP="006B0B1B">
      <w:pPr>
        <w:spacing w:afterLines="50" w:after="120"/>
        <w:jc w:val="both"/>
        <w:rPr>
          <w:rFonts w:eastAsia="ＭＳ 明朝"/>
          <w:sz w:val="22"/>
          <w:lang w:val="en-US"/>
        </w:rPr>
      </w:pPr>
      <w:r w:rsidRPr="00DC7348">
        <w:rPr>
          <w:rFonts w:eastAsia="ＭＳ 明朝"/>
          <w:sz w:val="22"/>
          <w:lang w:val="en-US"/>
        </w:rPr>
        <w:t xml:space="preserve">The </w:t>
      </w:r>
      <w:r>
        <w:rPr>
          <w:rFonts w:eastAsia="ＭＳ 明朝"/>
          <w:sz w:val="22"/>
          <w:lang w:val="en-US"/>
        </w:rPr>
        <w:t>discussion can be resumed with following</w:t>
      </w:r>
      <w:r w:rsidR="00674DE9">
        <w:rPr>
          <w:rFonts w:eastAsia="ＭＳ 明朝"/>
          <w:sz w:val="22"/>
          <w:lang w:val="en-US"/>
        </w:rPr>
        <w:t xml:space="preserve"> alternatives provided in </w:t>
      </w:r>
      <w:r w:rsidR="00674DE9" w:rsidRPr="00674DE9">
        <w:rPr>
          <w:rFonts w:eastAsia="ＭＳ 明朝"/>
          <w:sz w:val="22"/>
          <w:lang w:val="en-US"/>
        </w:rPr>
        <w:t>[101-e-Post-NR-UE-Features-</w:t>
      </w:r>
      <w:r w:rsidR="00674DE9">
        <w:rPr>
          <w:rFonts w:eastAsia="ＭＳ 明朝"/>
          <w:sz w:val="22"/>
          <w:lang w:val="en-US"/>
        </w:rPr>
        <w:t>04</w:t>
      </w:r>
      <w:r w:rsidR="00674DE9" w:rsidRPr="00674DE9">
        <w:rPr>
          <w:rFonts w:eastAsia="ＭＳ 明朝"/>
          <w:sz w:val="22"/>
          <w:lang w:val="en-US"/>
        </w:rPr>
        <w:t>]</w:t>
      </w:r>
      <w:r w:rsidRPr="00DC7348">
        <w:rPr>
          <w:rFonts w:eastAsia="ＭＳ 明朝"/>
          <w:sz w:val="22"/>
          <w:lang w:val="en-US"/>
        </w:rPr>
        <w:t>.</w:t>
      </w:r>
    </w:p>
    <w:p w14:paraId="45EC8AE4" w14:textId="71F5DEF4" w:rsidR="00BF2994" w:rsidRPr="00BF2994" w:rsidRDefault="00BF2994" w:rsidP="00B471C2">
      <w:pPr>
        <w:rPr>
          <w:rFonts w:eastAsia="ＭＳ 明朝"/>
          <w:b/>
          <w:bCs/>
          <w:sz w:val="22"/>
          <w:lang w:val="en-US"/>
        </w:rPr>
      </w:pPr>
      <w:r w:rsidRPr="00BF2994">
        <w:rPr>
          <w:rFonts w:eastAsia="ＭＳ 明朝"/>
          <w:b/>
          <w:bCs/>
          <w:sz w:val="22"/>
          <w:lang w:val="en-US"/>
        </w:rPr>
        <w:t>Proposal</w:t>
      </w:r>
      <w:r w:rsidR="00674DE9">
        <w:rPr>
          <w:rFonts w:eastAsia="ＭＳ 明朝"/>
          <w:b/>
          <w:bCs/>
          <w:sz w:val="22"/>
          <w:lang w:val="en-US"/>
        </w:rPr>
        <w:t xml:space="preserve"> 1</w:t>
      </w:r>
      <w:r w:rsidRPr="00BF2994">
        <w:rPr>
          <w:rFonts w:eastAsia="ＭＳ 明朝"/>
          <w:b/>
          <w:bCs/>
          <w:sz w:val="22"/>
          <w:lang w:val="en-US"/>
        </w:rPr>
        <w:t>:</w:t>
      </w:r>
    </w:p>
    <w:p w14:paraId="6577058E" w14:textId="258F4C53" w:rsidR="00A9074D" w:rsidRPr="00A9074D" w:rsidRDefault="00A9074D" w:rsidP="00A9074D">
      <w:pPr>
        <w:spacing w:afterLines="50" w:after="120"/>
        <w:jc w:val="both"/>
        <w:rPr>
          <w:rFonts w:ascii="Times" w:hAnsi="Times" w:cs="Times"/>
          <w:b/>
          <w:bCs/>
          <w:sz w:val="20"/>
        </w:rPr>
      </w:pPr>
      <w:r>
        <w:rPr>
          <w:rFonts w:ascii="Times" w:hAnsi="Times" w:cs="Times" w:hint="eastAsia"/>
          <w:b/>
          <w:bCs/>
          <w:sz w:val="20"/>
        </w:rPr>
        <w:t>A</w:t>
      </w:r>
      <w:r>
        <w:rPr>
          <w:rFonts w:ascii="Times" w:hAnsi="Times" w:cs="Times"/>
          <w:b/>
          <w:bCs/>
          <w:sz w:val="20"/>
        </w:rPr>
        <w:t>lt.1</w:t>
      </w:r>
    </w:p>
    <w:p w14:paraId="308EAFE2" w14:textId="19F19F3F" w:rsidR="00674DE9" w:rsidRPr="00674DE9" w:rsidRDefault="00674DE9" w:rsidP="001E6CA6">
      <w:pPr>
        <w:pStyle w:val="aff6"/>
        <w:numPr>
          <w:ilvl w:val="0"/>
          <w:numId w:val="23"/>
        </w:numPr>
        <w:spacing w:afterLines="50" w:after="120"/>
        <w:ind w:leftChars="0"/>
        <w:jc w:val="both"/>
        <w:rPr>
          <w:rFonts w:eastAsiaTheme="minorEastAsia"/>
          <w:sz w:val="22"/>
          <w:lang w:val="en-US" w:eastAsia="zh-CN"/>
        </w:rPr>
      </w:pPr>
      <w:r w:rsidRPr="00674DE9">
        <w:rPr>
          <w:rFonts w:eastAsiaTheme="minorEastAsia"/>
          <w:b/>
          <w:sz w:val="22"/>
          <w:lang w:val="en-US" w:eastAsia="zh-CN"/>
        </w:rPr>
        <w:t>The FG 18-4b is removed with the following assumption:</w:t>
      </w:r>
    </w:p>
    <w:p w14:paraId="6CFE38CE" w14:textId="77777777" w:rsidR="00674DE9" w:rsidRPr="00082F33" w:rsidRDefault="00674DE9" w:rsidP="001E6CA6">
      <w:pPr>
        <w:pStyle w:val="aff6"/>
        <w:numPr>
          <w:ilvl w:val="1"/>
          <w:numId w:val="23"/>
        </w:numPr>
        <w:ind w:leftChars="0"/>
        <w:rPr>
          <w:rFonts w:eastAsiaTheme="minorEastAsia"/>
          <w:sz w:val="22"/>
          <w:lang w:val="en-US" w:eastAsia="zh-CN"/>
        </w:rPr>
      </w:pPr>
      <w:r w:rsidRPr="00082F33">
        <w:rPr>
          <w:rFonts w:eastAsiaTheme="minorEastAsia"/>
          <w:sz w:val="22"/>
          <w:lang w:val="en-US" w:eastAsia="zh-CN"/>
        </w:rPr>
        <w:t>The N value in</w:t>
      </w:r>
      <w:r>
        <w:rPr>
          <w:rFonts w:eastAsiaTheme="minorEastAsia"/>
          <w:sz w:val="22"/>
          <w:lang w:val="en-US" w:eastAsia="zh-CN"/>
        </w:rPr>
        <w:t xml:space="preserve"> 38.213 10.3 can be relaxed by [X] (X&gt; 0)</w:t>
      </w:r>
      <w:r w:rsidRPr="00082F33">
        <w:rPr>
          <w:rFonts w:eastAsiaTheme="minorEastAsia"/>
          <w:sz w:val="22"/>
          <w:lang w:val="en-US" w:eastAsia="zh-CN"/>
        </w:rPr>
        <w:t xml:space="preserve"> symbols for each subcarrier spacing</w:t>
      </w:r>
      <w:r>
        <w:rPr>
          <w:rFonts w:eastAsiaTheme="minorEastAsia"/>
          <w:sz w:val="22"/>
          <w:lang w:val="en-US" w:eastAsia="zh-CN"/>
        </w:rPr>
        <w:t xml:space="preserve">, depending on further discussion in RAN1 and/or RAN4 replying LS in the next meeting. </w:t>
      </w:r>
    </w:p>
    <w:p w14:paraId="6FD63084" w14:textId="77777777" w:rsidR="00674DE9" w:rsidRPr="00082F33" w:rsidRDefault="00674DE9" w:rsidP="001E6CA6">
      <w:pPr>
        <w:pStyle w:val="aff6"/>
        <w:numPr>
          <w:ilvl w:val="1"/>
          <w:numId w:val="23"/>
        </w:numPr>
        <w:ind w:leftChars="0"/>
        <w:rPr>
          <w:rFonts w:eastAsiaTheme="minorEastAsia"/>
          <w:sz w:val="22"/>
          <w:lang w:val="en-US" w:eastAsia="zh-CN"/>
        </w:rPr>
      </w:pPr>
      <w:r>
        <w:rPr>
          <w:rFonts w:eastAsiaTheme="minorEastAsia"/>
          <w:sz w:val="22"/>
          <w:lang w:val="en-US" w:eastAsia="zh-CN"/>
        </w:rPr>
        <w:t xml:space="preserve">This does not preclude the possibility that </w:t>
      </w:r>
      <w:r w:rsidRPr="00082F33">
        <w:rPr>
          <w:rFonts w:eastAsiaTheme="minorEastAsia"/>
          <w:sz w:val="22"/>
          <w:lang w:val="en-US" w:eastAsia="zh-CN"/>
        </w:rPr>
        <w:t>DCI format 0_1 and</w:t>
      </w:r>
      <w:r>
        <w:rPr>
          <w:rFonts w:eastAsiaTheme="minorEastAsia"/>
          <w:sz w:val="22"/>
          <w:lang w:val="en-US" w:eastAsia="zh-CN"/>
        </w:rPr>
        <w:t>/or</w:t>
      </w:r>
      <w:r w:rsidRPr="00082F33">
        <w:rPr>
          <w:rFonts w:eastAsiaTheme="minorEastAsia"/>
          <w:sz w:val="22"/>
          <w:lang w:val="en-US" w:eastAsia="zh-CN"/>
        </w:rPr>
        <w:t xml:space="preserve"> 1_1 carrying dormancy indication field is expected only in the first 3 symbols of a slot</w:t>
      </w:r>
      <w:r>
        <w:rPr>
          <w:rFonts w:eastAsiaTheme="minorEastAsia"/>
          <w:sz w:val="22"/>
          <w:lang w:val="en-US" w:eastAsia="zh-CN"/>
        </w:rPr>
        <w:t>, to be further discussed in the next RAN1 meeting together with consideration of RAN4 replying LS.</w:t>
      </w:r>
    </w:p>
    <w:p w14:paraId="0710378F" w14:textId="1436BE36" w:rsidR="00674DE9" w:rsidRDefault="00674DE9" w:rsidP="00674DE9">
      <w:pPr>
        <w:spacing w:afterLines="50" w:after="120"/>
        <w:jc w:val="both"/>
        <w:rPr>
          <w:rFonts w:eastAsiaTheme="minorEastAsia"/>
          <w:sz w:val="22"/>
          <w:lang w:val="en-US" w:eastAsia="zh-CN"/>
        </w:rPr>
      </w:pPr>
    </w:p>
    <w:p w14:paraId="132BCCC0" w14:textId="7CC77E77" w:rsidR="00A9074D" w:rsidRPr="00A9074D" w:rsidRDefault="00A9074D" w:rsidP="00674DE9">
      <w:pPr>
        <w:spacing w:afterLines="50" w:after="120"/>
        <w:jc w:val="both"/>
        <w:rPr>
          <w:rFonts w:ascii="Times" w:hAnsi="Times" w:cs="Times"/>
          <w:b/>
          <w:bCs/>
          <w:sz w:val="20"/>
        </w:rPr>
      </w:pPr>
      <w:r>
        <w:rPr>
          <w:rFonts w:ascii="Times" w:hAnsi="Times" w:cs="Times" w:hint="eastAsia"/>
          <w:b/>
          <w:bCs/>
          <w:sz w:val="20"/>
        </w:rPr>
        <w:t>A</w:t>
      </w:r>
      <w:r>
        <w:rPr>
          <w:rFonts w:ascii="Times" w:hAnsi="Times" w:cs="Times"/>
          <w:b/>
          <w:bCs/>
          <w:sz w:val="20"/>
        </w:rPr>
        <w:t>lt.2</w:t>
      </w:r>
    </w:p>
    <w:p w14:paraId="14302951" w14:textId="5135B392" w:rsidR="00674DE9" w:rsidRPr="00674DE9" w:rsidRDefault="00674DE9" w:rsidP="001E6CA6">
      <w:pPr>
        <w:pStyle w:val="aff6"/>
        <w:numPr>
          <w:ilvl w:val="0"/>
          <w:numId w:val="23"/>
        </w:numPr>
        <w:spacing w:afterLines="50" w:after="120"/>
        <w:ind w:leftChars="0"/>
        <w:jc w:val="both"/>
        <w:rPr>
          <w:rFonts w:eastAsiaTheme="minorEastAsia"/>
          <w:sz w:val="22"/>
          <w:lang w:val="en-US" w:eastAsia="zh-CN"/>
        </w:rPr>
      </w:pPr>
      <w:r w:rsidRPr="00674DE9">
        <w:rPr>
          <w:rFonts w:eastAsiaTheme="minorEastAsia"/>
          <w:b/>
          <w:sz w:val="22"/>
          <w:lang w:val="en-US" w:eastAsia="zh-CN"/>
        </w:rPr>
        <w:t>The FG 18-4b is kept with the following assumption:</w:t>
      </w:r>
    </w:p>
    <w:p w14:paraId="16ADBD07" w14:textId="77777777" w:rsidR="00674DE9" w:rsidRPr="005D3D65" w:rsidRDefault="00674DE9" w:rsidP="001E6CA6">
      <w:pPr>
        <w:pStyle w:val="aff6"/>
        <w:numPr>
          <w:ilvl w:val="1"/>
          <w:numId w:val="23"/>
        </w:numPr>
        <w:ind w:leftChars="0"/>
        <w:rPr>
          <w:rFonts w:eastAsiaTheme="minorEastAsia"/>
          <w:sz w:val="22"/>
          <w:lang w:val="en-US" w:eastAsia="zh-CN"/>
        </w:rPr>
      </w:pPr>
      <w:r>
        <w:rPr>
          <w:rFonts w:eastAsiaTheme="minorEastAsia"/>
          <w:sz w:val="22"/>
          <w:lang w:val="en-US" w:eastAsia="zh-CN"/>
        </w:rPr>
        <w:t xml:space="preserve">No relaxation on </w:t>
      </w:r>
      <w:r w:rsidRPr="005D3D65">
        <w:rPr>
          <w:rFonts w:eastAsiaTheme="minorEastAsia"/>
          <w:sz w:val="22"/>
          <w:lang w:val="en-US" w:eastAsia="zh-CN"/>
        </w:rPr>
        <w:t>N value in 38.213 10.3</w:t>
      </w:r>
      <w:r>
        <w:rPr>
          <w:rFonts w:eastAsiaTheme="minorEastAsia"/>
          <w:sz w:val="22"/>
          <w:lang w:val="en-US" w:eastAsia="zh-CN"/>
        </w:rPr>
        <w:t xml:space="preserve"> from RAN1 perspective; further requirement could be defined as RAN4 capability if deemed necessary</w:t>
      </w:r>
    </w:p>
    <w:p w14:paraId="22397CA7" w14:textId="77777777" w:rsidR="00674DE9" w:rsidRPr="005D3D65" w:rsidRDefault="00674DE9" w:rsidP="001E6CA6">
      <w:pPr>
        <w:pStyle w:val="aff6"/>
        <w:numPr>
          <w:ilvl w:val="1"/>
          <w:numId w:val="23"/>
        </w:numPr>
        <w:ind w:leftChars="0"/>
        <w:rPr>
          <w:rFonts w:eastAsiaTheme="minorEastAsia"/>
          <w:sz w:val="22"/>
          <w:lang w:val="en-US" w:eastAsia="zh-CN"/>
        </w:rPr>
      </w:pPr>
      <w:r>
        <w:rPr>
          <w:rFonts w:eastAsiaTheme="minorEastAsia"/>
          <w:sz w:val="22"/>
          <w:lang w:val="en-US" w:eastAsia="zh-CN"/>
        </w:rPr>
        <w:t xml:space="preserve">No restriction on the possible location of </w:t>
      </w:r>
      <w:r w:rsidRPr="005D3D65">
        <w:rPr>
          <w:rFonts w:eastAsiaTheme="minorEastAsia"/>
          <w:sz w:val="22"/>
          <w:lang w:val="en-US" w:eastAsia="zh-CN"/>
        </w:rPr>
        <w:t xml:space="preserve">DCI format 0_1 and 1_1 carrying dormancy indication field </w:t>
      </w:r>
      <w:r>
        <w:rPr>
          <w:rFonts w:eastAsiaTheme="minorEastAsia"/>
          <w:sz w:val="22"/>
          <w:lang w:val="en-US" w:eastAsia="zh-CN"/>
        </w:rPr>
        <w:t>in</w:t>
      </w:r>
      <w:r w:rsidRPr="005D3D65">
        <w:rPr>
          <w:rFonts w:eastAsiaTheme="minorEastAsia"/>
          <w:sz w:val="22"/>
          <w:lang w:val="en-US" w:eastAsia="zh-CN"/>
        </w:rPr>
        <w:t xml:space="preserve"> a slot</w:t>
      </w:r>
    </w:p>
    <w:p w14:paraId="3303B319" w14:textId="77777777" w:rsidR="00674DE9" w:rsidRDefault="00674DE9" w:rsidP="00BF2994">
      <w:pPr>
        <w:spacing w:afterLines="50" w:after="120"/>
        <w:jc w:val="both"/>
        <w:rPr>
          <w:sz w:val="22"/>
          <w:lang w:val="en-US"/>
        </w:rPr>
      </w:pPr>
    </w:p>
    <w:p w14:paraId="343E7C9B" w14:textId="3D48F59F" w:rsidR="006B0B1B" w:rsidRDefault="00BF2994" w:rsidP="00BF2994">
      <w:pPr>
        <w:spacing w:afterLines="50" w:after="120"/>
        <w:jc w:val="both"/>
        <w:rPr>
          <w:rFonts w:eastAsia="ＭＳ 明朝"/>
          <w:sz w:val="22"/>
          <w:lang w:val="en-US"/>
        </w:rPr>
      </w:pPr>
      <w:r>
        <w:rPr>
          <w:rFonts w:hint="eastAsia"/>
          <w:sz w:val="22"/>
          <w:lang w:val="en-US"/>
        </w:rPr>
        <w:t>C</w:t>
      </w:r>
      <w:r>
        <w:rPr>
          <w:sz w:val="22"/>
          <w:lang w:val="en-US"/>
        </w:rPr>
        <w:t xml:space="preserve">ompanies are encouraged to provide feedback if any in below. </w:t>
      </w:r>
    </w:p>
    <w:tbl>
      <w:tblPr>
        <w:tblStyle w:val="aff4"/>
        <w:tblW w:w="5000" w:type="pct"/>
        <w:tblLook w:val="04A0" w:firstRow="1" w:lastRow="0" w:firstColumn="1" w:lastColumn="0" w:noHBand="0" w:noVBand="1"/>
      </w:tblPr>
      <w:tblGrid>
        <w:gridCol w:w="2547"/>
        <w:gridCol w:w="19833"/>
      </w:tblGrid>
      <w:tr w:rsidR="00DC7348" w:rsidRPr="00BF2994" w14:paraId="62D6443D" w14:textId="77777777" w:rsidTr="00CE59CD">
        <w:tc>
          <w:tcPr>
            <w:tcW w:w="569" w:type="pct"/>
            <w:shd w:val="clear" w:color="auto" w:fill="F2F2F2" w:themeFill="background1" w:themeFillShade="F2"/>
          </w:tcPr>
          <w:p w14:paraId="291F4D09" w14:textId="77777777" w:rsidR="00DC7348" w:rsidRPr="00BF2994" w:rsidRDefault="00DC7348" w:rsidP="00CE59CD">
            <w:pPr>
              <w:spacing w:afterLines="50" w:after="120"/>
              <w:jc w:val="both"/>
              <w:rPr>
                <w:sz w:val="22"/>
                <w:lang w:val="en-US"/>
              </w:rPr>
            </w:pPr>
            <w:r w:rsidRPr="00BF2994">
              <w:rPr>
                <w:sz w:val="22"/>
                <w:lang w:val="en-US"/>
              </w:rPr>
              <w:t>Company</w:t>
            </w:r>
          </w:p>
        </w:tc>
        <w:tc>
          <w:tcPr>
            <w:tcW w:w="4431" w:type="pct"/>
            <w:shd w:val="clear" w:color="auto" w:fill="F2F2F2" w:themeFill="background1" w:themeFillShade="F2"/>
          </w:tcPr>
          <w:p w14:paraId="30DB2990" w14:textId="77777777" w:rsidR="00DC7348" w:rsidRPr="00BF2994" w:rsidRDefault="00DC7348" w:rsidP="00CE59CD">
            <w:pPr>
              <w:spacing w:afterLines="50" w:after="120"/>
              <w:jc w:val="both"/>
              <w:rPr>
                <w:sz w:val="22"/>
                <w:lang w:val="en-US"/>
              </w:rPr>
            </w:pPr>
            <w:r w:rsidRPr="00BF2994">
              <w:rPr>
                <w:sz w:val="22"/>
                <w:lang w:val="en-US"/>
              </w:rPr>
              <w:t>Comment</w:t>
            </w:r>
          </w:p>
        </w:tc>
      </w:tr>
      <w:tr w:rsidR="00DC7348" w:rsidRPr="00BF2994" w14:paraId="0225FB04" w14:textId="77777777" w:rsidTr="00CE59CD">
        <w:tc>
          <w:tcPr>
            <w:tcW w:w="569" w:type="pct"/>
          </w:tcPr>
          <w:p w14:paraId="5104CA93" w14:textId="6F150EBD" w:rsidR="00DC7348" w:rsidRPr="00BF2994" w:rsidRDefault="00A37C14" w:rsidP="00CE59CD">
            <w:pPr>
              <w:spacing w:afterLines="50" w:after="120"/>
              <w:jc w:val="both"/>
              <w:rPr>
                <w:sz w:val="22"/>
                <w:lang w:val="en-US"/>
              </w:rPr>
            </w:pPr>
            <w:r>
              <w:rPr>
                <w:sz w:val="22"/>
                <w:lang w:val="en-US"/>
              </w:rPr>
              <w:t>Qualcomm</w:t>
            </w:r>
          </w:p>
        </w:tc>
        <w:tc>
          <w:tcPr>
            <w:tcW w:w="4431" w:type="pct"/>
          </w:tcPr>
          <w:p w14:paraId="3FDC5141" w14:textId="39717834" w:rsidR="00DC7348" w:rsidRPr="00BF2994" w:rsidRDefault="002E4E7F" w:rsidP="00CE59CD">
            <w:pPr>
              <w:spacing w:afterLines="50" w:after="120"/>
              <w:jc w:val="both"/>
              <w:rPr>
                <w:sz w:val="22"/>
                <w:lang w:val="en-US"/>
              </w:rPr>
            </w:pPr>
            <w:r w:rsidRPr="002E4E7F">
              <w:rPr>
                <w:sz w:val="22"/>
                <w:lang w:val="en-US"/>
              </w:rPr>
              <w:t xml:space="preserve">Decision on this FG heavily depends on the RAN1 and RAN4 discussions on the interruption time caused by </w:t>
            </w:r>
            <w:proofErr w:type="spellStart"/>
            <w:r w:rsidRPr="002E4E7F">
              <w:rPr>
                <w:sz w:val="22"/>
                <w:lang w:val="en-US"/>
              </w:rPr>
              <w:t>SCell</w:t>
            </w:r>
            <w:proofErr w:type="spellEnd"/>
            <w:r w:rsidRPr="002E4E7F">
              <w:rPr>
                <w:sz w:val="22"/>
                <w:lang w:val="en-US"/>
              </w:rPr>
              <w:t xml:space="preserve"> dormancy DCI and </w:t>
            </w:r>
            <w:proofErr w:type="spellStart"/>
            <w:r w:rsidRPr="002E4E7F">
              <w:rPr>
                <w:sz w:val="22"/>
                <w:lang w:val="en-US"/>
              </w:rPr>
              <w:t>receiption</w:t>
            </w:r>
            <w:proofErr w:type="spellEnd"/>
            <w:r w:rsidRPr="002E4E7F">
              <w:rPr>
                <w:sz w:val="22"/>
                <w:lang w:val="en-US"/>
              </w:rPr>
              <w:t xml:space="preserve"> timing of the DCI. It would be better if the decision on this FG is postponed. In case there is still no conclusion from RAN1 and RAN4 on the related issues before deadline of this FG, a decision based on FL’s proposal can be made.</w:t>
            </w:r>
          </w:p>
        </w:tc>
      </w:tr>
      <w:tr w:rsidR="00491FF0" w:rsidRPr="00BF2994" w14:paraId="7E476F39" w14:textId="77777777" w:rsidTr="00CE59CD">
        <w:tc>
          <w:tcPr>
            <w:tcW w:w="569" w:type="pct"/>
          </w:tcPr>
          <w:p w14:paraId="061B781D" w14:textId="567AA030" w:rsidR="00491FF0" w:rsidRPr="00BF2994" w:rsidRDefault="00491FF0" w:rsidP="00491FF0">
            <w:pPr>
              <w:spacing w:afterLines="50" w:after="120"/>
              <w:jc w:val="both"/>
              <w:rPr>
                <w:sz w:val="22"/>
                <w:lang w:val="en-US"/>
              </w:rPr>
            </w:pPr>
            <w:r>
              <w:rPr>
                <w:rFonts w:eastAsiaTheme="minorEastAsia" w:hint="eastAsia"/>
                <w:sz w:val="22"/>
                <w:lang w:val="en-US" w:eastAsia="zh-CN"/>
              </w:rPr>
              <w:t>H</w:t>
            </w:r>
            <w:r>
              <w:rPr>
                <w:rFonts w:eastAsiaTheme="minorEastAsia"/>
                <w:sz w:val="22"/>
                <w:lang w:val="en-US" w:eastAsia="zh-CN"/>
              </w:rPr>
              <w:t xml:space="preserve">uawei, </w:t>
            </w:r>
            <w:proofErr w:type="spellStart"/>
            <w:r>
              <w:rPr>
                <w:rFonts w:eastAsiaTheme="minorEastAsia"/>
                <w:sz w:val="22"/>
                <w:lang w:val="en-US" w:eastAsia="zh-CN"/>
              </w:rPr>
              <w:t>HiSilicon</w:t>
            </w:r>
            <w:proofErr w:type="spellEnd"/>
          </w:p>
        </w:tc>
        <w:tc>
          <w:tcPr>
            <w:tcW w:w="4431" w:type="pct"/>
          </w:tcPr>
          <w:p w14:paraId="0E0C05CE" w14:textId="3960444E" w:rsidR="00491FF0" w:rsidRPr="00BF2994" w:rsidRDefault="00491FF0" w:rsidP="00491FF0">
            <w:pPr>
              <w:spacing w:after="0"/>
            </w:pPr>
            <w:r>
              <w:rPr>
                <w:rFonts w:eastAsiaTheme="minorEastAsia" w:hint="eastAsia"/>
                <w:sz w:val="22"/>
                <w:lang w:val="en-US" w:eastAsia="zh-CN"/>
              </w:rPr>
              <w:t>O</w:t>
            </w:r>
            <w:r>
              <w:rPr>
                <w:rFonts w:eastAsiaTheme="minorEastAsia"/>
                <w:sz w:val="22"/>
                <w:lang w:val="en-US" w:eastAsia="zh-CN"/>
              </w:rPr>
              <w:t xml:space="preserve">ur preference is Alt.1. We agree there is difference in terms of motivates and use cases for the functionality of 18-4 and -4b </w:t>
            </w:r>
            <w:proofErr w:type="spellStart"/>
            <w:r>
              <w:rPr>
                <w:rFonts w:eastAsiaTheme="minorEastAsia"/>
                <w:sz w:val="22"/>
                <w:lang w:val="en-US" w:eastAsia="zh-CN"/>
              </w:rPr>
              <w:t>resepctively</w:t>
            </w:r>
            <w:proofErr w:type="spellEnd"/>
            <w:r>
              <w:rPr>
                <w:rFonts w:eastAsiaTheme="minorEastAsia"/>
                <w:sz w:val="22"/>
                <w:lang w:val="en-US" w:eastAsia="zh-CN"/>
              </w:rPr>
              <w:t>, however there seems minor implementation additions/extra complexity needed for these two cases, especially if there can be an extra X symbols relaxed for the BWP switching for dormancy operation.</w:t>
            </w:r>
          </w:p>
        </w:tc>
      </w:tr>
      <w:tr w:rsidR="00C41A06" w:rsidRPr="00BF2994" w14:paraId="4D8446B9" w14:textId="77777777" w:rsidTr="00CE59CD">
        <w:tc>
          <w:tcPr>
            <w:tcW w:w="569" w:type="pct"/>
          </w:tcPr>
          <w:p w14:paraId="1C5DE744" w14:textId="05C709E6" w:rsidR="00C41A06" w:rsidRPr="00BF2994" w:rsidRDefault="00C41A06" w:rsidP="00C41A06">
            <w:pPr>
              <w:spacing w:afterLines="50" w:after="120"/>
              <w:jc w:val="both"/>
              <w:rPr>
                <w:sz w:val="22"/>
                <w:lang w:val="en-US"/>
              </w:rPr>
            </w:pPr>
            <w:r>
              <w:rPr>
                <w:sz w:val="22"/>
                <w:lang w:val="en-US"/>
              </w:rPr>
              <w:t>Apple</w:t>
            </w:r>
          </w:p>
        </w:tc>
        <w:tc>
          <w:tcPr>
            <w:tcW w:w="4431" w:type="pct"/>
          </w:tcPr>
          <w:p w14:paraId="597DE342" w14:textId="4F86C15A" w:rsidR="00C41A06" w:rsidRPr="00BF2994" w:rsidRDefault="00C41A06" w:rsidP="00C41A06">
            <w:r>
              <w:t xml:space="preserve">Relaxing the N value and introducing a FG18-4b to indicate the support of </w:t>
            </w:r>
            <w:proofErr w:type="spellStart"/>
            <w:r>
              <w:t>SCell</w:t>
            </w:r>
            <w:proofErr w:type="spellEnd"/>
            <w:r>
              <w:t xml:space="preserve"> dormancy without data scheduling are two correlated things, but not totally dependent in our view. Therefore, it is not absolute</w:t>
            </w:r>
            <w:r w:rsidR="00AF59A7">
              <w:t>ly</w:t>
            </w:r>
            <w:r>
              <w:t xml:space="preserve"> necessary to make them </w:t>
            </w:r>
            <w:r w:rsidR="00593B01">
              <w:t>mutually</w:t>
            </w:r>
            <w:r>
              <w:t xml:space="preserve"> exclusive. But we are fine with Qualcomm suggestion, i.e., waiting to see whether RAN1/RAN4 can conclude on the </w:t>
            </w:r>
            <w:proofErr w:type="spellStart"/>
            <w:r>
              <w:t>interuption</w:t>
            </w:r>
            <w:proofErr w:type="spellEnd"/>
            <w:r>
              <w:t xml:space="preserve"> time caused by </w:t>
            </w:r>
            <w:proofErr w:type="spellStart"/>
            <w:r>
              <w:t>SCell</w:t>
            </w:r>
            <w:proofErr w:type="spellEnd"/>
            <w:r>
              <w:t xml:space="preserve"> dormancy. </w:t>
            </w:r>
          </w:p>
        </w:tc>
      </w:tr>
      <w:tr w:rsidR="00C41A06" w:rsidRPr="00BF2994" w14:paraId="1A7A6D9C" w14:textId="77777777" w:rsidTr="00CE59CD">
        <w:tc>
          <w:tcPr>
            <w:tcW w:w="569" w:type="pct"/>
          </w:tcPr>
          <w:p w14:paraId="22909858" w14:textId="4EFF6F24" w:rsidR="00C41A06" w:rsidRPr="00783723" w:rsidRDefault="00783723" w:rsidP="00C41A06">
            <w:pPr>
              <w:spacing w:afterLines="50" w:after="120"/>
              <w:jc w:val="both"/>
              <w:rPr>
                <w:rFonts w:eastAsiaTheme="minorEastAsia"/>
                <w:sz w:val="22"/>
                <w:lang w:val="en-US" w:eastAsia="zh-CN"/>
              </w:rPr>
            </w:pPr>
            <w:r>
              <w:rPr>
                <w:rFonts w:eastAsiaTheme="minorEastAsia" w:hint="eastAsia"/>
                <w:sz w:val="22"/>
                <w:lang w:val="en-US" w:eastAsia="zh-CN"/>
              </w:rPr>
              <w:t>Z</w:t>
            </w:r>
            <w:r>
              <w:rPr>
                <w:rFonts w:eastAsiaTheme="minorEastAsia"/>
                <w:sz w:val="22"/>
                <w:lang w:val="en-US" w:eastAsia="zh-CN"/>
              </w:rPr>
              <w:t>TE</w:t>
            </w:r>
          </w:p>
        </w:tc>
        <w:tc>
          <w:tcPr>
            <w:tcW w:w="4431" w:type="pct"/>
          </w:tcPr>
          <w:p w14:paraId="203132E6" w14:textId="57C92570" w:rsidR="00C41A06" w:rsidRPr="00783723" w:rsidRDefault="00783723" w:rsidP="00C41A06">
            <w:pPr>
              <w:rPr>
                <w:rFonts w:eastAsiaTheme="minorEastAsia"/>
                <w:lang w:eastAsia="zh-CN"/>
              </w:rPr>
            </w:pPr>
            <w:r>
              <w:rPr>
                <w:rFonts w:eastAsiaTheme="minorEastAsia" w:hint="eastAsia"/>
                <w:lang w:eastAsia="zh-CN"/>
              </w:rPr>
              <w:t>O</w:t>
            </w:r>
            <w:r>
              <w:rPr>
                <w:rFonts w:eastAsiaTheme="minorEastAsia"/>
                <w:lang w:eastAsia="zh-CN"/>
              </w:rPr>
              <w:t xml:space="preserve">ur preference is Alt.1 Based on our </w:t>
            </w:r>
            <w:proofErr w:type="gramStart"/>
            <w:r>
              <w:rPr>
                <w:rFonts w:eastAsiaTheme="minorEastAsia"/>
                <w:lang w:eastAsia="zh-CN"/>
              </w:rPr>
              <w:t>understanding,</w:t>
            </w:r>
            <w:proofErr w:type="gramEnd"/>
            <w:r>
              <w:rPr>
                <w:rFonts w:eastAsiaTheme="minorEastAsia"/>
                <w:lang w:eastAsia="zh-CN"/>
              </w:rPr>
              <w:t xml:space="preserve"> it seems the implementation of these two cases are almost the same especially if value N is relaxed a little bit. </w:t>
            </w:r>
          </w:p>
        </w:tc>
      </w:tr>
      <w:tr w:rsidR="001A6031" w:rsidRPr="00BF2994" w14:paraId="51130040" w14:textId="77777777" w:rsidTr="00CE59CD">
        <w:tc>
          <w:tcPr>
            <w:tcW w:w="569" w:type="pct"/>
          </w:tcPr>
          <w:p w14:paraId="5DE733C8" w14:textId="45ACD234" w:rsidR="001A6031" w:rsidRDefault="001A6031" w:rsidP="00C41A06">
            <w:pPr>
              <w:spacing w:afterLines="50" w:after="120"/>
              <w:jc w:val="both"/>
              <w:rPr>
                <w:rFonts w:eastAsiaTheme="minorEastAsia"/>
                <w:sz w:val="22"/>
                <w:lang w:val="en-US" w:eastAsia="zh-CN"/>
              </w:rPr>
            </w:pPr>
            <w:r>
              <w:rPr>
                <w:rFonts w:eastAsiaTheme="minorEastAsia"/>
                <w:sz w:val="22"/>
                <w:lang w:val="en-US" w:eastAsia="zh-CN"/>
              </w:rPr>
              <w:t>Ericsson</w:t>
            </w:r>
          </w:p>
        </w:tc>
        <w:tc>
          <w:tcPr>
            <w:tcW w:w="4431" w:type="pct"/>
          </w:tcPr>
          <w:p w14:paraId="7E0A4986" w14:textId="77777777" w:rsidR="00551C09" w:rsidRDefault="00551C09" w:rsidP="001A6031">
            <w:pPr>
              <w:rPr>
                <w:rFonts w:eastAsia="Calibri"/>
                <w:sz w:val="22"/>
                <w:szCs w:val="22"/>
                <w:lang w:val="en-US" w:eastAsia="zh-CN"/>
              </w:rPr>
            </w:pPr>
            <w:r>
              <w:rPr>
                <w:rFonts w:eastAsia="Calibri"/>
                <w:sz w:val="22"/>
                <w:szCs w:val="22"/>
                <w:lang w:val="en-US" w:eastAsia="zh-CN"/>
              </w:rPr>
              <w:t xml:space="preserve">Support </w:t>
            </w:r>
            <w:r w:rsidR="001A6031" w:rsidRPr="001A6031">
              <w:rPr>
                <w:rFonts w:eastAsia="Calibri"/>
                <w:sz w:val="22"/>
                <w:szCs w:val="22"/>
                <w:lang w:val="en-US" w:eastAsia="zh-CN"/>
              </w:rPr>
              <w:t xml:space="preserve">Alt1. </w:t>
            </w:r>
          </w:p>
          <w:p w14:paraId="78978237" w14:textId="55639E8B" w:rsidR="001A6031" w:rsidRPr="001A6031" w:rsidRDefault="00814B3E" w:rsidP="001A6031">
            <w:pPr>
              <w:rPr>
                <w:rFonts w:eastAsia="Calibri"/>
                <w:sz w:val="22"/>
                <w:szCs w:val="22"/>
                <w:lang w:val="en-US" w:eastAsia="zh-CN"/>
              </w:rPr>
            </w:pPr>
            <w:r>
              <w:rPr>
                <w:rFonts w:eastAsia="Calibri"/>
                <w:sz w:val="22"/>
                <w:szCs w:val="22"/>
                <w:lang w:val="en-US" w:eastAsia="zh-CN"/>
              </w:rPr>
              <w:t>T</w:t>
            </w:r>
            <w:r w:rsidR="001A6031" w:rsidRPr="001A6031">
              <w:rPr>
                <w:rFonts w:eastAsia="Calibri"/>
                <w:sz w:val="22"/>
                <w:szCs w:val="22"/>
                <w:lang w:val="en-US" w:eastAsia="zh-CN"/>
              </w:rPr>
              <w:t>h</w:t>
            </w:r>
            <w:r>
              <w:rPr>
                <w:rFonts w:eastAsia="Calibri"/>
                <w:sz w:val="22"/>
                <w:szCs w:val="22"/>
                <w:lang w:val="en-US" w:eastAsia="zh-CN"/>
              </w:rPr>
              <w:t xml:space="preserve">e </w:t>
            </w:r>
            <w:r w:rsidR="00037A95">
              <w:rPr>
                <w:rFonts w:eastAsia="Calibri"/>
                <w:sz w:val="22"/>
                <w:szCs w:val="22"/>
                <w:lang w:val="en-US" w:eastAsia="zh-CN"/>
              </w:rPr>
              <w:t xml:space="preserve">below </w:t>
            </w:r>
            <w:r w:rsidR="001A6031" w:rsidRPr="001A6031">
              <w:rPr>
                <w:rFonts w:eastAsia="Calibri"/>
                <w:sz w:val="22"/>
                <w:szCs w:val="22"/>
                <w:lang w:val="en-US" w:eastAsia="zh-CN"/>
              </w:rPr>
              <w:t xml:space="preserve">three issues </w:t>
            </w:r>
            <w:r w:rsidR="006D4E03">
              <w:rPr>
                <w:rFonts w:eastAsia="Calibri"/>
                <w:sz w:val="22"/>
                <w:szCs w:val="22"/>
                <w:lang w:val="en-US" w:eastAsia="zh-CN"/>
              </w:rPr>
              <w:t xml:space="preserve">were </w:t>
            </w:r>
            <w:r w:rsidR="00037A95">
              <w:rPr>
                <w:rFonts w:eastAsia="Calibri"/>
                <w:sz w:val="22"/>
                <w:szCs w:val="22"/>
                <w:lang w:val="en-US" w:eastAsia="zh-CN"/>
              </w:rPr>
              <w:t xml:space="preserve">discussed in last meeting (for issues 2,3, it is preferable to avoid parallel discussions as much as possible </w:t>
            </w:r>
            <w:r w:rsidR="00037A95" w:rsidRPr="001A6031">
              <w:rPr>
                <w:rFonts w:eastAsia="Calibri"/>
                <w:sz w:val="22"/>
                <w:szCs w:val="22"/>
                <w:lang w:val="en-US" w:eastAsia="zh-CN"/>
              </w:rPr>
              <w:t>in both maintenance A.I and UE features A.I.</w:t>
            </w:r>
            <w:r w:rsidR="00037A95">
              <w:rPr>
                <w:rFonts w:eastAsia="Calibri"/>
                <w:sz w:val="22"/>
                <w:szCs w:val="22"/>
                <w:lang w:val="en-US" w:eastAsia="zh-CN"/>
              </w:rPr>
              <w:t>)</w:t>
            </w:r>
          </w:p>
          <w:p w14:paraId="676B6A52" w14:textId="1DFAA960" w:rsidR="001A6031" w:rsidRPr="001A6031" w:rsidRDefault="001A6031" w:rsidP="001A6031">
            <w:pPr>
              <w:rPr>
                <w:sz w:val="22"/>
                <w:szCs w:val="22"/>
                <w:lang w:val="en-US" w:eastAsia="zh-CN"/>
              </w:rPr>
            </w:pPr>
            <w:r w:rsidRPr="001A6031">
              <w:rPr>
                <w:sz w:val="22"/>
                <w:szCs w:val="22"/>
                <w:lang w:val="en-US" w:eastAsia="zh-CN"/>
              </w:rPr>
              <w:lastRenderedPageBreak/>
              <w:t xml:space="preserve">Issue 1 – should there be separate FG 18-4b for “Support of </w:t>
            </w:r>
            <w:proofErr w:type="spellStart"/>
            <w:r w:rsidRPr="001A6031">
              <w:rPr>
                <w:sz w:val="22"/>
                <w:szCs w:val="22"/>
                <w:lang w:val="en-US" w:eastAsia="zh-CN"/>
              </w:rPr>
              <w:t>SCell</w:t>
            </w:r>
            <w:proofErr w:type="spellEnd"/>
            <w:r w:rsidRPr="001A6031">
              <w:rPr>
                <w:sz w:val="22"/>
                <w:szCs w:val="22"/>
                <w:lang w:val="en-US" w:eastAsia="zh-CN"/>
              </w:rPr>
              <w:t xml:space="preserve"> dormancy indication without data scheduling within active time”</w:t>
            </w:r>
            <w:r w:rsidR="00664F0E">
              <w:rPr>
                <w:sz w:val="22"/>
                <w:szCs w:val="22"/>
                <w:lang w:val="en-US" w:eastAsia="zh-CN"/>
              </w:rPr>
              <w:t>?</w:t>
            </w:r>
          </w:p>
          <w:p w14:paraId="1EDAACD3" w14:textId="4BD37D56" w:rsidR="001A6031" w:rsidRPr="001A6031" w:rsidRDefault="001A6031" w:rsidP="001A6031">
            <w:pPr>
              <w:numPr>
                <w:ilvl w:val="1"/>
                <w:numId w:val="34"/>
              </w:numPr>
              <w:rPr>
                <w:sz w:val="22"/>
                <w:szCs w:val="22"/>
                <w:lang w:val="en-US" w:eastAsia="zh-CN"/>
              </w:rPr>
            </w:pPr>
            <w:r w:rsidRPr="001A6031">
              <w:rPr>
                <w:sz w:val="22"/>
                <w:szCs w:val="22"/>
                <w:lang w:val="en-US" w:eastAsia="zh-CN"/>
              </w:rPr>
              <w:t>As explained previously we are not OK with introducing such FG</w:t>
            </w:r>
            <w:r w:rsidR="00037A95">
              <w:rPr>
                <w:sz w:val="22"/>
                <w:szCs w:val="22"/>
                <w:lang w:val="en-US" w:eastAsia="zh-CN"/>
              </w:rPr>
              <w:t>.</w:t>
            </w:r>
          </w:p>
          <w:p w14:paraId="4624D6BF" w14:textId="34407907" w:rsidR="001A6031" w:rsidRPr="001A6031" w:rsidRDefault="001A6031" w:rsidP="001A6031">
            <w:pPr>
              <w:rPr>
                <w:sz w:val="22"/>
                <w:szCs w:val="22"/>
                <w:lang w:val="en-US" w:eastAsia="zh-CN"/>
              </w:rPr>
            </w:pPr>
            <w:r w:rsidRPr="001A6031">
              <w:rPr>
                <w:sz w:val="22"/>
                <w:szCs w:val="22"/>
                <w:lang w:val="en-US" w:eastAsia="zh-CN"/>
              </w:rPr>
              <w:t xml:space="preserve">Issue 2 </w:t>
            </w:r>
            <w:r w:rsidR="00551C09">
              <w:rPr>
                <w:sz w:val="22"/>
                <w:szCs w:val="22"/>
                <w:lang w:val="en-US" w:eastAsia="zh-CN"/>
              </w:rPr>
              <w:t>–</w:t>
            </w:r>
            <w:r w:rsidRPr="001A6031">
              <w:rPr>
                <w:sz w:val="22"/>
                <w:szCs w:val="22"/>
                <w:lang w:val="en-US" w:eastAsia="zh-CN"/>
              </w:rPr>
              <w:t xml:space="preserve"> </w:t>
            </w:r>
            <w:r w:rsidR="00551C09">
              <w:rPr>
                <w:sz w:val="22"/>
                <w:szCs w:val="22"/>
                <w:lang w:val="en-US" w:eastAsia="zh-CN"/>
              </w:rPr>
              <w:t xml:space="preserve">should there be relaxation for </w:t>
            </w:r>
            <w:r w:rsidRPr="001A6031">
              <w:rPr>
                <w:sz w:val="22"/>
                <w:szCs w:val="22"/>
                <w:lang w:val="en-US" w:eastAsia="zh-CN"/>
              </w:rPr>
              <w:t>N value for Case 2 dormancy indication</w:t>
            </w:r>
            <w:r w:rsidR="00664F0E">
              <w:rPr>
                <w:sz w:val="22"/>
                <w:szCs w:val="22"/>
                <w:lang w:val="en-US" w:eastAsia="zh-CN"/>
              </w:rPr>
              <w:t>?</w:t>
            </w:r>
          </w:p>
          <w:p w14:paraId="0E4F2ACA" w14:textId="046E253B" w:rsidR="001A6031" w:rsidRPr="001A6031" w:rsidRDefault="001A6031" w:rsidP="001A6031">
            <w:pPr>
              <w:numPr>
                <w:ilvl w:val="1"/>
                <w:numId w:val="34"/>
              </w:numPr>
              <w:rPr>
                <w:sz w:val="22"/>
                <w:szCs w:val="22"/>
                <w:lang w:val="en-US" w:eastAsia="zh-CN"/>
              </w:rPr>
            </w:pPr>
            <w:r w:rsidRPr="001A6031">
              <w:rPr>
                <w:sz w:val="22"/>
                <w:szCs w:val="22"/>
                <w:lang w:val="en-US" w:eastAsia="zh-CN"/>
              </w:rPr>
              <w:t xml:space="preserve">QC proposal for this in 101-e </w:t>
            </w:r>
            <w:r w:rsidR="00664F0E">
              <w:rPr>
                <w:sz w:val="22"/>
                <w:szCs w:val="22"/>
                <w:lang w:val="en-US" w:eastAsia="zh-CN"/>
              </w:rPr>
              <w:t>was</w:t>
            </w:r>
            <w:r w:rsidRPr="001A6031">
              <w:rPr>
                <w:sz w:val="22"/>
                <w:szCs w:val="22"/>
                <w:lang w:val="en-US" w:eastAsia="zh-CN"/>
              </w:rPr>
              <w:t xml:space="preserve"> to restrict k1 or make N large enough so that ACK for PDCCH with Case 2 dormancy indication does not collide with transition time between dormant and non-dormant BWP during which an ‘interruption’ for UE RF switching is possible per RAN4 discussions. However, if the UE is anyway allowed interruption in RAN4 spec, any collision between ACK and UE RF switching is taken care of by the interruption allowance. So, we don</w:t>
            </w:r>
            <w:r w:rsidRPr="001A6031">
              <w:rPr>
                <w:rFonts w:eastAsiaTheme="minorEastAsia"/>
                <w:sz w:val="22"/>
                <w:szCs w:val="22"/>
                <w:lang w:val="en-US" w:eastAsia="zh-CN"/>
              </w:rPr>
              <w:t>’</w:t>
            </w:r>
            <w:r w:rsidRPr="001A6031">
              <w:rPr>
                <w:sz w:val="22"/>
                <w:szCs w:val="22"/>
                <w:lang w:val="en-US" w:eastAsia="zh-CN"/>
              </w:rPr>
              <w:t>t understand the concern from UE side i.e., why relaxation of N value is again needed when UE is allowed interruption. We are however open to discuss if relaxation is needed for some other reason (e.g. allow relaxed processing time than current N which is based on DL SPS release) and hence OK with current formulation of Alt1.</w:t>
            </w:r>
          </w:p>
          <w:p w14:paraId="0E295337" w14:textId="36791DBE" w:rsidR="001A6031" w:rsidRPr="001A6031" w:rsidRDefault="001A6031" w:rsidP="001A6031">
            <w:pPr>
              <w:rPr>
                <w:sz w:val="22"/>
                <w:szCs w:val="22"/>
                <w:lang w:val="en-US" w:eastAsia="zh-CN"/>
              </w:rPr>
            </w:pPr>
            <w:r w:rsidRPr="001A6031">
              <w:rPr>
                <w:sz w:val="22"/>
                <w:szCs w:val="22"/>
                <w:lang w:val="en-US" w:eastAsia="zh-CN"/>
              </w:rPr>
              <w:t xml:space="preserve">Issue 3 – </w:t>
            </w:r>
            <w:r w:rsidR="00551C09">
              <w:rPr>
                <w:sz w:val="22"/>
                <w:szCs w:val="22"/>
                <w:lang w:val="en-US" w:eastAsia="zh-CN"/>
              </w:rPr>
              <w:t xml:space="preserve">should </w:t>
            </w:r>
            <w:r w:rsidR="00664F0E">
              <w:rPr>
                <w:sz w:val="22"/>
                <w:szCs w:val="22"/>
                <w:lang w:val="en-US" w:eastAsia="zh-CN"/>
              </w:rPr>
              <w:t>a restriction be introduced</w:t>
            </w:r>
            <w:r w:rsidRPr="001A6031">
              <w:rPr>
                <w:sz w:val="22"/>
                <w:szCs w:val="22"/>
                <w:lang w:val="en-US" w:eastAsia="zh-CN"/>
              </w:rPr>
              <w:t xml:space="preserve"> </w:t>
            </w:r>
            <w:r w:rsidR="00664F0E">
              <w:rPr>
                <w:sz w:val="22"/>
                <w:szCs w:val="22"/>
                <w:lang w:val="en-US" w:eastAsia="zh-CN"/>
              </w:rPr>
              <w:t xml:space="preserve">that </w:t>
            </w:r>
            <w:r w:rsidRPr="001A6031">
              <w:rPr>
                <w:sz w:val="22"/>
                <w:szCs w:val="22"/>
                <w:lang w:val="en-US" w:eastAsia="zh-CN"/>
              </w:rPr>
              <w:t xml:space="preserve">PDCCH </w:t>
            </w:r>
            <w:r w:rsidR="00551C09">
              <w:rPr>
                <w:sz w:val="22"/>
                <w:szCs w:val="22"/>
                <w:lang w:val="en-US" w:eastAsia="zh-CN"/>
              </w:rPr>
              <w:t xml:space="preserve">with dormancy indication </w:t>
            </w:r>
            <w:r w:rsidR="00664F0E">
              <w:rPr>
                <w:sz w:val="22"/>
                <w:szCs w:val="22"/>
                <w:lang w:val="en-US" w:eastAsia="zh-CN"/>
              </w:rPr>
              <w:t>is only</w:t>
            </w:r>
            <w:r w:rsidR="00551C09">
              <w:rPr>
                <w:sz w:val="22"/>
                <w:szCs w:val="22"/>
                <w:lang w:val="en-US" w:eastAsia="zh-CN"/>
              </w:rPr>
              <w:t xml:space="preserve"> </w:t>
            </w:r>
            <w:r w:rsidRPr="001A6031">
              <w:rPr>
                <w:sz w:val="22"/>
                <w:szCs w:val="22"/>
                <w:lang w:val="en-US" w:eastAsia="zh-CN"/>
              </w:rPr>
              <w:t>in first 3 symbols of a slot</w:t>
            </w:r>
            <w:r w:rsidR="00664F0E">
              <w:rPr>
                <w:sz w:val="22"/>
                <w:szCs w:val="22"/>
                <w:lang w:val="en-US" w:eastAsia="zh-CN"/>
              </w:rPr>
              <w:t>?</w:t>
            </w:r>
          </w:p>
          <w:p w14:paraId="09BA7479" w14:textId="38AFD036" w:rsidR="001A6031" w:rsidRPr="00037A95" w:rsidRDefault="001A6031" w:rsidP="001A6031">
            <w:pPr>
              <w:numPr>
                <w:ilvl w:val="1"/>
                <w:numId w:val="34"/>
              </w:numPr>
              <w:rPr>
                <w:rFonts w:eastAsiaTheme="minorEastAsia"/>
                <w:lang w:eastAsia="zh-CN"/>
              </w:rPr>
            </w:pPr>
            <w:r w:rsidRPr="001A6031">
              <w:rPr>
                <w:sz w:val="22"/>
                <w:szCs w:val="22"/>
                <w:lang w:val="en-US" w:eastAsia="zh-CN"/>
              </w:rPr>
              <w:t xml:space="preserve">There is no RAN1 agreement to have restriction </w:t>
            </w:r>
            <w:r w:rsidR="00664F0E">
              <w:rPr>
                <w:sz w:val="22"/>
                <w:szCs w:val="22"/>
                <w:lang w:val="en-US" w:eastAsia="zh-CN"/>
              </w:rPr>
              <w:t>in</w:t>
            </w:r>
            <w:r w:rsidRPr="001A6031">
              <w:rPr>
                <w:sz w:val="22"/>
                <w:szCs w:val="22"/>
                <w:lang w:val="en-US" w:eastAsia="zh-CN"/>
              </w:rPr>
              <w:t xml:space="preserve"> first 3 symbols for </w:t>
            </w:r>
            <w:proofErr w:type="spellStart"/>
            <w:r w:rsidRPr="001A6031">
              <w:rPr>
                <w:sz w:val="22"/>
                <w:szCs w:val="22"/>
                <w:lang w:val="en-US" w:eastAsia="zh-CN"/>
              </w:rPr>
              <w:t>SCell</w:t>
            </w:r>
            <w:proofErr w:type="spellEnd"/>
            <w:r w:rsidRPr="001A6031">
              <w:rPr>
                <w:sz w:val="22"/>
                <w:szCs w:val="22"/>
                <w:lang w:val="en-US" w:eastAsia="zh-CN"/>
              </w:rPr>
              <w:t xml:space="preserve"> dormancy indication </w:t>
            </w:r>
            <w:r w:rsidR="00664F0E">
              <w:rPr>
                <w:sz w:val="22"/>
                <w:szCs w:val="22"/>
                <w:lang w:val="en-US" w:eastAsia="zh-CN"/>
              </w:rPr>
              <w:t>via</w:t>
            </w:r>
            <w:r w:rsidRPr="001A6031">
              <w:rPr>
                <w:sz w:val="22"/>
                <w:szCs w:val="22"/>
                <w:lang w:val="en-US" w:eastAsia="zh-CN"/>
              </w:rPr>
              <w:t xml:space="preserve"> DCI 0-1, 1-1.  As discussed in 101-e, such restriction limits usage of </w:t>
            </w:r>
            <w:proofErr w:type="spellStart"/>
            <w:r w:rsidRPr="001A6031">
              <w:rPr>
                <w:sz w:val="22"/>
                <w:szCs w:val="22"/>
                <w:lang w:val="en-US" w:eastAsia="zh-CN"/>
              </w:rPr>
              <w:t>SCell</w:t>
            </w:r>
            <w:proofErr w:type="spellEnd"/>
            <w:r w:rsidRPr="001A6031">
              <w:rPr>
                <w:sz w:val="22"/>
                <w:szCs w:val="22"/>
                <w:lang w:val="en-US" w:eastAsia="zh-CN"/>
              </w:rPr>
              <w:t xml:space="preserve"> dormancy in certain scenarios (e.g. those allowed by FG 3-2, 3-5b). So, our preference is to not introduce it. Also, current RAN4 discussion and agreements already assume such restriction is not present, and current 38.133 allows 1 slot extra delay if dormancy indication within active time is in a PDCCH that is outside first 3 symbols. This should address any UE side concerns related to shortened switching delay. Then we would like to </w:t>
            </w:r>
            <w:r w:rsidR="00985ED1">
              <w:rPr>
                <w:sz w:val="22"/>
                <w:szCs w:val="22"/>
                <w:lang w:val="en-US" w:eastAsia="zh-CN"/>
              </w:rPr>
              <w:t>understand</w:t>
            </w:r>
            <w:r w:rsidRPr="001A6031">
              <w:rPr>
                <w:sz w:val="22"/>
                <w:szCs w:val="22"/>
                <w:lang w:val="en-US" w:eastAsia="zh-CN"/>
              </w:rPr>
              <w:t xml:space="preserve"> what the concern from UE side is. </w:t>
            </w:r>
          </w:p>
        </w:tc>
      </w:tr>
      <w:tr w:rsidR="002933FC" w:rsidRPr="00BF2994" w14:paraId="1E49ABDC" w14:textId="77777777" w:rsidTr="00CE59CD">
        <w:tc>
          <w:tcPr>
            <w:tcW w:w="569" w:type="pct"/>
          </w:tcPr>
          <w:p w14:paraId="15210BE3" w14:textId="02F41E4D" w:rsidR="002933FC" w:rsidRPr="002933FC" w:rsidRDefault="002933FC" w:rsidP="00C41A06">
            <w:pPr>
              <w:spacing w:afterLines="50" w:after="120"/>
              <w:jc w:val="both"/>
              <w:rPr>
                <w:rFonts w:eastAsia="Malgun Gothic"/>
                <w:sz w:val="22"/>
                <w:lang w:val="en-US" w:eastAsia="ko-KR"/>
              </w:rPr>
            </w:pPr>
            <w:r>
              <w:rPr>
                <w:rFonts w:eastAsia="Malgun Gothic" w:hint="eastAsia"/>
                <w:sz w:val="22"/>
                <w:lang w:val="en-US" w:eastAsia="ko-KR"/>
              </w:rPr>
              <w:lastRenderedPageBreak/>
              <w:t>Samsung</w:t>
            </w:r>
          </w:p>
        </w:tc>
        <w:tc>
          <w:tcPr>
            <w:tcW w:w="4431" w:type="pct"/>
          </w:tcPr>
          <w:p w14:paraId="2FD1CA46" w14:textId="2442A921" w:rsidR="002933FC" w:rsidRPr="002933FC" w:rsidRDefault="002933FC" w:rsidP="001A6031">
            <w:pPr>
              <w:rPr>
                <w:rFonts w:eastAsia="Malgun Gothic"/>
                <w:sz w:val="22"/>
                <w:szCs w:val="22"/>
                <w:lang w:val="en-US" w:eastAsia="ko-KR"/>
              </w:rPr>
            </w:pPr>
            <w:r>
              <w:rPr>
                <w:rFonts w:eastAsia="Malgun Gothic" w:hint="eastAsia"/>
                <w:sz w:val="22"/>
                <w:szCs w:val="22"/>
                <w:lang w:val="en-US" w:eastAsia="ko-KR"/>
              </w:rPr>
              <w:t xml:space="preserve">We support Alt </w:t>
            </w:r>
            <w:r>
              <w:rPr>
                <w:rFonts w:eastAsia="Malgun Gothic"/>
                <w:sz w:val="22"/>
                <w:szCs w:val="22"/>
                <w:lang w:val="en-US" w:eastAsia="ko-KR"/>
              </w:rPr>
              <w:t>2.</w:t>
            </w:r>
          </w:p>
        </w:tc>
      </w:tr>
      <w:tr w:rsidR="007939DA" w:rsidRPr="00BF2994" w14:paraId="6B330DD8" w14:textId="77777777" w:rsidTr="00CE59CD">
        <w:tc>
          <w:tcPr>
            <w:tcW w:w="569" w:type="pct"/>
          </w:tcPr>
          <w:p w14:paraId="16306904" w14:textId="6A439582" w:rsidR="007939DA" w:rsidRPr="007939DA" w:rsidRDefault="007939DA" w:rsidP="00C41A06">
            <w:pPr>
              <w:spacing w:afterLines="50" w:after="120"/>
              <w:jc w:val="both"/>
              <w:rPr>
                <w:rFonts w:eastAsia="ＭＳ 明朝"/>
                <w:sz w:val="22"/>
                <w:lang w:val="en-US"/>
              </w:rPr>
            </w:pPr>
            <w:r>
              <w:rPr>
                <w:rFonts w:eastAsia="ＭＳ 明朝" w:hint="eastAsia"/>
                <w:sz w:val="22"/>
                <w:lang w:val="en-US"/>
              </w:rPr>
              <w:t>M</w:t>
            </w:r>
            <w:r>
              <w:rPr>
                <w:rFonts w:eastAsia="ＭＳ 明朝"/>
                <w:sz w:val="22"/>
                <w:lang w:val="en-US"/>
              </w:rPr>
              <w:t>oderator</w:t>
            </w:r>
          </w:p>
        </w:tc>
        <w:tc>
          <w:tcPr>
            <w:tcW w:w="4431" w:type="pct"/>
          </w:tcPr>
          <w:p w14:paraId="66FAAA6D" w14:textId="77777777" w:rsidR="007939DA" w:rsidRDefault="007939DA" w:rsidP="001A6031">
            <w:pPr>
              <w:rPr>
                <w:rFonts w:eastAsia="ＭＳ 明朝"/>
                <w:sz w:val="22"/>
                <w:szCs w:val="22"/>
                <w:lang w:val="en-US"/>
              </w:rPr>
            </w:pPr>
            <w:r>
              <w:rPr>
                <w:rFonts w:eastAsia="ＭＳ 明朝" w:hint="eastAsia"/>
                <w:sz w:val="22"/>
                <w:szCs w:val="22"/>
                <w:lang w:val="en-US"/>
              </w:rPr>
              <w:t>T</w:t>
            </w:r>
            <w:r>
              <w:rPr>
                <w:rFonts w:eastAsia="ＭＳ 明朝"/>
                <w:sz w:val="22"/>
                <w:szCs w:val="22"/>
                <w:lang w:val="en-US"/>
              </w:rPr>
              <w:t>hank you very much for inputs!</w:t>
            </w:r>
          </w:p>
          <w:p w14:paraId="60DD49F6" w14:textId="77777777" w:rsidR="007939DA" w:rsidRDefault="007939DA" w:rsidP="001A6031">
            <w:pPr>
              <w:rPr>
                <w:rFonts w:eastAsia="ＭＳ 明朝"/>
                <w:sz w:val="22"/>
                <w:szCs w:val="22"/>
                <w:lang w:val="en-US"/>
              </w:rPr>
            </w:pPr>
            <w:r>
              <w:rPr>
                <w:rFonts w:eastAsia="ＭＳ 明朝" w:hint="eastAsia"/>
                <w:sz w:val="22"/>
                <w:szCs w:val="22"/>
                <w:lang w:val="en-US"/>
              </w:rPr>
              <w:t>B</w:t>
            </w:r>
            <w:r>
              <w:rPr>
                <w:rFonts w:eastAsia="ＭＳ 明朝"/>
                <w:sz w:val="22"/>
                <w:szCs w:val="22"/>
                <w:lang w:val="en-US"/>
              </w:rPr>
              <w:t>ased on the inputs so far, four companies prefer Alt.1, one company prefers Alt.2, and two companies prefer to wait for conclusion from RAN1/4 on the interruption time issue.</w:t>
            </w:r>
          </w:p>
          <w:p w14:paraId="5A3981BD" w14:textId="29850C10" w:rsidR="007939DA" w:rsidRPr="007939DA" w:rsidRDefault="007939DA" w:rsidP="001A6031">
            <w:pPr>
              <w:rPr>
                <w:rFonts w:eastAsia="ＭＳ 明朝"/>
                <w:sz w:val="22"/>
                <w:szCs w:val="22"/>
                <w:lang w:val="en-US"/>
              </w:rPr>
            </w:pPr>
            <w:r>
              <w:rPr>
                <w:rFonts w:eastAsia="ＭＳ 明朝" w:hint="eastAsia"/>
                <w:sz w:val="22"/>
                <w:szCs w:val="22"/>
                <w:lang w:val="en-US"/>
              </w:rPr>
              <w:t>T</w:t>
            </w:r>
            <w:r>
              <w:rPr>
                <w:rFonts w:eastAsia="ＭＳ 明朝"/>
                <w:sz w:val="22"/>
                <w:szCs w:val="22"/>
                <w:lang w:val="en-US"/>
              </w:rPr>
              <w:t xml:space="preserve">herefore, </w:t>
            </w:r>
            <w:r w:rsidRPr="007939DA">
              <w:rPr>
                <w:rFonts w:eastAsia="ＭＳ 明朝"/>
                <w:sz w:val="22"/>
                <w:szCs w:val="22"/>
                <w:lang w:val="en-US"/>
              </w:rPr>
              <w:t xml:space="preserve">since it would be difficult to make a decision on this FG now, the decision on this FG should be made based on further discussion </w:t>
            </w:r>
            <w:r>
              <w:rPr>
                <w:rFonts w:eastAsia="ＭＳ 明朝"/>
                <w:sz w:val="22"/>
                <w:szCs w:val="22"/>
                <w:lang w:val="en-US"/>
              </w:rPr>
              <w:t xml:space="preserve">on the interruption time issue </w:t>
            </w:r>
            <w:r w:rsidRPr="007939DA">
              <w:rPr>
                <w:rFonts w:eastAsia="ＭＳ 明朝"/>
                <w:sz w:val="22"/>
                <w:szCs w:val="22"/>
                <w:lang w:val="en-US"/>
              </w:rPr>
              <w:t xml:space="preserve">in </w:t>
            </w:r>
            <w:r>
              <w:rPr>
                <w:rFonts w:eastAsia="ＭＳ 明朝"/>
                <w:sz w:val="22"/>
                <w:szCs w:val="22"/>
                <w:lang w:val="en-US"/>
              </w:rPr>
              <w:t>RAN1/4</w:t>
            </w:r>
            <w:r w:rsidRPr="007939DA">
              <w:rPr>
                <w:rFonts w:eastAsia="ＭＳ 明朝"/>
                <w:sz w:val="22"/>
                <w:szCs w:val="22"/>
                <w:lang w:val="en-US"/>
              </w:rPr>
              <w:t xml:space="preserve"> August meeting. Considering RAN plenary decision on the deadline for solving all FFS on UE features, </w:t>
            </w:r>
            <w:r>
              <w:rPr>
                <w:rFonts w:eastAsia="ＭＳ 明朝"/>
                <w:sz w:val="22"/>
                <w:szCs w:val="22"/>
                <w:lang w:val="en-US"/>
              </w:rPr>
              <w:t xml:space="preserve">even </w:t>
            </w:r>
            <w:r w:rsidRPr="007939DA">
              <w:rPr>
                <w:rFonts w:eastAsia="ＭＳ 明朝"/>
                <w:sz w:val="22"/>
                <w:szCs w:val="22"/>
                <w:lang w:val="en-US"/>
              </w:rPr>
              <w:t>if there has been no c</w:t>
            </w:r>
            <w:r>
              <w:rPr>
                <w:rFonts w:eastAsia="ＭＳ 明朝"/>
                <w:sz w:val="22"/>
                <w:szCs w:val="22"/>
                <w:lang w:val="en-US"/>
              </w:rPr>
              <w:t>onclusion in RAN1/4 on the interruption time issue</w:t>
            </w:r>
            <w:r w:rsidRPr="007939DA">
              <w:rPr>
                <w:rFonts w:eastAsia="ＭＳ 明朝"/>
                <w:sz w:val="22"/>
                <w:szCs w:val="22"/>
                <w:lang w:val="en-US"/>
              </w:rPr>
              <w:t xml:space="preserve"> by the end of the first week of August meeting, th</w:t>
            </w:r>
            <w:r>
              <w:rPr>
                <w:rFonts w:eastAsia="ＭＳ 明朝"/>
                <w:sz w:val="22"/>
                <w:szCs w:val="22"/>
                <w:lang w:val="en-US"/>
              </w:rPr>
              <w:t>e decision on this FG should be made by the end of the first week of August meeting</w:t>
            </w:r>
            <w:r w:rsidRPr="007939DA">
              <w:rPr>
                <w:rFonts w:eastAsia="ＭＳ 明朝"/>
                <w:sz w:val="22"/>
                <w:szCs w:val="22"/>
                <w:lang w:val="en-US"/>
              </w:rPr>
              <w:t>.</w:t>
            </w:r>
          </w:p>
        </w:tc>
      </w:tr>
      <w:tr w:rsidR="00B1045F" w:rsidRPr="00BF2994" w14:paraId="03D51077" w14:textId="77777777" w:rsidTr="00CE59CD">
        <w:tc>
          <w:tcPr>
            <w:tcW w:w="569" w:type="pct"/>
          </w:tcPr>
          <w:p w14:paraId="7F563490" w14:textId="1FE55988" w:rsidR="00B1045F" w:rsidRPr="00B1045F" w:rsidRDefault="00B1045F" w:rsidP="00C41A06">
            <w:pPr>
              <w:spacing w:afterLines="50" w:after="120"/>
              <w:jc w:val="both"/>
              <w:rPr>
                <w:rFonts w:eastAsia="Malgun Gothic"/>
                <w:sz w:val="22"/>
                <w:lang w:val="en-US" w:eastAsia="ko-KR"/>
              </w:rPr>
            </w:pPr>
            <w:r w:rsidRPr="00B1045F">
              <w:rPr>
                <w:rFonts w:eastAsia="Malgun Gothic" w:hint="eastAsia"/>
                <w:sz w:val="22"/>
                <w:lang w:val="en-US" w:eastAsia="ko-KR"/>
              </w:rPr>
              <w:t>Intel</w:t>
            </w:r>
          </w:p>
        </w:tc>
        <w:tc>
          <w:tcPr>
            <w:tcW w:w="4431" w:type="pct"/>
          </w:tcPr>
          <w:p w14:paraId="292B7931" w14:textId="5B9AFA77" w:rsidR="00B1045F" w:rsidRDefault="00B1045F" w:rsidP="001A6031">
            <w:pPr>
              <w:rPr>
                <w:rFonts w:eastAsia="ＭＳ 明朝"/>
                <w:sz w:val="22"/>
                <w:szCs w:val="22"/>
                <w:lang w:val="en-US"/>
              </w:rPr>
            </w:pPr>
            <w:r>
              <w:rPr>
                <w:rFonts w:eastAsia="ＭＳ 明朝"/>
                <w:sz w:val="22"/>
                <w:szCs w:val="22"/>
                <w:lang w:val="en-US"/>
              </w:rPr>
              <w:t xml:space="preserve">We prefer Alt.1. Agree with Huawei that the extra complexity for </w:t>
            </w:r>
            <w:proofErr w:type="spellStart"/>
            <w:r>
              <w:rPr>
                <w:rFonts w:eastAsia="ＭＳ 明朝"/>
                <w:sz w:val="22"/>
                <w:szCs w:val="22"/>
                <w:lang w:val="en-US"/>
              </w:rPr>
              <w:t>SCell</w:t>
            </w:r>
            <w:proofErr w:type="spellEnd"/>
            <w:r>
              <w:rPr>
                <w:rFonts w:eastAsia="ＭＳ 明朝"/>
                <w:sz w:val="22"/>
                <w:szCs w:val="22"/>
                <w:lang w:val="en-US"/>
              </w:rPr>
              <w:t xml:space="preserve"> dormancy indication case 1 and case 2 are minor. After relaxing the capability by X symbols, the support of case 2 become easier. </w:t>
            </w:r>
          </w:p>
        </w:tc>
      </w:tr>
      <w:tr w:rsidR="00AA6F6E" w:rsidRPr="00BF2994" w14:paraId="79D39C17" w14:textId="77777777" w:rsidTr="00CE59CD">
        <w:tc>
          <w:tcPr>
            <w:tcW w:w="569" w:type="pct"/>
          </w:tcPr>
          <w:p w14:paraId="39706C2B" w14:textId="5825085F" w:rsidR="00AA6F6E" w:rsidRPr="00AA6F6E" w:rsidRDefault="00AA6F6E" w:rsidP="00C41A06">
            <w:pPr>
              <w:spacing w:afterLines="50" w:after="120"/>
              <w:jc w:val="both"/>
              <w:rPr>
                <w:rFonts w:eastAsia="ＭＳ 明朝"/>
                <w:sz w:val="22"/>
                <w:lang w:val="en-US"/>
              </w:rPr>
            </w:pPr>
            <w:r>
              <w:rPr>
                <w:rFonts w:eastAsia="ＭＳ 明朝" w:hint="eastAsia"/>
                <w:sz w:val="22"/>
                <w:lang w:val="en-US"/>
              </w:rPr>
              <w:t>M</w:t>
            </w:r>
            <w:r>
              <w:rPr>
                <w:rFonts w:eastAsia="ＭＳ 明朝"/>
                <w:sz w:val="22"/>
                <w:lang w:val="en-US"/>
              </w:rPr>
              <w:t>oderator</w:t>
            </w:r>
          </w:p>
        </w:tc>
        <w:tc>
          <w:tcPr>
            <w:tcW w:w="4431" w:type="pct"/>
          </w:tcPr>
          <w:p w14:paraId="28F27DDF" w14:textId="762F7217" w:rsidR="00AA6F6E" w:rsidRDefault="00AA6F6E" w:rsidP="001A6031">
            <w:pPr>
              <w:rPr>
                <w:rFonts w:eastAsia="ＭＳ 明朝"/>
                <w:sz w:val="22"/>
                <w:szCs w:val="22"/>
                <w:lang w:val="en-US"/>
              </w:rPr>
            </w:pPr>
            <w:r>
              <w:rPr>
                <w:rFonts w:eastAsia="ＭＳ 明朝" w:hint="eastAsia"/>
                <w:sz w:val="22"/>
                <w:szCs w:val="22"/>
                <w:lang w:val="en-US"/>
              </w:rPr>
              <w:t>A</w:t>
            </w:r>
            <w:r>
              <w:rPr>
                <w:rFonts w:eastAsia="ＭＳ 明朝"/>
                <w:sz w:val="22"/>
                <w:szCs w:val="22"/>
                <w:lang w:val="en-US"/>
              </w:rPr>
              <w:t>s mentioned above, the moderator’s suggestion is to make a decision on this FG based on further discussion on the interruption time issue in RAN1/4 August meeting by the end of the first week of August meeting.</w:t>
            </w:r>
          </w:p>
        </w:tc>
      </w:tr>
    </w:tbl>
    <w:p w14:paraId="440D1E23" w14:textId="4649F124" w:rsidR="00DC7348" w:rsidRPr="00DC7348" w:rsidRDefault="00DC7348" w:rsidP="0072585D">
      <w:pPr>
        <w:spacing w:afterLines="50" w:after="120"/>
        <w:jc w:val="both"/>
        <w:rPr>
          <w:rFonts w:eastAsia="ＭＳ 明朝"/>
          <w:sz w:val="22"/>
        </w:rPr>
      </w:pPr>
    </w:p>
    <w:p w14:paraId="1DB4D669" w14:textId="29550B6D" w:rsidR="00DC7348" w:rsidRDefault="00DC7348" w:rsidP="0072585D">
      <w:pPr>
        <w:spacing w:afterLines="50" w:after="120"/>
        <w:jc w:val="both"/>
        <w:rPr>
          <w:rFonts w:eastAsia="ＭＳ 明朝"/>
          <w:sz w:val="22"/>
          <w:lang w:val="en-US"/>
        </w:rPr>
      </w:pPr>
    </w:p>
    <w:p w14:paraId="3EA42C0A" w14:textId="3B3A5480" w:rsidR="00674DE9" w:rsidRDefault="00674DE9" w:rsidP="0072585D">
      <w:pPr>
        <w:spacing w:afterLines="50" w:after="120"/>
        <w:jc w:val="both"/>
        <w:rPr>
          <w:rFonts w:eastAsia="ＭＳ 明朝"/>
          <w:sz w:val="22"/>
          <w:lang w:val="en-US"/>
        </w:rPr>
      </w:pPr>
    </w:p>
    <w:p w14:paraId="60CCD5C2" w14:textId="452E3E41" w:rsidR="00674DE9" w:rsidRDefault="00674DE9" w:rsidP="00674DE9">
      <w:pPr>
        <w:pStyle w:val="aff6"/>
        <w:keepNext/>
        <w:keepLines/>
        <w:numPr>
          <w:ilvl w:val="0"/>
          <w:numId w:val="9"/>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Discussion on whether/how to define</w:t>
      </w:r>
      <w:r w:rsidRPr="00674DE9">
        <w:rPr>
          <w:rFonts w:ascii="Arial" w:eastAsia="Batang" w:hAnsi="Arial"/>
          <w:sz w:val="32"/>
          <w:szCs w:val="32"/>
          <w:lang w:val="en-US" w:eastAsia="ko-KR"/>
        </w:rPr>
        <w:t xml:space="preserve"> [component 2] for FG18-5/5b</w:t>
      </w:r>
    </w:p>
    <w:p w14:paraId="2D316C1D" w14:textId="31E9146C" w:rsidR="00674DE9" w:rsidRPr="001D78ED" w:rsidRDefault="00674DE9" w:rsidP="00674DE9">
      <w:pPr>
        <w:pStyle w:val="2"/>
        <w:rPr>
          <w:rFonts w:eastAsia="ＭＳ 明朝"/>
          <w:sz w:val="28"/>
          <w:szCs w:val="28"/>
          <w:lang w:val="en-US"/>
        </w:rPr>
      </w:pPr>
      <w:r>
        <w:rPr>
          <w:rFonts w:eastAsia="ＭＳ 明朝"/>
          <w:sz w:val="28"/>
          <w:szCs w:val="28"/>
          <w:lang w:val="en-US"/>
        </w:rPr>
        <w:t>3</w:t>
      </w:r>
      <w:r w:rsidRPr="001D78ED">
        <w:rPr>
          <w:rFonts w:eastAsia="ＭＳ 明朝"/>
          <w:sz w:val="28"/>
          <w:szCs w:val="28"/>
          <w:lang w:val="en-US"/>
        </w:rPr>
        <w:t>.</w:t>
      </w:r>
      <w:r>
        <w:rPr>
          <w:rFonts w:eastAsia="ＭＳ 明朝"/>
          <w:sz w:val="28"/>
          <w:szCs w:val="28"/>
          <w:lang w:val="en-US"/>
        </w:rPr>
        <w:t>1</w:t>
      </w:r>
      <w:r w:rsidRPr="001D78ED">
        <w:rPr>
          <w:rFonts w:eastAsia="ＭＳ 明朝"/>
          <w:sz w:val="28"/>
          <w:szCs w:val="28"/>
          <w:lang w:val="en-US"/>
        </w:rPr>
        <w:tab/>
      </w:r>
      <w:r>
        <w:rPr>
          <w:rFonts w:eastAsia="ＭＳ 明朝"/>
          <w:sz w:val="28"/>
          <w:szCs w:val="28"/>
          <w:lang w:val="en-US"/>
        </w:rPr>
        <w:t>Summary on the discussion in [1]</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674DE9" w:rsidRPr="000C00C2" w14:paraId="31FF6896" w14:textId="77777777" w:rsidTr="00150C1B">
        <w:trPr>
          <w:trHeight w:val="20"/>
        </w:trPr>
        <w:tc>
          <w:tcPr>
            <w:tcW w:w="1130" w:type="dxa"/>
            <w:tcBorders>
              <w:left w:val="single" w:sz="4" w:space="0" w:color="auto"/>
              <w:right w:val="single" w:sz="4" w:space="0" w:color="auto"/>
            </w:tcBorders>
          </w:tcPr>
          <w:p w14:paraId="78E307E8" w14:textId="77777777" w:rsidR="00674DE9" w:rsidRPr="000C00C2" w:rsidRDefault="00674DE9" w:rsidP="00150C1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38B33988" w14:textId="77777777" w:rsidR="00674DE9" w:rsidRPr="000C00C2" w:rsidRDefault="00674DE9" w:rsidP="00150C1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18-5</w:t>
            </w:r>
          </w:p>
        </w:tc>
        <w:tc>
          <w:tcPr>
            <w:tcW w:w="1559" w:type="dxa"/>
            <w:tcBorders>
              <w:top w:val="single" w:sz="4" w:space="0" w:color="auto"/>
              <w:left w:val="single" w:sz="4" w:space="0" w:color="auto"/>
              <w:bottom w:val="single" w:sz="4" w:space="0" w:color="auto"/>
              <w:right w:val="single" w:sz="4" w:space="0" w:color="auto"/>
            </w:tcBorders>
          </w:tcPr>
          <w:p w14:paraId="4EB2DFC3" w14:textId="77777777" w:rsidR="00674DE9" w:rsidRPr="000C00C2" w:rsidRDefault="00674DE9" w:rsidP="00150C1B">
            <w:pPr>
              <w:pStyle w:val="TAL"/>
              <w:rPr>
                <w:rFonts w:asciiTheme="majorHAnsi" w:hAnsiTheme="majorHAnsi" w:cstheme="majorHAnsi"/>
                <w:szCs w:val="18"/>
                <w:lang w:eastAsia="ja-JP"/>
              </w:rPr>
            </w:pPr>
            <w:r w:rsidRPr="000C00C2">
              <w:rPr>
                <w:rFonts w:asciiTheme="majorHAnsi" w:hAnsiTheme="majorHAnsi" w:cstheme="majorHAnsi"/>
                <w:szCs w:val="18"/>
                <w:lang w:eastAsia="ja-JP"/>
              </w:rPr>
              <w:t>DL cross-carrier scheduling with different SCS</w:t>
            </w:r>
          </w:p>
        </w:tc>
        <w:tc>
          <w:tcPr>
            <w:tcW w:w="6371" w:type="dxa"/>
            <w:tcBorders>
              <w:top w:val="single" w:sz="4" w:space="0" w:color="auto"/>
              <w:left w:val="single" w:sz="4" w:space="0" w:color="auto"/>
              <w:bottom w:val="single" w:sz="4" w:space="0" w:color="auto"/>
              <w:right w:val="single" w:sz="4" w:space="0" w:color="auto"/>
            </w:tcBorders>
          </w:tcPr>
          <w:p w14:paraId="3F3F0F03" w14:textId="77777777" w:rsidR="00674DE9" w:rsidRPr="00336ADE" w:rsidRDefault="00674DE9" w:rsidP="00150C1B">
            <w:pPr>
              <w:pStyle w:val="TAL"/>
              <w:rPr>
                <w:rFonts w:asciiTheme="majorHAnsi" w:hAnsiTheme="majorHAnsi" w:cstheme="majorHAnsi"/>
                <w:szCs w:val="18"/>
              </w:rPr>
            </w:pPr>
            <w:r w:rsidRPr="00336ADE">
              <w:rPr>
                <w:rFonts w:asciiTheme="majorHAnsi" w:hAnsiTheme="majorHAnsi" w:cstheme="majorHAnsi"/>
                <w:szCs w:val="18"/>
              </w:rPr>
              <w:t>1. The UE supports DL cross carrier scheduling for the different numerologies with carrier indicator field (CIF) in DL carrier aggregation where numerologies for the scheduling cell and scheduled cell are different</w:t>
            </w:r>
          </w:p>
          <w:p w14:paraId="712FB164" w14:textId="77777777" w:rsidR="00674DE9" w:rsidRPr="00336ADE" w:rsidRDefault="00674DE9" w:rsidP="00150C1B">
            <w:pPr>
              <w:pStyle w:val="TAL"/>
              <w:rPr>
                <w:rFonts w:asciiTheme="majorHAnsi" w:hAnsiTheme="majorHAnsi" w:cstheme="majorHAnsi"/>
                <w:szCs w:val="18"/>
              </w:rPr>
            </w:pPr>
            <w:r w:rsidRPr="00336ADE">
              <w:rPr>
                <w:rFonts w:asciiTheme="majorHAnsi" w:hAnsiTheme="majorHAnsi" w:cstheme="majorHAnsi"/>
                <w:szCs w:val="18"/>
              </w:rPr>
              <w:t>{Scheduling cell of lower SCS and scheduled cell of higher SCS, Scheduling cell of higher SCS and scheduled cell of lower SCS, both}</w:t>
            </w:r>
          </w:p>
          <w:p w14:paraId="4DB53839" w14:textId="77777777" w:rsidR="00674DE9" w:rsidRPr="00D41743" w:rsidRDefault="00674DE9" w:rsidP="00150C1B">
            <w:pPr>
              <w:pStyle w:val="TAL"/>
              <w:rPr>
                <w:rFonts w:asciiTheme="majorHAnsi" w:hAnsiTheme="majorHAnsi" w:cstheme="majorHAnsi"/>
                <w:szCs w:val="18"/>
                <w:highlight w:val="yellow"/>
              </w:rPr>
            </w:pPr>
            <w:r w:rsidRPr="00D41743">
              <w:rPr>
                <w:rFonts w:asciiTheme="majorHAnsi" w:hAnsiTheme="majorHAnsi" w:cstheme="majorHAnsi"/>
                <w:szCs w:val="18"/>
                <w:highlight w:val="yellow"/>
              </w:rPr>
              <w:t xml:space="preserve">[2. Processing up to X unicast DCI scheduling for DL per scheduled </w:t>
            </w:r>
            <w:proofErr w:type="gramStart"/>
            <w:r w:rsidRPr="00D41743">
              <w:rPr>
                <w:rFonts w:asciiTheme="majorHAnsi" w:hAnsiTheme="majorHAnsi" w:cstheme="majorHAnsi"/>
                <w:szCs w:val="18"/>
                <w:highlight w:val="yellow"/>
              </w:rPr>
              <w:t>CC ]</w:t>
            </w:r>
            <w:proofErr w:type="gramEnd"/>
          </w:p>
          <w:p w14:paraId="3C3AB5F4" w14:textId="77777777" w:rsidR="00674DE9" w:rsidRPr="00D41743" w:rsidRDefault="00674DE9" w:rsidP="00150C1B">
            <w:pPr>
              <w:pStyle w:val="TAL"/>
              <w:rPr>
                <w:rFonts w:asciiTheme="majorHAnsi" w:hAnsiTheme="majorHAnsi" w:cstheme="majorHAnsi"/>
                <w:szCs w:val="18"/>
                <w:highlight w:val="yellow"/>
              </w:rPr>
            </w:pPr>
            <w:r w:rsidRPr="00D41743">
              <w:rPr>
                <w:rFonts w:asciiTheme="majorHAnsi" w:hAnsiTheme="majorHAnsi" w:cstheme="majorHAnsi"/>
                <w:szCs w:val="18"/>
                <w:highlight w:val="yellow"/>
              </w:rPr>
              <w:t>X is based on pair of (scheduling CC SCS, scheduled CC SCS):</w:t>
            </w:r>
          </w:p>
          <w:p w14:paraId="336323EA" w14:textId="77777777" w:rsidR="00674DE9" w:rsidRPr="00D41743" w:rsidRDefault="00674DE9" w:rsidP="00150C1B">
            <w:pPr>
              <w:pStyle w:val="TAL"/>
              <w:rPr>
                <w:rFonts w:asciiTheme="majorHAnsi" w:hAnsiTheme="majorHAnsi" w:cstheme="majorHAnsi"/>
                <w:szCs w:val="18"/>
                <w:highlight w:val="yellow"/>
              </w:rPr>
            </w:pPr>
            <w:r w:rsidRPr="00D41743">
              <w:rPr>
                <w:rFonts w:asciiTheme="majorHAnsi" w:hAnsiTheme="majorHAnsi" w:cstheme="majorHAnsi"/>
                <w:szCs w:val="18"/>
                <w:highlight w:val="yellow"/>
              </w:rPr>
              <w:t>X</w:t>
            </w:r>
            <w:proofErr w:type="gramStart"/>
            <w:r w:rsidRPr="00D41743">
              <w:rPr>
                <w:rFonts w:asciiTheme="majorHAnsi" w:hAnsiTheme="majorHAnsi" w:cstheme="majorHAnsi"/>
                <w:szCs w:val="18"/>
                <w:highlight w:val="yellow"/>
              </w:rPr>
              <w:t>=[</w:t>
            </w:r>
            <w:proofErr w:type="gramEnd"/>
            <w:r w:rsidRPr="00D41743">
              <w:rPr>
                <w:rFonts w:asciiTheme="majorHAnsi" w:hAnsiTheme="majorHAnsi" w:cstheme="majorHAnsi"/>
                <w:szCs w:val="18"/>
                <w:highlight w:val="yellow"/>
              </w:rPr>
              <w:t xml:space="preserve">4] for (15,120), (15,60), (30,120), </w:t>
            </w:r>
          </w:p>
          <w:p w14:paraId="7D658C6A" w14:textId="77777777" w:rsidR="00674DE9" w:rsidRPr="00D41743" w:rsidRDefault="00674DE9" w:rsidP="00150C1B">
            <w:pPr>
              <w:pStyle w:val="TAL"/>
              <w:rPr>
                <w:rFonts w:asciiTheme="majorHAnsi" w:hAnsiTheme="majorHAnsi" w:cstheme="majorHAnsi"/>
                <w:szCs w:val="18"/>
                <w:highlight w:val="yellow"/>
              </w:rPr>
            </w:pPr>
            <w:r w:rsidRPr="00D41743">
              <w:rPr>
                <w:rFonts w:asciiTheme="majorHAnsi" w:hAnsiTheme="majorHAnsi" w:cstheme="majorHAnsi"/>
                <w:szCs w:val="18"/>
                <w:highlight w:val="yellow"/>
              </w:rPr>
              <w:t>X</w:t>
            </w:r>
            <w:proofErr w:type="gramStart"/>
            <w:r w:rsidRPr="00D41743">
              <w:rPr>
                <w:rFonts w:asciiTheme="majorHAnsi" w:hAnsiTheme="majorHAnsi" w:cstheme="majorHAnsi"/>
                <w:szCs w:val="18"/>
                <w:highlight w:val="yellow"/>
              </w:rPr>
              <w:t>=[</w:t>
            </w:r>
            <w:proofErr w:type="gramEnd"/>
            <w:r w:rsidRPr="00D41743">
              <w:rPr>
                <w:rFonts w:asciiTheme="majorHAnsi" w:hAnsiTheme="majorHAnsi" w:cstheme="majorHAnsi"/>
                <w:szCs w:val="18"/>
                <w:highlight w:val="yellow"/>
              </w:rPr>
              <w:t>2] for (15,30), (30,60), (60,120 kHz),</w:t>
            </w:r>
          </w:p>
          <w:p w14:paraId="3BC8B87E" w14:textId="77777777" w:rsidR="00674DE9" w:rsidRPr="00336ADE" w:rsidRDefault="00674DE9" w:rsidP="00150C1B">
            <w:pPr>
              <w:pStyle w:val="TAL"/>
              <w:rPr>
                <w:rFonts w:asciiTheme="majorHAnsi" w:hAnsiTheme="majorHAnsi" w:cstheme="majorHAnsi"/>
                <w:szCs w:val="18"/>
              </w:rPr>
            </w:pPr>
            <w:r w:rsidRPr="00D41743">
              <w:rPr>
                <w:rFonts w:asciiTheme="majorHAnsi" w:hAnsiTheme="majorHAnsi" w:cstheme="majorHAnsi"/>
                <w:szCs w:val="18"/>
                <w:highlight w:val="yellow"/>
              </w:rPr>
              <w:t>X applies per span in a slot of scheduling CC</w:t>
            </w:r>
          </w:p>
          <w:p w14:paraId="1E5A8887" w14:textId="77777777" w:rsidR="00674DE9" w:rsidRPr="00336ADE" w:rsidRDefault="00674DE9" w:rsidP="00150C1B">
            <w:pPr>
              <w:pStyle w:val="TAL"/>
              <w:rPr>
                <w:rFonts w:asciiTheme="majorHAnsi" w:hAnsiTheme="majorHAnsi" w:cstheme="majorHAnsi"/>
                <w:szCs w:val="18"/>
              </w:rPr>
            </w:pPr>
          </w:p>
        </w:tc>
        <w:tc>
          <w:tcPr>
            <w:tcW w:w="1277" w:type="dxa"/>
            <w:tcBorders>
              <w:top w:val="single" w:sz="4" w:space="0" w:color="auto"/>
              <w:left w:val="single" w:sz="4" w:space="0" w:color="auto"/>
              <w:bottom w:val="single" w:sz="4" w:space="0" w:color="auto"/>
              <w:right w:val="single" w:sz="4" w:space="0" w:color="auto"/>
            </w:tcBorders>
          </w:tcPr>
          <w:p w14:paraId="123452DA" w14:textId="77777777" w:rsidR="00674DE9" w:rsidRPr="000C00C2" w:rsidRDefault="00674DE9" w:rsidP="00150C1B">
            <w:pPr>
              <w:pStyle w:val="TAL"/>
              <w:rPr>
                <w:rFonts w:asciiTheme="majorHAnsi" w:hAnsiTheme="majorHAnsi" w:cstheme="majorHAnsi"/>
                <w:szCs w:val="18"/>
                <w:highlight w:val="yellow"/>
              </w:rPr>
            </w:pPr>
            <w:r w:rsidRPr="000C00C2">
              <w:rPr>
                <w:rFonts w:asciiTheme="majorHAnsi" w:hAnsiTheme="majorHAnsi" w:cstheme="majorHAnsi"/>
                <w:szCs w:val="18"/>
              </w:rPr>
              <w:t>6-5</w:t>
            </w:r>
          </w:p>
        </w:tc>
        <w:tc>
          <w:tcPr>
            <w:tcW w:w="858" w:type="dxa"/>
            <w:tcBorders>
              <w:top w:val="single" w:sz="4" w:space="0" w:color="auto"/>
              <w:left w:val="single" w:sz="4" w:space="0" w:color="auto"/>
              <w:bottom w:val="single" w:sz="4" w:space="0" w:color="auto"/>
              <w:right w:val="single" w:sz="4" w:space="0" w:color="auto"/>
            </w:tcBorders>
          </w:tcPr>
          <w:p w14:paraId="7C5B2452" w14:textId="77777777" w:rsidR="00674DE9" w:rsidRPr="000C00C2" w:rsidRDefault="00674DE9" w:rsidP="00150C1B">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4F8D67A8" w14:textId="77777777" w:rsidR="00674DE9" w:rsidRPr="000C00C2" w:rsidRDefault="00674DE9" w:rsidP="00150C1B">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7ECE7A42" w14:textId="77777777" w:rsidR="00674DE9" w:rsidRPr="000C00C2" w:rsidRDefault="00674DE9" w:rsidP="00150C1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52353B33" w14:textId="77777777" w:rsidR="00674DE9" w:rsidRPr="000C00C2" w:rsidRDefault="00674DE9" w:rsidP="00150C1B">
            <w:pPr>
              <w:pStyle w:val="TAL"/>
              <w:rPr>
                <w:rFonts w:asciiTheme="majorHAnsi" w:hAnsiTheme="majorHAnsi" w:cstheme="majorHAnsi"/>
                <w:szCs w:val="18"/>
                <w:highlight w:val="yellow"/>
                <w:lang w:eastAsia="ja-JP"/>
              </w:rPr>
            </w:pPr>
            <w:r w:rsidRPr="005D292B">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5F2CEBDE" w14:textId="77777777" w:rsidR="00674DE9" w:rsidRPr="000C00C2" w:rsidRDefault="00674DE9" w:rsidP="00150C1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59618368" w14:textId="77777777" w:rsidR="00674DE9" w:rsidRPr="005D292B" w:rsidRDefault="00674DE9" w:rsidP="00150C1B">
            <w:pPr>
              <w:pStyle w:val="TAL"/>
              <w:rPr>
                <w:rFonts w:asciiTheme="majorHAnsi" w:hAnsiTheme="majorHAnsi" w:cstheme="majorHAnsi"/>
                <w:szCs w:val="18"/>
                <w:lang w:eastAsia="ja-JP"/>
              </w:rPr>
            </w:pPr>
            <w:r w:rsidRPr="005D292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0CFB0BDE" w14:textId="77777777" w:rsidR="00674DE9" w:rsidRPr="000C00C2" w:rsidRDefault="00674DE9" w:rsidP="00150C1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16030A62" w14:textId="77777777" w:rsidR="00674DE9" w:rsidRPr="000C00C2" w:rsidRDefault="00674DE9" w:rsidP="00150C1B">
            <w:pPr>
              <w:pStyle w:val="TAL"/>
              <w:rPr>
                <w:rFonts w:asciiTheme="majorHAnsi" w:hAnsiTheme="majorHAnsi" w:cstheme="majorHAnsi"/>
                <w:szCs w:val="18"/>
                <w:lang w:eastAsia="ja-JP"/>
              </w:rPr>
            </w:pPr>
            <w:proofErr w:type="spellStart"/>
            <w:r w:rsidRPr="000C00C2">
              <w:rPr>
                <w:rFonts w:asciiTheme="majorHAnsi" w:hAnsiTheme="majorHAnsi" w:cstheme="majorHAnsi"/>
                <w:szCs w:val="18"/>
                <w:lang w:eastAsia="ja-JP"/>
              </w:rPr>
              <w:t>crossCarrierScheduling-OtherSCS</w:t>
            </w:r>
            <w:proofErr w:type="spellEnd"/>
          </w:p>
          <w:p w14:paraId="0DB21710" w14:textId="77777777" w:rsidR="00674DE9" w:rsidRPr="000C00C2" w:rsidRDefault="00674DE9" w:rsidP="00150C1B">
            <w:pPr>
              <w:pStyle w:val="TAL"/>
              <w:rPr>
                <w:rFonts w:asciiTheme="majorHAnsi" w:hAnsiTheme="majorHAnsi" w:cstheme="majorHAnsi"/>
                <w:szCs w:val="18"/>
                <w:lang w:eastAsia="ja-JP"/>
              </w:rPr>
            </w:pPr>
            <w:r w:rsidRPr="000C00C2">
              <w:rPr>
                <w:rFonts w:asciiTheme="majorHAnsi" w:hAnsiTheme="majorHAnsi" w:cstheme="majorHAnsi"/>
                <w:szCs w:val="18"/>
                <w:lang w:eastAsia="ja-JP"/>
              </w:rPr>
              <w:t xml:space="preserve"> </w:t>
            </w:r>
          </w:p>
          <w:p w14:paraId="042B82E7" w14:textId="77777777" w:rsidR="00674DE9" w:rsidRPr="000C00C2" w:rsidRDefault="00674DE9" w:rsidP="00150C1B">
            <w:pPr>
              <w:pStyle w:val="TAL"/>
              <w:rPr>
                <w:rFonts w:asciiTheme="majorHAnsi" w:hAnsiTheme="majorHAnsi" w:cstheme="majorHAnsi"/>
                <w:szCs w:val="18"/>
                <w:lang w:eastAsia="ja-JP"/>
              </w:rPr>
            </w:pPr>
            <w:r w:rsidRPr="000C00C2">
              <w:rPr>
                <w:rFonts w:asciiTheme="majorHAnsi" w:hAnsiTheme="majorHAnsi" w:cstheme="majorHAnsi"/>
                <w:szCs w:val="18"/>
                <w:lang w:eastAsia="ja-JP"/>
              </w:rPr>
              <w:t>Note: This applies also to the case where there is a single span in the slot for the scheduling CC.</w:t>
            </w:r>
          </w:p>
          <w:p w14:paraId="14499357" w14:textId="77777777" w:rsidR="00674DE9" w:rsidRPr="000C00C2" w:rsidRDefault="00674DE9" w:rsidP="00150C1B">
            <w:pPr>
              <w:pStyle w:val="TAL"/>
              <w:rPr>
                <w:rFonts w:asciiTheme="majorHAnsi" w:hAnsiTheme="majorHAnsi" w:cstheme="majorHAnsi"/>
                <w:szCs w:val="18"/>
                <w:lang w:eastAsia="ja-JP"/>
              </w:rPr>
            </w:pPr>
            <w:r w:rsidRPr="000C00C2">
              <w:rPr>
                <w:rFonts w:asciiTheme="majorHAnsi" w:hAnsiTheme="majorHAnsi" w:cstheme="majorHAnsi"/>
                <w:szCs w:val="18"/>
                <w:lang w:eastAsia="ja-JP"/>
              </w:rPr>
              <w:t>In case UE supports 3-5b, the limits apply for each span for FDD scheduling cell and TDD scheduling cell.</w:t>
            </w:r>
          </w:p>
        </w:tc>
        <w:tc>
          <w:tcPr>
            <w:tcW w:w="1276" w:type="dxa"/>
            <w:tcBorders>
              <w:top w:val="single" w:sz="4" w:space="0" w:color="auto"/>
              <w:left w:val="single" w:sz="4" w:space="0" w:color="auto"/>
              <w:bottom w:val="single" w:sz="4" w:space="0" w:color="auto"/>
              <w:right w:val="single" w:sz="4" w:space="0" w:color="auto"/>
            </w:tcBorders>
          </w:tcPr>
          <w:p w14:paraId="65A625A7" w14:textId="77777777" w:rsidR="00674DE9" w:rsidRPr="000C00C2" w:rsidRDefault="00674DE9" w:rsidP="00150C1B">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674DE9" w:rsidRPr="000C00C2" w14:paraId="06912D26" w14:textId="77777777" w:rsidTr="00150C1B">
        <w:trPr>
          <w:trHeight w:val="20"/>
        </w:trPr>
        <w:tc>
          <w:tcPr>
            <w:tcW w:w="1130" w:type="dxa"/>
            <w:tcBorders>
              <w:left w:val="single" w:sz="4" w:space="0" w:color="auto"/>
              <w:right w:val="single" w:sz="4" w:space="0" w:color="auto"/>
            </w:tcBorders>
          </w:tcPr>
          <w:p w14:paraId="469EEC82" w14:textId="77777777" w:rsidR="00674DE9" w:rsidRPr="000C00C2" w:rsidRDefault="00674DE9" w:rsidP="00150C1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59E40EAB" w14:textId="77777777" w:rsidR="00674DE9" w:rsidRPr="000C00C2" w:rsidRDefault="00674DE9" w:rsidP="00150C1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18-5b</w:t>
            </w:r>
          </w:p>
        </w:tc>
        <w:tc>
          <w:tcPr>
            <w:tcW w:w="1559" w:type="dxa"/>
            <w:tcBorders>
              <w:top w:val="single" w:sz="4" w:space="0" w:color="auto"/>
              <w:left w:val="single" w:sz="4" w:space="0" w:color="auto"/>
              <w:bottom w:val="single" w:sz="4" w:space="0" w:color="auto"/>
              <w:right w:val="single" w:sz="4" w:space="0" w:color="auto"/>
            </w:tcBorders>
          </w:tcPr>
          <w:p w14:paraId="1D138EFD" w14:textId="77777777" w:rsidR="00674DE9" w:rsidRPr="000C00C2" w:rsidRDefault="00674DE9" w:rsidP="00150C1B">
            <w:pPr>
              <w:pStyle w:val="TAL"/>
              <w:rPr>
                <w:rFonts w:asciiTheme="majorHAnsi" w:hAnsiTheme="majorHAnsi" w:cstheme="majorHAnsi"/>
                <w:szCs w:val="18"/>
                <w:lang w:eastAsia="ja-JP"/>
              </w:rPr>
            </w:pPr>
            <w:r w:rsidRPr="000C00C2">
              <w:rPr>
                <w:rFonts w:asciiTheme="majorHAnsi" w:hAnsiTheme="majorHAnsi" w:cstheme="majorHAnsi"/>
                <w:szCs w:val="18"/>
                <w:lang w:eastAsia="ja-JP"/>
              </w:rPr>
              <w:t>UL cross-carrier scheduling with different SCS</w:t>
            </w:r>
          </w:p>
        </w:tc>
        <w:tc>
          <w:tcPr>
            <w:tcW w:w="6371" w:type="dxa"/>
            <w:tcBorders>
              <w:top w:val="single" w:sz="4" w:space="0" w:color="auto"/>
              <w:left w:val="single" w:sz="4" w:space="0" w:color="auto"/>
              <w:bottom w:val="single" w:sz="4" w:space="0" w:color="auto"/>
              <w:right w:val="single" w:sz="4" w:space="0" w:color="auto"/>
            </w:tcBorders>
          </w:tcPr>
          <w:p w14:paraId="126143B9" w14:textId="77777777" w:rsidR="00674DE9" w:rsidRPr="00336ADE" w:rsidRDefault="00674DE9" w:rsidP="00150C1B">
            <w:pPr>
              <w:pStyle w:val="TAL"/>
              <w:rPr>
                <w:rFonts w:asciiTheme="majorHAnsi" w:hAnsiTheme="majorHAnsi" w:cstheme="majorHAnsi"/>
                <w:szCs w:val="18"/>
              </w:rPr>
            </w:pPr>
            <w:r w:rsidRPr="00336ADE">
              <w:rPr>
                <w:rFonts w:asciiTheme="majorHAnsi" w:hAnsiTheme="majorHAnsi" w:cstheme="majorHAnsi"/>
                <w:szCs w:val="18"/>
              </w:rPr>
              <w:t>1. The UE supports UL cross carrier scheduling for the different numerologies with carrier indicator field (CIF) in UL carrier aggregation where numerologies for the scheduling cell and scheduled cell are different</w:t>
            </w:r>
          </w:p>
          <w:p w14:paraId="386FD272" w14:textId="77777777" w:rsidR="00674DE9" w:rsidRPr="00336ADE" w:rsidRDefault="00674DE9" w:rsidP="00150C1B">
            <w:pPr>
              <w:pStyle w:val="TAL"/>
              <w:rPr>
                <w:rFonts w:asciiTheme="majorHAnsi" w:hAnsiTheme="majorHAnsi" w:cstheme="majorHAnsi"/>
                <w:szCs w:val="18"/>
              </w:rPr>
            </w:pPr>
            <w:r w:rsidRPr="00336ADE">
              <w:rPr>
                <w:rFonts w:asciiTheme="majorHAnsi" w:hAnsiTheme="majorHAnsi" w:cstheme="majorHAnsi"/>
                <w:szCs w:val="18"/>
              </w:rPr>
              <w:t>{Scheduling cell of lower SCS and scheduled cell of higher SCS, Scheduling cell of higher SCS and scheduled cell of lower SCS, both}</w:t>
            </w:r>
          </w:p>
          <w:p w14:paraId="34E928C5" w14:textId="77777777" w:rsidR="00674DE9" w:rsidRPr="00D41743" w:rsidRDefault="00674DE9" w:rsidP="00150C1B">
            <w:pPr>
              <w:pStyle w:val="TAL"/>
              <w:rPr>
                <w:rFonts w:asciiTheme="majorHAnsi" w:hAnsiTheme="majorHAnsi" w:cstheme="majorHAnsi"/>
                <w:szCs w:val="18"/>
                <w:highlight w:val="yellow"/>
              </w:rPr>
            </w:pPr>
            <w:r w:rsidRPr="00D41743">
              <w:rPr>
                <w:rFonts w:asciiTheme="majorHAnsi" w:hAnsiTheme="majorHAnsi" w:cstheme="majorHAnsi"/>
                <w:szCs w:val="18"/>
                <w:highlight w:val="yellow"/>
              </w:rPr>
              <w:t xml:space="preserve">[2. Processing up to X unicast DCI scheduling for UL per scheduled </w:t>
            </w:r>
            <w:proofErr w:type="gramStart"/>
            <w:r w:rsidRPr="00D41743">
              <w:rPr>
                <w:rFonts w:asciiTheme="majorHAnsi" w:hAnsiTheme="majorHAnsi" w:cstheme="majorHAnsi"/>
                <w:szCs w:val="18"/>
                <w:highlight w:val="yellow"/>
              </w:rPr>
              <w:t>CC ]</w:t>
            </w:r>
            <w:proofErr w:type="gramEnd"/>
          </w:p>
          <w:p w14:paraId="6FCDE0BC" w14:textId="77777777" w:rsidR="00674DE9" w:rsidRPr="00D41743" w:rsidRDefault="00674DE9" w:rsidP="00150C1B">
            <w:pPr>
              <w:pStyle w:val="TAL"/>
              <w:rPr>
                <w:rFonts w:asciiTheme="majorHAnsi" w:hAnsiTheme="majorHAnsi" w:cstheme="majorHAnsi"/>
                <w:szCs w:val="18"/>
                <w:highlight w:val="yellow"/>
              </w:rPr>
            </w:pPr>
            <w:r w:rsidRPr="00D41743">
              <w:rPr>
                <w:rFonts w:asciiTheme="majorHAnsi" w:hAnsiTheme="majorHAnsi" w:cstheme="majorHAnsi"/>
                <w:szCs w:val="18"/>
                <w:highlight w:val="yellow"/>
              </w:rPr>
              <w:t>X is based on pair of (scheduling CC SCS, scheduled CC SCS):</w:t>
            </w:r>
          </w:p>
          <w:p w14:paraId="48337DF7" w14:textId="77777777" w:rsidR="00674DE9" w:rsidRPr="00D41743" w:rsidRDefault="00674DE9" w:rsidP="00150C1B">
            <w:pPr>
              <w:pStyle w:val="TAL"/>
              <w:rPr>
                <w:rFonts w:asciiTheme="majorHAnsi" w:hAnsiTheme="majorHAnsi" w:cstheme="majorHAnsi"/>
                <w:szCs w:val="18"/>
                <w:highlight w:val="yellow"/>
              </w:rPr>
            </w:pPr>
            <w:r w:rsidRPr="00D41743">
              <w:rPr>
                <w:rFonts w:asciiTheme="majorHAnsi" w:hAnsiTheme="majorHAnsi" w:cstheme="majorHAnsi"/>
                <w:szCs w:val="18"/>
                <w:highlight w:val="yellow"/>
              </w:rPr>
              <w:t>X</w:t>
            </w:r>
            <w:proofErr w:type="gramStart"/>
            <w:r w:rsidRPr="00D41743">
              <w:rPr>
                <w:rFonts w:asciiTheme="majorHAnsi" w:hAnsiTheme="majorHAnsi" w:cstheme="majorHAnsi"/>
                <w:szCs w:val="18"/>
                <w:highlight w:val="yellow"/>
              </w:rPr>
              <w:t>=[</w:t>
            </w:r>
            <w:proofErr w:type="gramEnd"/>
            <w:r w:rsidRPr="00D41743">
              <w:rPr>
                <w:rFonts w:asciiTheme="majorHAnsi" w:hAnsiTheme="majorHAnsi" w:cstheme="majorHAnsi"/>
                <w:szCs w:val="18"/>
                <w:highlight w:val="yellow"/>
              </w:rPr>
              <w:t xml:space="preserve">4] for (15,120), (15,60), (30,120), </w:t>
            </w:r>
          </w:p>
          <w:p w14:paraId="7A743555" w14:textId="77777777" w:rsidR="00674DE9" w:rsidRPr="00D41743" w:rsidRDefault="00674DE9" w:rsidP="00150C1B">
            <w:pPr>
              <w:pStyle w:val="TAL"/>
              <w:rPr>
                <w:rFonts w:asciiTheme="majorHAnsi" w:hAnsiTheme="majorHAnsi" w:cstheme="majorHAnsi"/>
                <w:szCs w:val="18"/>
                <w:highlight w:val="yellow"/>
              </w:rPr>
            </w:pPr>
            <w:r w:rsidRPr="00D41743">
              <w:rPr>
                <w:rFonts w:asciiTheme="majorHAnsi" w:hAnsiTheme="majorHAnsi" w:cstheme="majorHAnsi"/>
                <w:szCs w:val="18"/>
                <w:highlight w:val="yellow"/>
              </w:rPr>
              <w:t>X</w:t>
            </w:r>
            <w:proofErr w:type="gramStart"/>
            <w:r w:rsidRPr="00D41743">
              <w:rPr>
                <w:rFonts w:asciiTheme="majorHAnsi" w:hAnsiTheme="majorHAnsi" w:cstheme="majorHAnsi"/>
                <w:szCs w:val="18"/>
                <w:highlight w:val="yellow"/>
              </w:rPr>
              <w:t>=[</w:t>
            </w:r>
            <w:proofErr w:type="gramEnd"/>
            <w:r w:rsidRPr="00D41743">
              <w:rPr>
                <w:rFonts w:asciiTheme="majorHAnsi" w:hAnsiTheme="majorHAnsi" w:cstheme="majorHAnsi"/>
                <w:szCs w:val="18"/>
                <w:highlight w:val="yellow"/>
              </w:rPr>
              <w:t xml:space="preserve">2] for (15,30), (30,60), (60,120 kHz), </w:t>
            </w:r>
          </w:p>
          <w:p w14:paraId="572EFE74" w14:textId="77777777" w:rsidR="00674DE9" w:rsidRPr="00336ADE" w:rsidRDefault="00674DE9" w:rsidP="00150C1B">
            <w:pPr>
              <w:pStyle w:val="TAL"/>
              <w:rPr>
                <w:rFonts w:asciiTheme="majorHAnsi" w:hAnsiTheme="majorHAnsi" w:cstheme="majorHAnsi"/>
                <w:szCs w:val="18"/>
              </w:rPr>
            </w:pPr>
            <w:r w:rsidRPr="00D41743">
              <w:rPr>
                <w:rFonts w:asciiTheme="majorHAnsi" w:hAnsiTheme="majorHAnsi" w:cstheme="majorHAnsi"/>
                <w:szCs w:val="18"/>
                <w:highlight w:val="yellow"/>
              </w:rPr>
              <w:t>X applies per span in a slot of scheduling CC</w:t>
            </w:r>
          </w:p>
        </w:tc>
        <w:tc>
          <w:tcPr>
            <w:tcW w:w="1277" w:type="dxa"/>
            <w:tcBorders>
              <w:top w:val="single" w:sz="4" w:space="0" w:color="auto"/>
              <w:left w:val="single" w:sz="4" w:space="0" w:color="auto"/>
              <w:bottom w:val="single" w:sz="4" w:space="0" w:color="auto"/>
              <w:right w:val="single" w:sz="4" w:space="0" w:color="auto"/>
            </w:tcBorders>
          </w:tcPr>
          <w:p w14:paraId="40E49CA8" w14:textId="77777777" w:rsidR="00674DE9" w:rsidRPr="000C00C2" w:rsidRDefault="00674DE9" w:rsidP="00150C1B">
            <w:pPr>
              <w:pStyle w:val="TAL"/>
              <w:rPr>
                <w:rFonts w:asciiTheme="majorHAnsi" w:hAnsiTheme="majorHAnsi" w:cstheme="majorHAnsi"/>
                <w:szCs w:val="18"/>
                <w:highlight w:val="yellow"/>
              </w:rPr>
            </w:pPr>
            <w:r w:rsidRPr="000C00C2">
              <w:rPr>
                <w:rFonts w:asciiTheme="majorHAnsi" w:hAnsiTheme="majorHAnsi" w:cstheme="majorHAnsi"/>
                <w:szCs w:val="18"/>
              </w:rPr>
              <w:t>6-6</w:t>
            </w:r>
          </w:p>
        </w:tc>
        <w:tc>
          <w:tcPr>
            <w:tcW w:w="858" w:type="dxa"/>
            <w:tcBorders>
              <w:top w:val="single" w:sz="4" w:space="0" w:color="auto"/>
              <w:left w:val="single" w:sz="4" w:space="0" w:color="auto"/>
              <w:bottom w:val="single" w:sz="4" w:space="0" w:color="auto"/>
              <w:right w:val="single" w:sz="4" w:space="0" w:color="auto"/>
            </w:tcBorders>
          </w:tcPr>
          <w:p w14:paraId="1D5A9DD1" w14:textId="77777777" w:rsidR="00674DE9" w:rsidRPr="000C00C2" w:rsidRDefault="00674DE9" w:rsidP="00150C1B">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38652B06" w14:textId="77777777" w:rsidR="00674DE9" w:rsidRPr="000C00C2" w:rsidRDefault="00674DE9" w:rsidP="00150C1B">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1C3065B1" w14:textId="77777777" w:rsidR="00674DE9" w:rsidRPr="000C00C2" w:rsidRDefault="00674DE9" w:rsidP="00150C1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07B9E8FB" w14:textId="77777777" w:rsidR="00674DE9" w:rsidRPr="000C00C2" w:rsidRDefault="00674DE9" w:rsidP="00150C1B">
            <w:pPr>
              <w:pStyle w:val="TAL"/>
              <w:rPr>
                <w:rFonts w:asciiTheme="majorHAnsi" w:hAnsiTheme="majorHAnsi" w:cstheme="majorHAnsi"/>
                <w:szCs w:val="18"/>
                <w:highlight w:val="yellow"/>
                <w:lang w:eastAsia="ja-JP"/>
              </w:rPr>
            </w:pPr>
            <w:r w:rsidRPr="005D292B">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022BA913" w14:textId="77777777" w:rsidR="00674DE9" w:rsidRPr="000C00C2" w:rsidRDefault="00674DE9" w:rsidP="00150C1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6001E0BE" w14:textId="77777777" w:rsidR="00674DE9" w:rsidRPr="005D292B" w:rsidRDefault="00674DE9" w:rsidP="00150C1B">
            <w:pPr>
              <w:pStyle w:val="TAL"/>
              <w:rPr>
                <w:rFonts w:asciiTheme="majorHAnsi" w:hAnsiTheme="majorHAnsi" w:cstheme="majorHAnsi"/>
                <w:szCs w:val="18"/>
                <w:lang w:eastAsia="ja-JP"/>
              </w:rPr>
            </w:pPr>
            <w:r w:rsidRPr="005D292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4317C49F" w14:textId="77777777" w:rsidR="00674DE9" w:rsidRPr="000C00C2" w:rsidRDefault="00674DE9" w:rsidP="00150C1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01DEF250" w14:textId="77777777" w:rsidR="00674DE9" w:rsidRPr="000C00C2" w:rsidRDefault="00674DE9" w:rsidP="00150C1B">
            <w:pPr>
              <w:pStyle w:val="TAL"/>
              <w:rPr>
                <w:rFonts w:asciiTheme="majorHAnsi" w:hAnsiTheme="majorHAnsi" w:cstheme="majorHAnsi"/>
                <w:szCs w:val="18"/>
                <w:lang w:eastAsia="ja-JP"/>
              </w:rPr>
            </w:pPr>
            <w:proofErr w:type="spellStart"/>
            <w:r w:rsidRPr="000C00C2">
              <w:rPr>
                <w:rFonts w:asciiTheme="majorHAnsi" w:hAnsiTheme="majorHAnsi" w:cstheme="majorHAnsi"/>
                <w:szCs w:val="18"/>
                <w:lang w:eastAsia="ja-JP"/>
              </w:rPr>
              <w:t>crossCarrierScheduling-OtherSCS</w:t>
            </w:r>
            <w:proofErr w:type="spellEnd"/>
          </w:p>
          <w:p w14:paraId="6102A5C7" w14:textId="77777777" w:rsidR="00674DE9" w:rsidRPr="000C00C2" w:rsidRDefault="00674DE9" w:rsidP="00150C1B">
            <w:pPr>
              <w:pStyle w:val="TAL"/>
              <w:rPr>
                <w:rFonts w:asciiTheme="majorHAnsi" w:hAnsiTheme="majorHAnsi" w:cstheme="majorHAnsi"/>
                <w:szCs w:val="18"/>
                <w:lang w:eastAsia="ja-JP"/>
              </w:rPr>
            </w:pPr>
            <w:r w:rsidRPr="000C00C2">
              <w:rPr>
                <w:rFonts w:asciiTheme="majorHAnsi" w:hAnsiTheme="majorHAnsi" w:cstheme="majorHAnsi"/>
                <w:szCs w:val="18"/>
                <w:lang w:eastAsia="ja-JP"/>
              </w:rPr>
              <w:t xml:space="preserve"> </w:t>
            </w:r>
          </w:p>
          <w:p w14:paraId="3D9E9E69" w14:textId="77777777" w:rsidR="00674DE9" w:rsidRPr="000C00C2" w:rsidRDefault="00674DE9" w:rsidP="00150C1B">
            <w:pPr>
              <w:pStyle w:val="TAL"/>
              <w:rPr>
                <w:rFonts w:asciiTheme="majorHAnsi" w:hAnsiTheme="majorHAnsi" w:cstheme="majorHAnsi"/>
                <w:szCs w:val="18"/>
                <w:lang w:eastAsia="ja-JP"/>
              </w:rPr>
            </w:pPr>
            <w:r w:rsidRPr="000C00C2">
              <w:rPr>
                <w:rFonts w:asciiTheme="majorHAnsi" w:hAnsiTheme="majorHAnsi" w:cstheme="majorHAnsi"/>
                <w:szCs w:val="18"/>
                <w:lang w:eastAsia="ja-JP"/>
              </w:rPr>
              <w:t>Note: This applies also to the case where there is a single span in the slot for the scheduling CC.</w:t>
            </w:r>
          </w:p>
          <w:p w14:paraId="092FE7D5" w14:textId="77777777" w:rsidR="00674DE9" w:rsidRPr="000C00C2" w:rsidRDefault="00674DE9" w:rsidP="00150C1B">
            <w:pPr>
              <w:pStyle w:val="TAL"/>
              <w:rPr>
                <w:rFonts w:asciiTheme="majorHAnsi" w:hAnsiTheme="majorHAnsi" w:cstheme="majorHAnsi"/>
                <w:szCs w:val="18"/>
                <w:lang w:eastAsia="ja-JP"/>
              </w:rPr>
            </w:pPr>
            <w:r w:rsidRPr="000C00C2">
              <w:rPr>
                <w:rFonts w:asciiTheme="majorHAnsi" w:hAnsiTheme="majorHAnsi" w:cstheme="majorHAnsi"/>
                <w:szCs w:val="18"/>
                <w:lang w:eastAsia="ja-JP"/>
              </w:rPr>
              <w:t>In case UE supports 3-5b, the limits apply for each span for FDD scheduling cell and TDD scheduling cell.</w:t>
            </w:r>
          </w:p>
        </w:tc>
        <w:tc>
          <w:tcPr>
            <w:tcW w:w="1276" w:type="dxa"/>
            <w:tcBorders>
              <w:top w:val="single" w:sz="4" w:space="0" w:color="auto"/>
              <w:left w:val="single" w:sz="4" w:space="0" w:color="auto"/>
              <w:bottom w:val="single" w:sz="4" w:space="0" w:color="auto"/>
              <w:right w:val="single" w:sz="4" w:space="0" w:color="auto"/>
            </w:tcBorders>
          </w:tcPr>
          <w:p w14:paraId="0DDD8703" w14:textId="77777777" w:rsidR="00674DE9" w:rsidRPr="000C00C2" w:rsidRDefault="00674DE9" w:rsidP="00150C1B">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bl>
    <w:p w14:paraId="47C8764F" w14:textId="23B70BEF" w:rsidR="00674DE9" w:rsidRDefault="00674DE9" w:rsidP="0072585D">
      <w:pPr>
        <w:spacing w:afterLines="50" w:after="120"/>
        <w:jc w:val="both"/>
        <w:rPr>
          <w:rFonts w:eastAsia="ＭＳ 明朝"/>
          <w:sz w:val="22"/>
          <w:lang w:val="en-US"/>
        </w:rPr>
      </w:pPr>
    </w:p>
    <w:p w14:paraId="170C3A43" w14:textId="77777777" w:rsidR="00674DE9" w:rsidRPr="001A27A7" w:rsidRDefault="00674DE9" w:rsidP="00674DE9">
      <w:pPr>
        <w:spacing w:afterLines="50" w:after="120"/>
        <w:jc w:val="both"/>
        <w:rPr>
          <w:rFonts w:ascii="Times" w:hAnsi="Times" w:cs="Times"/>
          <w:b/>
          <w:bCs/>
          <w:sz w:val="20"/>
        </w:rPr>
      </w:pPr>
      <w:r>
        <w:rPr>
          <w:rFonts w:ascii="Times" w:hAnsi="Times" w:cs="Times" w:hint="eastAsia"/>
          <w:b/>
          <w:bCs/>
          <w:sz w:val="20"/>
        </w:rPr>
        <w:t>A</w:t>
      </w:r>
      <w:r>
        <w:rPr>
          <w:rFonts w:ascii="Times" w:hAnsi="Times" w:cs="Times"/>
          <w:b/>
          <w:bCs/>
          <w:sz w:val="20"/>
        </w:rPr>
        <w:t>lt.1</w:t>
      </w:r>
    </w:p>
    <w:p w14:paraId="4B23D5A9" w14:textId="77777777" w:rsidR="00674DE9" w:rsidRPr="006662C6" w:rsidRDefault="00674DE9" w:rsidP="001E6CA6">
      <w:pPr>
        <w:pStyle w:val="aff6"/>
        <w:numPr>
          <w:ilvl w:val="0"/>
          <w:numId w:val="24"/>
        </w:numPr>
        <w:spacing w:afterLines="50" w:after="120"/>
        <w:ind w:leftChars="0"/>
        <w:jc w:val="both"/>
        <w:rPr>
          <w:rFonts w:ascii="Times" w:hAnsi="Times" w:cs="Times"/>
          <w:b/>
          <w:bCs/>
          <w:sz w:val="20"/>
        </w:rPr>
      </w:pPr>
      <w:r w:rsidRPr="006662C6">
        <w:rPr>
          <w:rFonts w:ascii="Times" w:hAnsi="Times" w:cs="Times"/>
          <w:b/>
          <w:bCs/>
          <w:sz w:val="20"/>
        </w:rPr>
        <w:t>A new FG for “Processing up to X unicast DCI scheduling for DL per scheduled CC” is added in UE features list for MR-DC/CA</w:t>
      </w:r>
    </w:p>
    <w:p w14:paraId="38C88C83" w14:textId="77777777" w:rsidR="00674DE9" w:rsidRPr="00FA21C9" w:rsidRDefault="00674DE9" w:rsidP="001E6CA6">
      <w:pPr>
        <w:pStyle w:val="aff6"/>
        <w:numPr>
          <w:ilvl w:val="1"/>
          <w:numId w:val="24"/>
        </w:numPr>
        <w:overflowPunct w:val="0"/>
        <w:autoSpaceDE w:val="0"/>
        <w:autoSpaceDN w:val="0"/>
        <w:adjustRightInd w:val="0"/>
        <w:spacing w:afterLines="50" w:after="120"/>
        <w:ind w:leftChars="0"/>
        <w:jc w:val="both"/>
        <w:textAlignment w:val="baseline"/>
        <w:rPr>
          <w:rFonts w:ascii="Times" w:hAnsi="Times" w:cs="Times"/>
          <w:b/>
          <w:bCs/>
          <w:sz w:val="20"/>
        </w:rPr>
      </w:pPr>
      <w:r w:rsidRPr="00FA21C9">
        <w:rPr>
          <w:rFonts w:ascii="Times" w:hAnsi="Times" w:cs="Times"/>
          <w:b/>
          <w:bCs/>
          <w:sz w:val="20"/>
        </w:rPr>
        <w:t>X is based on pair of (scheduling CC SCS, scheduled CC SCS):</w:t>
      </w:r>
    </w:p>
    <w:p w14:paraId="00C34873" w14:textId="77777777" w:rsidR="00674DE9" w:rsidRPr="00FA21C9" w:rsidRDefault="00674DE9" w:rsidP="001E6CA6">
      <w:pPr>
        <w:pStyle w:val="aff6"/>
        <w:numPr>
          <w:ilvl w:val="2"/>
          <w:numId w:val="24"/>
        </w:numPr>
        <w:overflowPunct w:val="0"/>
        <w:autoSpaceDE w:val="0"/>
        <w:autoSpaceDN w:val="0"/>
        <w:adjustRightInd w:val="0"/>
        <w:spacing w:afterLines="50" w:after="120"/>
        <w:ind w:leftChars="0"/>
        <w:jc w:val="both"/>
        <w:textAlignment w:val="baseline"/>
        <w:rPr>
          <w:rFonts w:ascii="Times" w:hAnsi="Times" w:cs="Times"/>
          <w:b/>
          <w:bCs/>
          <w:sz w:val="20"/>
        </w:rPr>
      </w:pPr>
      <w:r w:rsidRPr="00FA21C9">
        <w:rPr>
          <w:rFonts w:ascii="Times" w:hAnsi="Times" w:cs="Times"/>
          <w:b/>
          <w:bCs/>
          <w:sz w:val="20"/>
        </w:rPr>
        <w:t>X</w:t>
      </w:r>
      <w:proofErr w:type="gramStart"/>
      <w:r w:rsidRPr="00FA21C9">
        <w:rPr>
          <w:rFonts w:ascii="Times" w:hAnsi="Times" w:cs="Times"/>
          <w:b/>
          <w:bCs/>
          <w:sz w:val="20"/>
        </w:rPr>
        <w:t>=[</w:t>
      </w:r>
      <w:proofErr w:type="gramEnd"/>
      <w:r w:rsidRPr="00FA21C9">
        <w:rPr>
          <w:rFonts w:ascii="Times" w:hAnsi="Times" w:cs="Times"/>
          <w:b/>
          <w:bCs/>
          <w:sz w:val="20"/>
        </w:rPr>
        <w:t xml:space="preserve">4] for (15,120), (15,60), (30,120), </w:t>
      </w:r>
    </w:p>
    <w:p w14:paraId="5EBF027F" w14:textId="77777777" w:rsidR="00674DE9" w:rsidRPr="00FA21C9" w:rsidRDefault="00674DE9" w:rsidP="001E6CA6">
      <w:pPr>
        <w:pStyle w:val="aff6"/>
        <w:numPr>
          <w:ilvl w:val="2"/>
          <w:numId w:val="24"/>
        </w:numPr>
        <w:overflowPunct w:val="0"/>
        <w:autoSpaceDE w:val="0"/>
        <w:autoSpaceDN w:val="0"/>
        <w:adjustRightInd w:val="0"/>
        <w:spacing w:afterLines="50" w:after="120"/>
        <w:ind w:leftChars="0"/>
        <w:jc w:val="both"/>
        <w:textAlignment w:val="baseline"/>
        <w:rPr>
          <w:rFonts w:ascii="Times" w:hAnsi="Times" w:cs="Times"/>
          <w:b/>
          <w:bCs/>
          <w:sz w:val="20"/>
        </w:rPr>
      </w:pPr>
      <w:r w:rsidRPr="00FA21C9">
        <w:rPr>
          <w:rFonts w:ascii="Times" w:hAnsi="Times" w:cs="Times"/>
          <w:b/>
          <w:bCs/>
          <w:sz w:val="20"/>
        </w:rPr>
        <w:t>X</w:t>
      </w:r>
      <w:proofErr w:type="gramStart"/>
      <w:r w:rsidRPr="00FA21C9">
        <w:rPr>
          <w:rFonts w:ascii="Times" w:hAnsi="Times" w:cs="Times"/>
          <w:b/>
          <w:bCs/>
          <w:sz w:val="20"/>
        </w:rPr>
        <w:t>=[</w:t>
      </w:r>
      <w:proofErr w:type="gramEnd"/>
      <w:r w:rsidRPr="00FA21C9">
        <w:rPr>
          <w:rFonts w:ascii="Times" w:hAnsi="Times" w:cs="Times"/>
          <w:b/>
          <w:bCs/>
          <w:sz w:val="20"/>
        </w:rPr>
        <w:t>2] for (15,30), (30,60), (60,120 kHz),</w:t>
      </w:r>
    </w:p>
    <w:p w14:paraId="60CFAE1C" w14:textId="77777777" w:rsidR="00674DE9" w:rsidRDefault="00674DE9" w:rsidP="001E6CA6">
      <w:pPr>
        <w:pStyle w:val="aff6"/>
        <w:numPr>
          <w:ilvl w:val="2"/>
          <w:numId w:val="24"/>
        </w:numPr>
        <w:overflowPunct w:val="0"/>
        <w:autoSpaceDE w:val="0"/>
        <w:autoSpaceDN w:val="0"/>
        <w:adjustRightInd w:val="0"/>
        <w:spacing w:afterLines="50" w:after="120"/>
        <w:ind w:leftChars="0"/>
        <w:jc w:val="both"/>
        <w:textAlignment w:val="baseline"/>
        <w:rPr>
          <w:rFonts w:ascii="Times" w:hAnsi="Times" w:cs="Times"/>
          <w:b/>
          <w:bCs/>
          <w:sz w:val="20"/>
        </w:rPr>
      </w:pPr>
      <w:r w:rsidRPr="00FA21C9">
        <w:rPr>
          <w:rFonts w:ascii="Times" w:hAnsi="Times" w:cs="Times"/>
          <w:b/>
          <w:bCs/>
          <w:sz w:val="20"/>
        </w:rPr>
        <w:t>X applies per span in a slot of scheduling CC</w:t>
      </w:r>
    </w:p>
    <w:p w14:paraId="1A5743A9" w14:textId="77777777" w:rsidR="00674DE9" w:rsidRDefault="00674DE9" w:rsidP="001E6CA6">
      <w:pPr>
        <w:pStyle w:val="aff6"/>
        <w:numPr>
          <w:ilvl w:val="1"/>
          <w:numId w:val="24"/>
        </w:numPr>
        <w:overflowPunct w:val="0"/>
        <w:autoSpaceDE w:val="0"/>
        <w:autoSpaceDN w:val="0"/>
        <w:adjustRightInd w:val="0"/>
        <w:spacing w:afterLines="50" w:after="120"/>
        <w:ind w:leftChars="0"/>
        <w:jc w:val="both"/>
        <w:textAlignment w:val="baseline"/>
        <w:rPr>
          <w:rFonts w:ascii="Times" w:hAnsi="Times" w:cs="Times"/>
          <w:b/>
          <w:bCs/>
          <w:sz w:val="20"/>
        </w:rPr>
      </w:pPr>
      <w:r w:rsidRPr="0038179E">
        <w:rPr>
          <w:rFonts w:ascii="Times" w:hAnsi="Times" w:cs="Times" w:hint="eastAsia"/>
          <w:b/>
          <w:bCs/>
          <w:sz w:val="20"/>
        </w:rPr>
        <w:t>C</w:t>
      </w:r>
      <w:r w:rsidRPr="0038179E">
        <w:rPr>
          <w:rFonts w:ascii="Times" w:hAnsi="Times" w:cs="Times"/>
          <w:b/>
          <w:bCs/>
          <w:sz w:val="20"/>
        </w:rPr>
        <w:t xml:space="preserve">omponent 2 description </w:t>
      </w:r>
      <w:r>
        <w:rPr>
          <w:rFonts w:ascii="Times" w:hAnsi="Times" w:cs="Times"/>
          <w:b/>
          <w:bCs/>
          <w:sz w:val="20"/>
        </w:rPr>
        <w:t xml:space="preserve">and following note </w:t>
      </w:r>
      <w:r w:rsidRPr="0038179E">
        <w:rPr>
          <w:rFonts w:ascii="Times" w:hAnsi="Times" w:cs="Times"/>
          <w:b/>
          <w:bCs/>
          <w:sz w:val="20"/>
        </w:rPr>
        <w:t>in FG18-5 is moved to this FG</w:t>
      </w:r>
    </w:p>
    <w:p w14:paraId="20CB7BEB" w14:textId="77777777" w:rsidR="00674DE9" w:rsidRPr="00FA21C9" w:rsidRDefault="00674DE9" w:rsidP="001E6CA6">
      <w:pPr>
        <w:pStyle w:val="aff6"/>
        <w:numPr>
          <w:ilvl w:val="2"/>
          <w:numId w:val="24"/>
        </w:numPr>
        <w:overflowPunct w:val="0"/>
        <w:autoSpaceDE w:val="0"/>
        <w:autoSpaceDN w:val="0"/>
        <w:adjustRightInd w:val="0"/>
        <w:spacing w:afterLines="50" w:after="120"/>
        <w:ind w:leftChars="0"/>
        <w:jc w:val="both"/>
        <w:textAlignment w:val="baseline"/>
        <w:rPr>
          <w:rFonts w:ascii="Times" w:hAnsi="Times" w:cs="Times"/>
          <w:b/>
          <w:bCs/>
          <w:sz w:val="20"/>
        </w:rPr>
      </w:pPr>
      <w:r>
        <w:rPr>
          <w:rFonts w:ascii="Times" w:hAnsi="Times" w:cs="Times"/>
          <w:b/>
          <w:bCs/>
          <w:sz w:val="20"/>
        </w:rPr>
        <w:t xml:space="preserve">FFS: </w:t>
      </w:r>
      <w:r w:rsidRPr="00FA21C9">
        <w:rPr>
          <w:rFonts w:ascii="Times" w:hAnsi="Times" w:cs="Times"/>
          <w:b/>
          <w:bCs/>
          <w:sz w:val="20"/>
        </w:rPr>
        <w:t>Modify the note to “[In case UE supports 3-5b, the limits apply for each span for FDD scheduling cell and TDD scheduling cell.]”</w:t>
      </w:r>
    </w:p>
    <w:p w14:paraId="395DB1D3" w14:textId="77777777" w:rsidR="00674DE9" w:rsidRPr="00FA21C9" w:rsidRDefault="00674DE9" w:rsidP="001E6CA6">
      <w:pPr>
        <w:pStyle w:val="aff6"/>
        <w:numPr>
          <w:ilvl w:val="1"/>
          <w:numId w:val="24"/>
        </w:numPr>
        <w:overflowPunct w:val="0"/>
        <w:autoSpaceDE w:val="0"/>
        <w:autoSpaceDN w:val="0"/>
        <w:adjustRightInd w:val="0"/>
        <w:spacing w:afterLines="50" w:after="120"/>
        <w:ind w:leftChars="0"/>
        <w:jc w:val="both"/>
        <w:textAlignment w:val="baseline"/>
        <w:rPr>
          <w:rFonts w:ascii="Times" w:hAnsi="Times" w:cs="Times"/>
          <w:b/>
          <w:bCs/>
          <w:sz w:val="20"/>
        </w:rPr>
      </w:pPr>
      <w:r w:rsidRPr="00FA21C9">
        <w:rPr>
          <w:rFonts w:ascii="Times" w:hAnsi="Times" w:cs="Times"/>
          <w:b/>
          <w:bCs/>
          <w:sz w:val="20"/>
        </w:rPr>
        <w:t>FFS: detailed design of this FG</w:t>
      </w:r>
    </w:p>
    <w:p w14:paraId="5A7BC21E" w14:textId="77777777" w:rsidR="00674DE9" w:rsidRPr="00FA21C9" w:rsidRDefault="00674DE9" w:rsidP="001E6CA6">
      <w:pPr>
        <w:pStyle w:val="aff6"/>
        <w:numPr>
          <w:ilvl w:val="0"/>
          <w:numId w:val="24"/>
        </w:numPr>
        <w:overflowPunct w:val="0"/>
        <w:autoSpaceDE w:val="0"/>
        <w:autoSpaceDN w:val="0"/>
        <w:adjustRightInd w:val="0"/>
        <w:spacing w:afterLines="50" w:after="120"/>
        <w:ind w:leftChars="0"/>
        <w:jc w:val="both"/>
        <w:textAlignment w:val="baseline"/>
        <w:rPr>
          <w:rFonts w:ascii="Times" w:hAnsi="Times" w:cs="Times"/>
          <w:b/>
          <w:bCs/>
          <w:sz w:val="20"/>
        </w:rPr>
      </w:pPr>
      <w:r w:rsidRPr="00FA21C9">
        <w:rPr>
          <w:rFonts w:ascii="Times" w:hAnsi="Times" w:cs="Times"/>
          <w:b/>
          <w:bCs/>
          <w:sz w:val="20"/>
        </w:rPr>
        <w:t>A new FG for “Processing up to X unicast DCI scheduling for UL per scheduled CC” is added in UE features list for MR-DC/CA</w:t>
      </w:r>
    </w:p>
    <w:p w14:paraId="58D2EA44" w14:textId="77777777" w:rsidR="00674DE9" w:rsidRPr="00FA21C9" w:rsidRDefault="00674DE9" w:rsidP="001E6CA6">
      <w:pPr>
        <w:pStyle w:val="aff6"/>
        <w:numPr>
          <w:ilvl w:val="1"/>
          <w:numId w:val="24"/>
        </w:numPr>
        <w:overflowPunct w:val="0"/>
        <w:autoSpaceDE w:val="0"/>
        <w:autoSpaceDN w:val="0"/>
        <w:adjustRightInd w:val="0"/>
        <w:spacing w:afterLines="50" w:after="120"/>
        <w:ind w:leftChars="0"/>
        <w:jc w:val="both"/>
        <w:textAlignment w:val="baseline"/>
        <w:rPr>
          <w:rFonts w:ascii="Times" w:hAnsi="Times" w:cs="Times"/>
          <w:b/>
          <w:bCs/>
          <w:sz w:val="20"/>
        </w:rPr>
      </w:pPr>
      <w:r w:rsidRPr="00FA21C9">
        <w:rPr>
          <w:rFonts w:ascii="Times" w:hAnsi="Times" w:cs="Times"/>
          <w:b/>
          <w:bCs/>
          <w:sz w:val="20"/>
        </w:rPr>
        <w:t>X is based on pair of (scheduling CC SCS, scheduled CC SCS):</w:t>
      </w:r>
    </w:p>
    <w:p w14:paraId="2E7205BA" w14:textId="77777777" w:rsidR="00674DE9" w:rsidRPr="00FA21C9" w:rsidRDefault="00674DE9" w:rsidP="001E6CA6">
      <w:pPr>
        <w:pStyle w:val="aff6"/>
        <w:numPr>
          <w:ilvl w:val="2"/>
          <w:numId w:val="24"/>
        </w:numPr>
        <w:overflowPunct w:val="0"/>
        <w:autoSpaceDE w:val="0"/>
        <w:autoSpaceDN w:val="0"/>
        <w:adjustRightInd w:val="0"/>
        <w:spacing w:afterLines="50" w:after="120"/>
        <w:ind w:leftChars="0"/>
        <w:jc w:val="both"/>
        <w:textAlignment w:val="baseline"/>
        <w:rPr>
          <w:rFonts w:ascii="Times" w:hAnsi="Times" w:cs="Times"/>
          <w:b/>
          <w:bCs/>
          <w:sz w:val="20"/>
        </w:rPr>
      </w:pPr>
      <w:r w:rsidRPr="00FA21C9">
        <w:rPr>
          <w:rFonts w:ascii="Times" w:hAnsi="Times" w:cs="Times"/>
          <w:b/>
          <w:bCs/>
          <w:sz w:val="20"/>
        </w:rPr>
        <w:t>X</w:t>
      </w:r>
      <w:proofErr w:type="gramStart"/>
      <w:r w:rsidRPr="00FA21C9">
        <w:rPr>
          <w:rFonts w:ascii="Times" w:hAnsi="Times" w:cs="Times"/>
          <w:b/>
          <w:bCs/>
          <w:sz w:val="20"/>
        </w:rPr>
        <w:t>=[</w:t>
      </w:r>
      <w:proofErr w:type="gramEnd"/>
      <w:r w:rsidRPr="00FA21C9">
        <w:rPr>
          <w:rFonts w:ascii="Times" w:hAnsi="Times" w:cs="Times"/>
          <w:b/>
          <w:bCs/>
          <w:sz w:val="20"/>
        </w:rPr>
        <w:t xml:space="preserve">4] for (15,120), (15,60), (30,120), </w:t>
      </w:r>
    </w:p>
    <w:p w14:paraId="67526DEF" w14:textId="77777777" w:rsidR="00674DE9" w:rsidRPr="00FA21C9" w:rsidRDefault="00674DE9" w:rsidP="001E6CA6">
      <w:pPr>
        <w:pStyle w:val="aff6"/>
        <w:numPr>
          <w:ilvl w:val="2"/>
          <w:numId w:val="24"/>
        </w:numPr>
        <w:overflowPunct w:val="0"/>
        <w:autoSpaceDE w:val="0"/>
        <w:autoSpaceDN w:val="0"/>
        <w:adjustRightInd w:val="0"/>
        <w:spacing w:afterLines="50" w:after="120"/>
        <w:ind w:leftChars="0"/>
        <w:jc w:val="both"/>
        <w:textAlignment w:val="baseline"/>
        <w:rPr>
          <w:rFonts w:ascii="Times" w:hAnsi="Times" w:cs="Times"/>
          <w:b/>
          <w:bCs/>
          <w:sz w:val="20"/>
        </w:rPr>
      </w:pPr>
      <w:r w:rsidRPr="00FA21C9">
        <w:rPr>
          <w:rFonts w:ascii="Times" w:hAnsi="Times" w:cs="Times"/>
          <w:b/>
          <w:bCs/>
          <w:sz w:val="20"/>
        </w:rPr>
        <w:t>X</w:t>
      </w:r>
      <w:proofErr w:type="gramStart"/>
      <w:r w:rsidRPr="00FA21C9">
        <w:rPr>
          <w:rFonts w:ascii="Times" w:hAnsi="Times" w:cs="Times"/>
          <w:b/>
          <w:bCs/>
          <w:sz w:val="20"/>
        </w:rPr>
        <w:t>=[</w:t>
      </w:r>
      <w:proofErr w:type="gramEnd"/>
      <w:r w:rsidRPr="00FA21C9">
        <w:rPr>
          <w:rFonts w:ascii="Times" w:hAnsi="Times" w:cs="Times"/>
          <w:b/>
          <w:bCs/>
          <w:sz w:val="20"/>
        </w:rPr>
        <w:t>2] for (15,30), (30,60), (60,120 kHz),</w:t>
      </w:r>
    </w:p>
    <w:p w14:paraId="605060F5" w14:textId="77777777" w:rsidR="00674DE9" w:rsidRPr="00FA21C9" w:rsidRDefault="00674DE9" w:rsidP="001E6CA6">
      <w:pPr>
        <w:pStyle w:val="aff6"/>
        <w:numPr>
          <w:ilvl w:val="2"/>
          <w:numId w:val="24"/>
        </w:numPr>
        <w:overflowPunct w:val="0"/>
        <w:autoSpaceDE w:val="0"/>
        <w:autoSpaceDN w:val="0"/>
        <w:adjustRightInd w:val="0"/>
        <w:spacing w:afterLines="50" w:after="120"/>
        <w:ind w:leftChars="0"/>
        <w:jc w:val="both"/>
        <w:textAlignment w:val="baseline"/>
        <w:rPr>
          <w:rFonts w:ascii="Times" w:hAnsi="Times" w:cs="Times"/>
          <w:b/>
          <w:bCs/>
          <w:sz w:val="20"/>
        </w:rPr>
      </w:pPr>
      <w:r w:rsidRPr="00FA21C9">
        <w:rPr>
          <w:rFonts w:ascii="Times" w:hAnsi="Times" w:cs="Times"/>
          <w:b/>
          <w:bCs/>
          <w:sz w:val="20"/>
        </w:rPr>
        <w:t>X applies per span in a slot of scheduling CC</w:t>
      </w:r>
    </w:p>
    <w:p w14:paraId="06A48FDE" w14:textId="77777777" w:rsidR="00674DE9" w:rsidRPr="00FA21C9" w:rsidRDefault="00674DE9" w:rsidP="001E6CA6">
      <w:pPr>
        <w:pStyle w:val="aff6"/>
        <w:numPr>
          <w:ilvl w:val="1"/>
          <w:numId w:val="24"/>
        </w:numPr>
        <w:overflowPunct w:val="0"/>
        <w:autoSpaceDE w:val="0"/>
        <w:autoSpaceDN w:val="0"/>
        <w:adjustRightInd w:val="0"/>
        <w:spacing w:afterLines="50" w:after="120"/>
        <w:ind w:leftChars="0"/>
        <w:jc w:val="both"/>
        <w:textAlignment w:val="baseline"/>
        <w:rPr>
          <w:rFonts w:ascii="Times" w:hAnsi="Times" w:cs="Times"/>
          <w:b/>
          <w:bCs/>
          <w:sz w:val="20"/>
        </w:rPr>
      </w:pPr>
      <w:r w:rsidRPr="00FA21C9">
        <w:rPr>
          <w:rFonts w:ascii="Times" w:hAnsi="Times" w:cs="Times" w:hint="eastAsia"/>
          <w:b/>
          <w:bCs/>
          <w:sz w:val="20"/>
        </w:rPr>
        <w:t>C</w:t>
      </w:r>
      <w:r w:rsidRPr="00FA21C9">
        <w:rPr>
          <w:rFonts w:ascii="Times" w:hAnsi="Times" w:cs="Times"/>
          <w:b/>
          <w:bCs/>
          <w:sz w:val="20"/>
        </w:rPr>
        <w:t>omponent 2 description in FG18-5b is moved to this FG</w:t>
      </w:r>
    </w:p>
    <w:p w14:paraId="722FEA99" w14:textId="77777777" w:rsidR="00674DE9" w:rsidRPr="00FA21C9" w:rsidRDefault="00674DE9" w:rsidP="001E6CA6">
      <w:pPr>
        <w:pStyle w:val="aff6"/>
        <w:numPr>
          <w:ilvl w:val="2"/>
          <w:numId w:val="24"/>
        </w:numPr>
        <w:overflowPunct w:val="0"/>
        <w:autoSpaceDE w:val="0"/>
        <w:autoSpaceDN w:val="0"/>
        <w:adjustRightInd w:val="0"/>
        <w:spacing w:afterLines="50" w:after="120"/>
        <w:ind w:leftChars="0"/>
        <w:jc w:val="both"/>
        <w:textAlignment w:val="baseline"/>
        <w:rPr>
          <w:rFonts w:ascii="Times" w:hAnsi="Times" w:cs="Times"/>
          <w:b/>
          <w:bCs/>
          <w:sz w:val="20"/>
        </w:rPr>
      </w:pPr>
      <w:r>
        <w:rPr>
          <w:rFonts w:ascii="Times" w:hAnsi="Times" w:cs="Times"/>
          <w:b/>
          <w:bCs/>
          <w:sz w:val="20"/>
        </w:rPr>
        <w:t xml:space="preserve">FFS: </w:t>
      </w:r>
      <w:r w:rsidRPr="00FA21C9">
        <w:rPr>
          <w:rFonts w:ascii="Times" w:hAnsi="Times" w:cs="Times"/>
          <w:b/>
          <w:bCs/>
          <w:sz w:val="20"/>
        </w:rPr>
        <w:t>Modify the note to “[In case UE supports 3-5b, the limits apply for each span for FDD scheduling cell and TDD scheduling cell.]”</w:t>
      </w:r>
    </w:p>
    <w:p w14:paraId="3347DD34" w14:textId="77777777" w:rsidR="00674DE9" w:rsidRPr="00FA21C9" w:rsidRDefault="00674DE9" w:rsidP="001E6CA6">
      <w:pPr>
        <w:pStyle w:val="aff6"/>
        <w:numPr>
          <w:ilvl w:val="1"/>
          <w:numId w:val="24"/>
        </w:numPr>
        <w:overflowPunct w:val="0"/>
        <w:autoSpaceDE w:val="0"/>
        <w:autoSpaceDN w:val="0"/>
        <w:adjustRightInd w:val="0"/>
        <w:spacing w:afterLines="50" w:after="120"/>
        <w:ind w:leftChars="0"/>
        <w:jc w:val="both"/>
        <w:textAlignment w:val="baseline"/>
        <w:rPr>
          <w:rFonts w:ascii="Times" w:eastAsia="ＭＳ 明朝" w:hAnsi="Times" w:cs="Times"/>
          <w:b/>
          <w:bCs/>
          <w:sz w:val="20"/>
        </w:rPr>
      </w:pPr>
      <w:r w:rsidRPr="00FA21C9">
        <w:rPr>
          <w:rFonts w:ascii="Times" w:hAnsi="Times" w:cs="Times"/>
          <w:b/>
          <w:bCs/>
          <w:sz w:val="20"/>
        </w:rPr>
        <w:t>FFS: detailed design of this FG</w:t>
      </w:r>
    </w:p>
    <w:p w14:paraId="66FDE3D6" w14:textId="77777777" w:rsidR="00674DE9" w:rsidRDefault="00674DE9" w:rsidP="00674DE9">
      <w:pPr>
        <w:rPr>
          <w:rFonts w:ascii="Times" w:eastAsiaTheme="minorEastAsia" w:hAnsi="Times"/>
          <w:bCs/>
          <w:sz w:val="20"/>
          <w:highlight w:val="cyan"/>
        </w:rPr>
      </w:pPr>
    </w:p>
    <w:p w14:paraId="351A81AD" w14:textId="77777777" w:rsidR="00674DE9" w:rsidRPr="001A27A7" w:rsidRDefault="00674DE9" w:rsidP="00674DE9">
      <w:pPr>
        <w:rPr>
          <w:rFonts w:ascii="Times" w:eastAsiaTheme="minorEastAsia" w:hAnsi="Times"/>
          <w:b/>
          <w:sz w:val="20"/>
        </w:rPr>
      </w:pPr>
      <w:r w:rsidRPr="001A27A7">
        <w:rPr>
          <w:rFonts w:ascii="Times" w:eastAsiaTheme="minorEastAsia" w:hAnsi="Times" w:hint="eastAsia"/>
          <w:b/>
          <w:sz w:val="20"/>
        </w:rPr>
        <w:t>A</w:t>
      </w:r>
      <w:r w:rsidRPr="001A27A7">
        <w:rPr>
          <w:rFonts w:ascii="Times" w:eastAsiaTheme="minorEastAsia" w:hAnsi="Times"/>
          <w:b/>
          <w:sz w:val="20"/>
        </w:rPr>
        <w:t>lt.2</w:t>
      </w:r>
    </w:p>
    <w:p w14:paraId="54EDAA21" w14:textId="77777777" w:rsidR="00674DE9" w:rsidRPr="00D40555" w:rsidRDefault="00674DE9" w:rsidP="001E6CA6">
      <w:pPr>
        <w:pStyle w:val="aff6"/>
        <w:numPr>
          <w:ilvl w:val="0"/>
          <w:numId w:val="24"/>
        </w:numPr>
        <w:overflowPunct w:val="0"/>
        <w:autoSpaceDE w:val="0"/>
        <w:autoSpaceDN w:val="0"/>
        <w:adjustRightInd w:val="0"/>
        <w:spacing w:afterLines="50" w:after="120"/>
        <w:ind w:leftChars="0"/>
        <w:jc w:val="both"/>
        <w:textAlignment w:val="baseline"/>
        <w:rPr>
          <w:rFonts w:ascii="Times" w:hAnsi="Times" w:cs="Times"/>
          <w:b/>
          <w:bCs/>
          <w:sz w:val="20"/>
          <w:lang w:val="en-US"/>
        </w:rPr>
      </w:pPr>
      <w:r w:rsidRPr="0038179E">
        <w:rPr>
          <w:rFonts w:ascii="Times" w:hAnsi="Times" w:cs="Times" w:hint="eastAsia"/>
          <w:b/>
          <w:bCs/>
          <w:sz w:val="20"/>
          <w:lang w:val="en-US"/>
        </w:rPr>
        <w:t>C</w:t>
      </w:r>
      <w:r w:rsidRPr="0038179E">
        <w:rPr>
          <w:rFonts w:ascii="Times" w:hAnsi="Times" w:cs="Times"/>
          <w:b/>
          <w:bCs/>
          <w:sz w:val="20"/>
          <w:lang w:val="en-US"/>
        </w:rPr>
        <w:t>omponent 2 in FG18-5</w:t>
      </w:r>
      <w:r>
        <w:rPr>
          <w:rFonts w:ascii="Times" w:hAnsi="Times" w:cs="Times"/>
          <w:b/>
          <w:bCs/>
          <w:sz w:val="20"/>
          <w:lang w:val="en-US"/>
        </w:rPr>
        <w:t>/5b</w:t>
      </w:r>
      <w:r w:rsidRPr="0038179E">
        <w:rPr>
          <w:rFonts w:ascii="Times" w:hAnsi="Times" w:cs="Times"/>
          <w:b/>
          <w:bCs/>
          <w:sz w:val="20"/>
          <w:lang w:val="en-US"/>
        </w:rPr>
        <w:t xml:space="preserve"> is </w:t>
      </w:r>
      <w:r>
        <w:rPr>
          <w:rFonts w:ascii="Times" w:hAnsi="Times" w:cs="Times"/>
          <w:b/>
          <w:bCs/>
          <w:sz w:val="20"/>
          <w:lang w:val="en-US"/>
        </w:rPr>
        <w:t>re</w:t>
      </w:r>
      <w:r w:rsidRPr="0038179E">
        <w:rPr>
          <w:rFonts w:ascii="Times" w:hAnsi="Times" w:cs="Times"/>
          <w:b/>
          <w:bCs/>
          <w:sz w:val="20"/>
          <w:lang w:val="en-US"/>
        </w:rPr>
        <w:t>moved</w:t>
      </w:r>
    </w:p>
    <w:p w14:paraId="3CA49D7D" w14:textId="77777777" w:rsidR="00674DE9" w:rsidRPr="00FA21C9" w:rsidRDefault="00674DE9" w:rsidP="001E6CA6">
      <w:pPr>
        <w:pStyle w:val="aff6"/>
        <w:numPr>
          <w:ilvl w:val="1"/>
          <w:numId w:val="24"/>
        </w:numPr>
        <w:overflowPunct w:val="0"/>
        <w:autoSpaceDE w:val="0"/>
        <w:autoSpaceDN w:val="0"/>
        <w:adjustRightInd w:val="0"/>
        <w:spacing w:afterLines="50" w:after="120"/>
        <w:ind w:leftChars="0"/>
        <w:jc w:val="both"/>
        <w:textAlignment w:val="baseline"/>
        <w:rPr>
          <w:rFonts w:ascii="Times" w:hAnsi="Times" w:cs="Times"/>
          <w:b/>
          <w:bCs/>
          <w:sz w:val="20"/>
        </w:rPr>
      </w:pPr>
      <w:r>
        <w:rPr>
          <w:rFonts w:ascii="Times" w:hAnsi="Times" w:cs="Times"/>
          <w:b/>
          <w:bCs/>
          <w:sz w:val="20"/>
        </w:rPr>
        <w:lastRenderedPageBreak/>
        <w:t xml:space="preserve">FFS: </w:t>
      </w:r>
      <w:r w:rsidRPr="00FA21C9">
        <w:rPr>
          <w:rFonts w:ascii="Times" w:hAnsi="Times" w:cs="Times"/>
          <w:b/>
          <w:bCs/>
          <w:sz w:val="20"/>
        </w:rPr>
        <w:t>Modify the note to “In case UE supports 3-5b, the limits do not apply for each span for FDD scheduling cell and TDD scheduling cell” for FG18-5/5b</w:t>
      </w:r>
    </w:p>
    <w:p w14:paraId="4051A3F8" w14:textId="77777777" w:rsidR="00674DE9" w:rsidRPr="00674DE9" w:rsidRDefault="00674DE9" w:rsidP="0072585D">
      <w:pPr>
        <w:spacing w:afterLines="50" w:after="120"/>
        <w:jc w:val="both"/>
        <w:rPr>
          <w:rFonts w:eastAsia="ＭＳ 明朝"/>
          <w:sz w:val="22"/>
        </w:rPr>
      </w:pPr>
    </w:p>
    <w:tbl>
      <w:tblPr>
        <w:tblStyle w:val="aff4"/>
        <w:tblW w:w="5000" w:type="pct"/>
        <w:tblLook w:val="04A0" w:firstRow="1" w:lastRow="0" w:firstColumn="1" w:lastColumn="0" w:noHBand="0" w:noVBand="1"/>
      </w:tblPr>
      <w:tblGrid>
        <w:gridCol w:w="2547"/>
        <w:gridCol w:w="19833"/>
      </w:tblGrid>
      <w:tr w:rsidR="00674DE9" w14:paraId="15D7D043" w14:textId="77777777" w:rsidTr="00150C1B">
        <w:tc>
          <w:tcPr>
            <w:tcW w:w="569" w:type="pct"/>
            <w:shd w:val="clear" w:color="auto" w:fill="F2F2F2" w:themeFill="background1" w:themeFillShade="F2"/>
          </w:tcPr>
          <w:p w14:paraId="2E2A47C0" w14:textId="77777777" w:rsidR="00674DE9" w:rsidRDefault="00674DE9" w:rsidP="00150C1B">
            <w:pPr>
              <w:spacing w:afterLines="50" w:after="120"/>
              <w:jc w:val="both"/>
              <w:rPr>
                <w:sz w:val="22"/>
                <w:lang w:val="en-US"/>
              </w:rPr>
            </w:pPr>
            <w:r>
              <w:rPr>
                <w:rFonts w:hint="eastAsia"/>
                <w:sz w:val="22"/>
                <w:lang w:val="en-US"/>
              </w:rPr>
              <w:t>C</w:t>
            </w:r>
            <w:r>
              <w:rPr>
                <w:sz w:val="22"/>
                <w:lang w:val="en-US"/>
              </w:rPr>
              <w:t>ompany</w:t>
            </w:r>
          </w:p>
        </w:tc>
        <w:tc>
          <w:tcPr>
            <w:tcW w:w="4431" w:type="pct"/>
            <w:shd w:val="clear" w:color="auto" w:fill="F2F2F2" w:themeFill="background1" w:themeFillShade="F2"/>
          </w:tcPr>
          <w:p w14:paraId="270F6D10" w14:textId="77777777" w:rsidR="00674DE9" w:rsidRDefault="00674DE9" w:rsidP="00150C1B">
            <w:pPr>
              <w:spacing w:afterLines="50" w:after="120"/>
              <w:jc w:val="both"/>
              <w:rPr>
                <w:sz w:val="22"/>
                <w:lang w:val="en-US"/>
              </w:rPr>
            </w:pPr>
            <w:r>
              <w:rPr>
                <w:rFonts w:hint="eastAsia"/>
                <w:sz w:val="22"/>
                <w:lang w:val="en-US"/>
              </w:rPr>
              <w:t>C</w:t>
            </w:r>
            <w:r>
              <w:rPr>
                <w:sz w:val="22"/>
                <w:lang w:val="en-US"/>
              </w:rPr>
              <w:t>omment</w:t>
            </w:r>
          </w:p>
        </w:tc>
      </w:tr>
      <w:tr w:rsidR="00674DE9" w14:paraId="77B926B5" w14:textId="77777777" w:rsidTr="00150C1B">
        <w:tc>
          <w:tcPr>
            <w:tcW w:w="569" w:type="pct"/>
          </w:tcPr>
          <w:p w14:paraId="135D5ED4" w14:textId="77777777" w:rsidR="00674DE9" w:rsidRDefault="00674DE9" w:rsidP="00150C1B">
            <w:pPr>
              <w:spacing w:afterLines="50" w:after="120"/>
              <w:jc w:val="both"/>
              <w:rPr>
                <w:sz w:val="22"/>
                <w:lang w:val="en-US"/>
              </w:rPr>
            </w:pPr>
            <w:r>
              <w:rPr>
                <w:sz w:val="22"/>
                <w:lang w:val="en-US"/>
              </w:rPr>
              <w:t>Nokia</w:t>
            </w:r>
          </w:p>
        </w:tc>
        <w:tc>
          <w:tcPr>
            <w:tcW w:w="4431" w:type="pct"/>
          </w:tcPr>
          <w:p w14:paraId="000B9F3F" w14:textId="77777777" w:rsidR="00674DE9" w:rsidRDefault="00674DE9" w:rsidP="00150C1B">
            <w:pPr>
              <w:spacing w:afterLines="50" w:after="120"/>
              <w:jc w:val="both"/>
              <w:rPr>
                <w:sz w:val="22"/>
                <w:lang w:val="en-US"/>
              </w:rPr>
            </w:pPr>
            <w:r>
              <w:rPr>
                <w:sz w:val="22"/>
                <w:lang w:val="en-US"/>
              </w:rPr>
              <w:t>The current discussion in X-</w:t>
            </w:r>
            <w:proofErr w:type="spellStart"/>
            <w:r>
              <w:rPr>
                <w:sz w:val="22"/>
                <w:lang w:val="en-US"/>
              </w:rPr>
              <w:t>CC_Scheduling</w:t>
            </w:r>
            <w:proofErr w:type="spellEnd"/>
            <w:r>
              <w:rPr>
                <w:sz w:val="22"/>
                <w:lang w:val="en-US"/>
              </w:rPr>
              <w:t xml:space="preserve"> is only loosely related, but it may have some implications to </w:t>
            </w:r>
            <w:proofErr w:type="spellStart"/>
            <w:r>
              <w:rPr>
                <w:sz w:val="22"/>
                <w:lang w:val="en-US"/>
              </w:rPr>
              <w:t>thie</w:t>
            </w:r>
            <w:proofErr w:type="spellEnd"/>
            <w:r>
              <w:rPr>
                <w:sz w:val="22"/>
                <w:lang w:val="en-US"/>
              </w:rPr>
              <w:t xml:space="preserve"> feature discussion thread. Believe we can proceed discussion on this one.</w:t>
            </w:r>
          </w:p>
          <w:p w14:paraId="58E8D827" w14:textId="77777777" w:rsidR="00674DE9" w:rsidRDefault="00674DE9" w:rsidP="00150C1B">
            <w:pPr>
              <w:spacing w:afterLines="50" w:after="120"/>
              <w:jc w:val="both"/>
              <w:rPr>
                <w:sz w:val="22"/>
                <w:lang w:val="en-US"/>
              </w:rPr>
            </w:pPr>
            <w:r>
              <w:rPr>
                <w:sz w:val="22"/>
                <w:lang w:val="en-US"/>
              </w:rPr>
              <w:t xml:space="preserve">Our view is Alt.1 or else the UE has no way of indicating improved PDCCH </w:t>
            </w:r>
            <w:proofErr w:type="spellStart"/>
            <w:r>
              <w:rPr>
                <w:sz w:val="22"/>
                <w:lang w:val="en-US"/>
              </w:rPr>
              <w:t>procedding</w:t>
            </w:r>
            <w:proofErr w:type="spellEnd"/>
            <w:r>
              <w:rPr>
                <w:sz w:val="22"/>
                <w:lang w:val="en-US"/>
              </w:rPr>
              <w:t xml:space="preserve"> capability.</w:t>
            </w:r>
          </w:p>
        </w:tc>
      </w:tr>
      <w:tr w:rsidR="00674DE9" w14:paraId="62341CD1" w14:textId="77777777" w:rsidTr="00150C1B">
        <w:tc>
          <w:tcPr>
            <w:tcW w:w="569" w:type="pct"/>
          </w:tcPr>
          <w:p w14:paraId="150EF3BB" w14:textId="77777777" w:rsidR="00674DE9" w:rsidRDefault="00674DE9" w:rsidP="00150C1B">
            <w:pPr>
              <w:spacing w:afterLines="50" w:after="120"/>
              <w:jc w:val="both"/>
              <w:rPr>
                <w:sz w:val="22"/>
                <w:lang w:val="en-US"/>
              </w:rPr>
            </w:pPr>
            <w:r>
              <w:rPr>
                <w:sz w:val="22"/>
                <w:lang w:val="en-US"/>
              </w:rPr>
              <w:t>Samsung</w:t>
            </w:r>
          </w:p>
        </w:tc>
        <w:tc>
          <w:tcPr>
            <w:tcW w:w="4431" w:type="pct"/>
          </w:tcPr>
          <w:p w14:paraId="79A8F7B7" w14:textId="77777777" w:rsidR="00674DE9" w:rsidRPr="00261E82" w:rsidRDefault="00674DE9" w:rsidP="00150C1B">
            <w:pPr>
              <w:spacing w:after="0"/>
              <w:rPr>
                <w:sz w:val="22"/>
              </w:rPr>
            </w:pPr>
            <w:r w:rsidRPr="00261E82">
              <w:rPr>
                <w:sz w:val="22"/>
              </w:rPr>
              <w:t>Alt. 1 – otherwise, UE cannot indicate support for reception of multiple DCIs at a same PDCCH MO with corresponding HARQ-ACK in same codebook.</w:t>
            </w:r>
          </w:p>
        </w:tc>
      </w:tr>
      <w:tr w:rsidR="00674DE9" w14:paraId="43BEC179" w14:textId="77777777" w:rsidTr="00150C1B">
        <w:tc>
          <w:tcPr>
            <w:tcW w:w="569" w:type="pct"/>
          </w:tcPr>
          <w:p w14:paraId="04426927" w14:textId="77777777" w:rsidR="00674DE9" w:rsidRPr="00D579ED" w:rsidRDefault="00674DE9" w:rsidP="00150C1B">
            <w:pPr>
              <w:spacing w:afterLines="50" w:after="120"/>
              <w:jc w:val="both"/>
              <w:rPr>
                <w:rFonts w:eastAsia="Malgun Gothic"/>
                <w:sz w:val="22"/>
                <w:lang w:val="en-US" w:eastAsia="ko-KR"/>
              </w:rPr>
            </w:pPr>
            <w:r>
              <w:rPr>
                <w:rFonts w:eastAsia="Malgun Gothic"/>
                <w:sz w:val="22"/>
                <w:lang w:val="en-US" w:eastAsia="ko-KR"/>
              </w:rPr>
              <w:t>Ericsson</w:t>
            </w:r>
          </w:p>
        </w:tc>
        <w:tc>
          <w:tcPr>
            <w:tcW w:w="4431" w:type="pct"/>
          </w:tcPr>
          <w:p w14:paraId="02C8ADE0" w14:textId="77777777" w:rsidR="00674DE9" w:rsidRDefault="00674DE9" w:rsidP="00150C1B">
            <w:pPr>
              <w:spacing w:afterLines="50" w:after="120"/>
              <w:jc w:val="both"/>
              <w:rPr>
                <w:rFonts w:eastAsia="Malgun Gothic"/>
                <w:sz w:val="22"/>
                <w:lang w:val="en-US" w:eastAsia="ko-KR"/>
              </w:rPr>
            </w:pPr>
            <w:r>
              <w:rPr>
                <w:rFonts w:eastAsia="Malgun Gothic"/>
                <w:sz w:val="22"/>
                <w:lang w:val="en-US" w:eastAsia="ko-KR"/>
              </w:rPr>
              <w:t>On the relation to current discussion in X-</w:t>
            </w:r>
            <w:proofErr w:type="spellStart"/>
            <w:r>
              <w:rPr>
                <w:rFonts w:eastAsia="Malgun Gothic"/>
                <w:sz w:val="22"/>
                <w:lang w:val="en-US" w:eastAsia="ko-KR"/>
              </w:rPr>
              <w:t>CC_Scheduling</w:t>
            </w:r>
            <w:proofErr w:type="spellEnd"/>
            <w:r>
              <w:rPr>
                <w:rFonts w:eastAsia="Malgun Gothic"/>
                <w:sz w:val="22"/>
                <w:lang w:val="en-US" w:eastAsia="ko-KR"/>
              </w:rPr>
              <w:t xml:space="preserve">, we have similar view as Nokia, i.e. we can proceed with discussion on this.  </w:t>
            </w:r>
          </w:p>
          <w:p w14:paraId="67C32065" w14:textId="77777777" w:rsidR="00674DE9" w:rsidRPr="00D579ED" w:rsidRDefault="00674DE9" w:rsidP="00150C1B">
            <w:pPr>
              <w:spacing w:afterLines="50" w:after="120"/>
              <w:jc w:val="both"/>
              <w:rPr>
                <w:rFonts w:eastAsia="Malgun Gothic"/>
                <w:sz w:val="22"/>
                <w:lang w:val="en-US" w:eastAsia="ko-KR"/>
              </w:rPr>
            </w:pPr>
            <w:r>
              <w:rPr>
                <w:rFonts w:eastAsia="Malgun Gothic"/>
                <w:sz w:val="22"/>
                <w:lang w:val="en-US" w:eastAsia="ko-KR"/>
              </w:rPr>
              <w:t xml:space="preserve">We prefer Alt 1 - otherwise UE cannot indicate improved PDCCH processing capability. </w:t>
            </w:r>
          </w:p>
        </w:tc>
      </w:tr>
      <w:tr w:rsidR="00674DE9" w14:paraId="34DF1A1A" w14:textId="77777777" w:rsidTr="00150C1B">
        <w:tc>
          <w:tcPr>
            <w:tcW w:w="569" w:type="pct"/>
          </w:tcPr>
          <w:p w14:paraId="08111654" w14:textId="77777777" w:rsidR="00674DE9" w:rsidRDefault="00674DE9" w:rsidP="00150C1B">
            <w:pPr>
              <w:spacing w:afterLines="50" w:after="120"/>
              <w:jc w:val="both"/>
              <w:rPr>
                <w:sz w:val="22"/>
                <w:lang w:val="en-US"/>
              </w:rPr>
            </w:pPr>
            <w:r>
              <w:rPr>
                <w:sz w:val="22"/>
                <w:lang w:val="en-US"/>
              </w:rPr>
              <w:t>Apple</w:t>
            </w:r>
          </w:p>
        </w:tc>
        <w:tc>
          <w:tcPr>
            <w:tcW w:w="4431" w:type="pct"/>
          </w:tcPr>
          <w:p w14:paraId="1292400D" w14:textId="77777777" w:rsidR="00674DE9" w:rsidRDefault="00674DE9" w:rsidP="00150C1B">
            <w:pPr>
              <w:spacing w:afterLines="50" w:after="120"/>
              <w:jc w:val="both"/>
              <w:rPr>
                <w:sz w:val="22"/>
                <w:lang w:val="en-US"/>
              </w:rPr>
            </w:pPr>
            <w:r>
              <w:rPr>
                <w:sz w:val="22"/>
                <w:lang w:val="en-US"/>
              </w:rPr>
              <w:t>Prefer Alt 2.</w:t>
            </w:r>
          </w:p>
          <w:p w14:paraId="0FAFFAA8" w14:textId="77777777" w:rsidR="00674DE9" w:rsidRDefault="00674DE9" w:rsidP="001E6CA6">
            <w:pPr>
              <w:pStyle w:val="aff6"/>
              <w:numPr>
                <w:ilvl w:val="0"/>
                <w:numId w:val="25"/>
              </w:numPr>
              <w:spacing w:afterLines="50" w:after="120"/>
              <w:ind w:leftChars="0"/>
              <w:jc w:val="both"/>
              <w:rPr>
                <w:sz w:val="22"/>
                <w:lang w:val="en-US"/>
              </w:rPr>
            </w:pPr>
            <w:r w:rsidRPr="005423D0">
              <w:rPr>
                <w:sz w:val="22"/>
                <w:lang w:val="en-US"/>
              </w:rPr>
              <w:t>Current Rel-</w:t>
            </w:r>
            <w:r>
              <w:rPr>
                <w:sz w:val="22"/>
                <w:lang w:val="en-US"/>
              </w:rPr>
              <w:t xml:space="preserve">15 already </w:t>
            </w:r>
            <w:proofErr w:type="spellStart"/>
            <w:r>
              <w:rPr>
                <w:sz w:val="22"/>
                <w:lang w:val="en-US"/>
              </w:rPr>
              <w:t>provod</w:t>
            </w:r>
            <w:r w:rsidRPr="005423D0">
              <w:rPr>
                <w:sz w:val="22"/>
                <w:lang w:val="en-US"/>
              </w:rPr>
              <w:t>e</w:t>
            </w:r>
            <w:r>
              <w:rPr>
                <w:sz w:val="22"/>
                <w:lang w:val="en-US"/>
              </w:rPr>
              <w:t>s</w:t>
            </w:r>
            <w:proofErr w:type="spellEnd"/>
            <w:r w:rsidRPr="005423D0">
              <w:rPr>
                <w:sz w:val="22"/>
                <w:lang w:val="en-US"/>
              </w:rPr>
              <w:t xml:space="preserve"> fine enough PDCCH </w:t>
            </w:r>
            <w:proofErr w:type="spellStart"/>
            <w:r w:rsidRPr="005423D0">
              <w:rPr>
                <w:sz w:val="22"/>
                <w:lang w:val="en-US"/>
              </w:rPr>
              <w:t>monioting</w:t>
            </w:r>
            <w:proofErr w:type="spellEnd"/>
            <w:r w:rsidRPr="005423D0">
              <w:rPr>
                <w:sz w:val="22"/>
                <w:lang w:val="en-US"/>
              </w:rPr>
              <w:t xml:space="preserve"> related capability</w:t>
            </w:r>
            <w:r>
              <w:rPr>
                <w:sz w:val="22"/>
                <w:lang w:val="en-US"/>
              </w:rPr>
              <w:t>, (1) FG3-1 (2) FG3-1’ (3) FG3-2 (4) FG3-5a (5) FG3-5b, (7, 3) (6) FG3-5b, (7, 3) and (4,3) (7) FG3-5b, (7, 3) and (4,3) and (2, 2). In terms of the number of unicast DCIs UE can decode per span, FG3-5b can support 2 DCI unicast DCI and 1 UL unicast DCI, or 1 DCI unicast DCI and 2 UL unicast DCI. It is not obvious that we need a new PDCCH monitoring capability</w:t>
            </w:r>
          </w:p>
          <w:p w14:paraId="6D2FC0E4" w14:textId="77777777" w:rsidR="00674DE9" w:rsidRDefault="00674DE9" w:rsidP="001E6CA6">
            <w:pPr>
              <w:pStyle w:val="aff6"/>
              <w:numPr>
                <w:ilvl w:val="0"/>
                <w:numId w:val="25"/>
              </w:numPr>
              <w:spacing w:afterLines="50" w:after="120"/>
              <w:ind w:leftChars="0"/>
              <w:jc w:val="both"/>
              <w:rPr>
                <w:sz w:val="22"/>
                <w:lang w:val="en-US"/>
              </w:rPr>
            </w:pPr>
            <w:r>
              <w:rPr>
                <w:sz w:val="22"/>
                <w:lang w:val="en-US"/>
              </w:rPr>
              <w:t xml:space="preserve">We do not see the direct impact of </w:t>
            </w:r>
            <w:proofErr w:type="spellStart"/>
            <w:r>
              <w:rPr>
                <w:sz w:val="22"/>
                <w:lang w:val="en-US"/>
              </w:rPr>
              <w:t>gNB</w:t>
            </w:r>
            <w:proofErr w:type="spellEnd"/>
            <w:r>
              <w:rPr>
                <w:sz w:val="22"/>
                <w:lang w:val="en-US"/>
              </w:rPr>
              <w:t xml:space="preserve"> since there is no requirement for </w:t>
            </w:r>
            <w:proofErr w:type="spellStart"/>
            <w:r>
              <w:rPr>
                <w:sz w:val="22"/>
                <w:lang w:val="en-US"/>
              </w:rPr>
              <w:t>gNB</w:t>
            </w:r>
            <w:proofErr w:type="spellEnd"/>
            <w:r>
              <w:rPr>
                <w:sz w:val="22"/>
                <w:lang w:val="en-US"/>
              </w:rPr>
              <w:t xml:space="preserve"> to configure a certain span. UE is allowed to indicate its advanced PDCCH monitoring capability, to give </w:t>
            </w:r>
            <w:proofErr w:type="spellStart"/>
            <w:r>
              <w:rPr>
                <w:sz w:val="22"/>
                <w:lang w:val="en-US"/>
              </w:rPr>
              <w:t>gNB</w:t>
            </w:r>
            <w:proofErr w:type="spellEnd"/>
            <w:r>
              <w:rPr>
                <w:sz w:val="22"/>
                <w:lang w:val="en-US"/>
              </w:rPr>
              <w:t xml:space="preserve"> more flexibility in terms of the scheduling the resource configuration. </w:t>
            </w:r>
            <w:proofErr w:type="spellStart"/>
            <w:r>
              <w:rPr>
                <w:sz w:val="22"/>
                <w:lang w:val="en-US"/>
              </w:rPr>
              <w:t>gNB</w:t>
            </w:r>
            <w:proofErr w:type="spellEnd"/>
            <w:r>
              <w:rPr>
                <w:sz w:val="22"/>
                <w:lang w:val="en-US"/>
              </w:rPr>
              <w:t xml:space="preserve"> has full freedom to configure the number of spans etc., subject to UE capability. The </w:t>
            </w:r>
            <w:proofErr w:type="spellStart"/>
            <w:r>
              <w:rPr>
                <w:sz w:val="22"/>
                <w:lang w:val="en-US"/>
              </w:rPr>
              <w:t>fundenmental</w:t>
            </w:r>
            <w:proofErr w:type="spellEnd"/>
            <w:r>
              <w:rPr>
                <w:sz w:val="22"/>
                <w:lang w:val="en-US"/>
              </w:rPr>
              <w:t xml:space="preserve"> issue is that, we think all the advance PDCCH monitoring capabilities allowed in Rel-15 provides UE with enough </w:t>
            </w:r>
            <w:r w:rsidRPr="002245DF">
              <w:rPr>
                <w:sz w:val="22"/>
                <w:lang w:val="en-US"/>
              </w:rPr>
              <w:t>granularity</w:t>
            </w:r>
            <w:r>
              <w:rPr>
                <w:sz w:val="22"/>
                <w:lang w:val="en-US"/>
              </w:rPr>
              <w:t xml:space="preserve"> and allows full functionality of CCS with different SCS.</w:t>
            </w:r>
          </w:p>
          <w:p w14:paraId="5C07DE11" w14:textId="77777777" w:rsidR="00674DE9" w:rsidRPr="005423D0" w:rsidRDefault="00674DE9" w:rsidP="001E6CA6">
            <w:pPr>
              <w:pStyle w:val="aff6"/>
              <w:numPr>
                <w:ilvl w:val="0"/>
                <w:numId w:val="25"/>
              </w:numPr>
              <w:spacing w:afterLines="50" w:after="120"/>
              <w:ind w:leftChars="0"/>
              <w:jc w:val="both"/>
              <w:rPr>
                <w:sz w:val="22"/>
                <w:lang w:val="en-US"/>
              </w:rPr>
            </w:pPr>
            <w:r>
              <w:rPr>
                <w:sz w:val="22"/>
                <w:lang w:val="en-US"/>
              </w:rPr>
              <w:t xml:space="preserve">We do not see why this is directly related to the </w:t>
            </w:r>
            <w:r w:rsidRPr="00261E82">
              <w:rPr>
                <w:sz w:val="22"/>
              </w:rPr>
              <w:t>reception of multiple DCIs at a same PDCCH MO with corresponding HARQ-ACK in same codebook</w:t>
            </w:r>
            <w:r>
              <w:rPr>
                <w:sz w:val="22"/>
              </w:rPr>
              <w:t xml:space="preserve"> since it is the same issue for FG3-5b at as well.</w:t>
            </w:r>
          </w:p>
        </w:tc>
      </w:tr>
      <w:tr w:rsidR="00674DE9" w14:paraId="3677B7D7" w14:textId="77777777" w:rsidTr="00150C1B">
        <w:tc>
          <w:tcPr>
            <w:tcW w:w="569" w:type="pct"/>
          </w:tcPr>
          <w:p w14:paraId="6DF92ECF" w14:textId="77777777" w:rsidR="00674DE9" w:rsidRDefault="00674DE9" w:rsidP="00150C1B">
            <w:pPr>
              <w:spacing w:afterLines="50" w:after="120"/>
              <w:jc w:val="both"/>
              <w:rPr>
                <w:sz w:val="22"/>
                <w:lang w:val="en-US"/>
              </w:rPr>
            </w:pPr>
            <w:r>
              <w:rPr>
                <w:sz w:val="22"/>
                <w:lang w:val="en-US"/>
              </w:rPr>
              <w:t>Qualcomm</w:t>
            </w:r>
          </w:p>
        </w:tc>
        <w:tc>
          <w:tcPr>
            <w:tcW w:w="4431" w:type="pct"/>
          </w:tcPr>
          <w:p w14:paraId="0B85B376" w14:textId="77777777" w:rsidR="00674DE9" w:rsidRDefault="00674DE9" w:rsidP="00150C1B">
            <w:pPr>
              <w:spacing w:afterLines="50" w:after="120"/>
              <w:jc w:val="both"/>
              <w:rPr>
                <w:sz w:val="22"/>
                <w:lang w:val="en-US"/>
              </w:rPr>
            </w:pPr>
            <w:r>
              <w:rPr>
                <w:sz w:val="22"/>
                <w:lang w:val="en-US"/>
              </w:rPr>
              <w:t>We prefer Alt 2 and the FFS under Alt 2 should be also removed, for the following reasons</w:t>
            </w:r>
          </w:p>
          <w:p w14:paraId="23427DE0" w14:textId="77777777" w:rsidR="00674DE9" w:rsidRDefault="00674DE9" w:rsidP="001E6CA6">
            <w:pPr>
              <w:pStyle w:val="aff6"/>
              <w:numPr>
                <w:ilvl w:val="0"/>
                <w:numId w:val="24"/>
              </w:numPr>
              <w:spacing w:afterLines="50" w:after="120"/>
              <w:ind w:leftChars="0"/>
              <w:jc w:val="both"/>
              <w:rPr>
                <w:sz w:val="22"/>
                <w:lang w:val="en-US"/>
              </w:rPr>
            </w:pPr>
            <w:r>
              <w:rPr>
                <w:sz w:val="22"/>
                <w:lang w:val="en-US"/>
              </w:rPr>
              <w:t>Existing mechanism including FG 3-5a/5b is good enough to provide one slot of lower SCS scheduling multiple slots of higher SCS. It is unnecessary to define a new mechanism to achieve the same goal</w:t>
            </w:r>
          </w:p>
          <w:p w14:paraId="48E3C335" w14:textId="77777777" w:rsidR="00674DE9" w:rsidRDefault="00674DE9" w:rsidP="001E6CA6">
            <w:pPr>
              <w:pStyle w:val="aff6"/>
              <w:numPr>
                <w:ilvl w:val="0"/>
                <w:numId w:val="24"/>
              </w:numPr>
              <w:spacing w:afterLines="50" w:after="120"/>
              <w:ind w:leftChars="0"/>
              <w:jc w:val="both"/>
              <w:rPr>
                <w:sz w:val="22"/>
                <w:lang w:val="en-US"/>
              </w:rPr>
            </w:pPr>
            <w:r>
              <w:rPr>
                <w:sz w:val="22"/>
                <w:lang w:val="en-US"/>
              </w:rPr>
              <w:t xml:space="preserve">FG 3-5a/b does not have the resource limitation problem due to distributed PDCCH transmission if network does not configure the full bandwidth of the BWP for PDCCH. This is in full control of network </w:t>
            </w:r>
          </w:p>
          <w:p w14:paraId="64C49102" w14:textId="77777777" w:rsidR="00674DE9" w:rsidRDefault="00674DE9" w:rsidP="001E6CA6">
            <w:pPr>
              <w:pStyle w:val="aff6"/>
              <w:numPr>
                <w:ilvl w:val="0"/>
                <w:numId w:val="24"/>
              </w:numPr>
              <w:spacing w:afterLines="50" w:after="120"/>
              <w:ind w:leftChars="0"/>
              <w:jc w:val="both"/>
              <w:rPr>
                <w:sz w:val="22"/>
                <w:lang w:val="en-US"/>
              </w:rPr>
            </w:pPr>
            <w:r>
              <w:rPr>
                <w:sz w:val="22"/>
                <w:lang w:val="en-US"/>
              </w:rPr>
              <w:t xml:space="preserve">Even though UE reports the support of FG 3-5a/5b, network still has the full control of configuring a single span in some slots and multiple spans in other slots. This is another reason using FG 3-5a/5b does not cause </w:t>
            </w:r>
            <w:proofErr w:type="spellStart"/>
            <w:r>
              <w:rPr>
                <w:sz w:val="22"/>
                <w:lang w:val="en-US"/>
              </w:rPr>
              <w:t>schedulability</w:t>
            </w:r>
            <w:proofErr w:type="spellEnd"/>
            <w:r>
              <w:rPr>
                <w:sz w:val="22"/>
                <w:lang w:val="en-US"/>
              </w:rPr>
              <w:t xml:space="preserve"> issue although the second bullet above can already guarantee it.</w:t>
            </w:r>
          </w:p>
          <w:p w14:paraId="63FBE1E0" w14:textId="77777777" w:rsidR="00674DE9" w:rsidRDefault="00674DE9" w:rsidP="001E6CA6">
            <w:pPr>
              <w:pStyle w:val="aff6"/>
              <w:numPr>
                <w:ilvl w:val="0"/>
                <w:numId w:val="24"/>
              </w:numPr>
              <w:spacing w:afterLines="50" w:after="120"/>
              <w:ind w:leftChars="0"/>
              <w:jc w:val="both"/>
              <w:rPr>
                <w:sz w:val="22"/>
                <w:lang w:val="en-US"/>
              </w:rPr>
            </w:pPr>
            <w:r>
              <w:rPr>
                <w:sz w:val="22"/>
                <w:lang w:val="en-US"/>
              </w:rPr>
              <w:t>Defining a UE feature unnecessary for the current release has unpredictable impact to the future when a real critical use case emerges in the future. It should be avoided to introduce the new feature.</w:t>
            </w:r>
          </w:p>
          <w:p w14:paraId="51153AA5" w14:textId="77777777" w:rsidR="00674DE9" w:rsidRPr="00F91779" w:rsidRDefault="00674DE9" w:rsidP="001E6CA6">
            <w:pPr>
              <w:pStyle w:val="aff6"/>
              <w:numPr>
                <w:ilvl w:val="0"/>
                <w:numId w:val="24"/>
              </w:numPr>
              <w:spacing w:afterLines="50" w:after="120"/>
              <w:ind w:leftChars="0"/>
              <w:jc w:val="both"/>
              <w:rPr>
                <w:sz w:val="22"/>
                <w:lang w:val="en-US"/>
              </w:rPr>
            </w:pPr>
            <w:r>
              <w:rPr>
                <w:sz w:val="22"/>
                <w:lang w:val="en-US"/>
              </w:rPr>
              <w:t>Component 2 or a new FG as replacement of component 2 is at most an optimization rather than a critical solution. There is no need to introduce an optimization for Release 16. Besides, we do not think component 2 cannot be even considered as an optimization because of its obvious implementation challenges to UEs.</w:t>
            </w:r>
          </w:p>
        </w:tc>
      </w:tr>
      <w:tr w:rsidR="00674DE9" w14:paraId="13A59E01" w14:textId="77777777" w:rsidTr="00150C1B">
        <w:tc>
          <w:tcPr>
            <w:tcW w:w="569" w:type="pct"/>
          </w:tcPr>
          <w:p w14:paraId="29D47C2A" w14:textId="77777777" w:rsidR="00674DE9" w:rsidRDefault="00674DE9" w:rsidP="00150C1B">
            <w:pPr>
              <w:spacing w:afterLines="50" w:after="120"/>
              <w:jc w:val="both"/>
              <w:rPr>
                <w:sz w:val="22"/>
                <w:lang w:val="en-US"/>
              </w:rPr>
            </w:pPr>
            <w:r>
              <w:rPr>
                <w:sz w:val="22"/>
                <w:lang w:val="en-US"/>
              </w:rPr>
              <w:t>MTK</w:t>
            </w:r>
          </w:p>
        </w:tc>
        <w:tc>
          <w:tcPr>
            <w:tcW w:w="4431" w:type="pct"/>
          </w:tcPr>
          <w:p w14:paraId="57AC0E8E" w14:textId="77777777" w:rsidR="00674DE9" w:rsidRDefault="00674DE9" w:rsidP="00150C1B">
            <w:pPr>
              <w:spacing w:afterLines="50" w:after="120"/>
              <w:jc w:val="both"/>
              <w:rPr>
                <w:sz w:val="22"/>
                <w:lang w:val="en-US"/>
              </w:rPr>
            </w:pPr>
            <w:r>
              <w:rPr>
                <w:sz w:val="22"/>
                <w:lang w:val="en-US"/>
              </w:rPr>
              <w:t>We prefer Alt. 2 and remove the FFS with same reason as Apple and Qualcomm. Furthermore, it should be noted that RAN2 has agreed recently that:</w:t>
            </w:r>
          </w:p>
          <w:p w14:paraId="7EB7395F" w14:textId="77777777" w:rsidR="00674DE9" w:rsidRPr="00010FC5" w:rsidRDefault="00674DE9" w:rsidP="001E6CA6">
            <w:pPr>
              <w:pStyle w:val="aff6"/>
              <w:numPr>
                <w:ilvl w:val="0"/>
                <w:numId w:val="26"/>
              </w:numPr>
              <w:spacing w:afterLines="50" w:after="120"/>
              <w:ind w:leftChars="0"/>
              <w:jc w:val="both"/>
              <w:rPr>
                <w:rFonts w:eastAsia="Times New Roman"/>
                <w:b/>
                <w:bCs/>
                <w:sz w:val="20"/>
                <w:lang w:val="en-US"/>
              </w:rPr>
            </w:pPr>
            <w:r w:rsidRPr="00010FC5">
              <w:rPr>
                <w:sz w:val="22"/>
                <w:lang w:val="en-US"/>
              </w:rPr>
              <w:t>For NR UE capabilities</w:t>
            </w:r>
            <w:r>
              <w:rPr>
                <w:sz w:val="22"/>
                <w:lang w:val="en-US"/>
              </w:rPr>
              <w:t xml:space="preserve"> in </w:t>
            </w:r>
            <w:r w:rsidRPr="00010FC5">
              <w:rPr>
                <w:sz w:val="22"/>
                <w:lang w:val="en-US"/>
              </w:rPr>
              <w:t>R1/4 feature list</w:t>
            </w:r>
            <w:r>
              <w:rPr>
                <w:sz w:val="22"/>
                <w:lang w:val="en-US"/>
              </w:rPr>
              <w:t>:</w:t>
            </w:r>
          </w:p>
          <w:p w14:paraId="5620DEE8" w14:textId="77777777" w:rsidR="00674DE9" w:rsidRPr="00010FC5" w:rsidRDefault="00674DE9" w:rsidP="001E6CA6">
            <w:pPr>
              <w:pStyle w:val="aff6"/>
              <w:numPr>
                <w:ilvl w:val="1"/>
                <w:numId w:val="26"/>
              </w:numPr>
              <w:spacing w:afterLines="50" w:after="120"/>
              <w:ind w:leftChars="0"/>
              <w:jc w:val="both"/>
              <w:rPr>
                <w:rFonts w:eastAsia="Times New Roman"/>
                <w:b/>
                <w:bCs/>
                <w:sz w:val="20"/>
                <w:lang w:val="en-US"/>
              </w:rPr>
            </w:pPr>
            <w:r w:rsidRPr="00010FC5">
              <w:rPr>
                <w:sz w:val="20"/>
              </w:rPr>
              <w:t>To skip the UE feature group entry if the FFS is in any column other than mandatory/optional column for any component in that feature group</w:t>
            </w:r>
          </w:p>
          <w:p w14:paraId="46144B9D" w14:textId="77777777" w:rsidR="00674DE9" w:rsidRPr="00010FC5" w:rsidRDefault="00674DE9" w:rsidP="00150C1B">
            <w:pPr>
              <w:spacing w:afterLines="50" w:after="120"/>
              <w:jc w:val="both"/>
              <w:rPr>
                <w:rFonts w:eastAsia="Times New Roman"/>
                <w:b/>
                <w:bCs/>
                <w:sz w:val="20"/>
                <w:lang w:val="en-US"/>
              </w:rPr>
            </w:pPr>
            <w:r w:rsidRPr="00010FC5">
              <w:rPr>
                <w:sz w:val="22"/>
                <w:lang w:val="en-US"/>
              </w:rPr>
              <w:t xml:space="preserve">Thus, RAN1 should try to avoid FFS in </w:t>
            </w:r>
            <w:proofErr w:type="gramStart"/>
            <w:r w:rsidRPr="00010FC5">
              <w:rPr>
                <w:sz w:val="22"/>
                <w:lang w:val="en-US"/>
              </w:rPr>
              <w:t>a</w:t>
            </w:r>
            <w:proofErr w:type="gramEnd"/>
            <w:r w:rsidRPr="00010FC5">
              <w:rPr>
                <w:sz w:val="22"/>
                <w:lang w:val="en-US"/>
              </w:rPr>
              <w:t xml:space="preserve"> FG or the whole UE feature group may be skipped.</w:t>
            </w:r>
          </w:p>
        </w:tc>
      </w:tr>
      <w:tr w:rsidR="00674DE9" w:rsidRPr="001C7535" w14:paraId="1429EC6D" w14:textId="77777777" w:rsidTr="00150C1B">
        <w:tc>
          <w:tcPr>
            <w:tcW w:w="569" w:type="pct"/>
          </w:tcPr>
          <w:p w14:paraId="53AB4947" w14:textId="77777777" w:rsidR="00674DE9" w:rsidRDefault="00674DE9" w:rsidP="00150C1B">
            <w:pPr>
              <w:spacing w:afterLines="50" w:after="120"/>
              <w:jc w:val="both"/>
              <w:rPr>
                <w:sz w:val="22"/>
                <w:lang w:val="en-US"/>
              </w:rPr>
            </w:pPr>
            <w:r>
              <w:rPr>
                <w:rFonts w:hint="eastAsia"/>
                <w:sz w:val="22"/>
                <w:lang w:val="en-US"/>
              </w:rPr>
              <w:t>M</w:t>
            </w:r>
            <w:r>
              <w:rPr>
                <w:sz w:val="22"/>
                <w:lang w:val="en-US"/>
              </w:rPr>
              <w:t>oderator (NTT DOCOMO)</w:t>
            </w:r>
          </w:p>
        </w:tc>
        <w:tc>
          <w:tcPr>
            <w:tcW w:w="4431" w:type="pct"/>
          </w:tcPr>
          <w:p w14:paraId="6D271C7B" w14:textId="77777777" w:rsidR="00674DE9" w:rsidRDefault="00674DE9" w:rsidP="00150C1B">
            <w:pPr>
              <w:spacing w:afterLines="50" w:after="120"/>
              <w:jc w:val="both"/>
              <w:rPr>
                <w:sz w:val="22"/>
                <w:lang w:val="en-US"/>
              </w:rPr>
            </w:pPr>
            <w:r>
              <w:rPr>
                <w:rFonts w:hint="eastAsia"/>
                <w:sz w:val="22"/>
                <w:lang w:val="en-US"/>
              </w:rPr>
              <w:t>B</w:t>
            </w:r>
            <w:r>
              <w:rPr>
                <w:sz w:val="22"/>
                <w:lang w:val="en-US"/>
              </w:rPr>
              <w:t>ased on the above feedbacks, still Alt.1 (supported by Nokia, Samsung, Ericsson) vs Alt.2 (supported by Apple, Qualcomm, MediaTek) is controversial and there seems no suggestion for compromise between two alternatives.</w:t>
            </w:r>
            <w:r>
              <w:rPr>
                <w:rFonts w:hint="eastAsia"/>
                <w:sz w:val="22"/>
                <w:lang w:val="en-US"/>
              </w:rPr>
              <w:t xml:space="preserve"> </w:t>
            </w:r>
            <w:r>
              <w:rPr>
                <w:sz w:val="22"/>
                <w:lang w:val="en-US"/>
              </w:rPr>
              <w:t>Therefore, it seems not possible to agree on either alternative now.</w:t>
            </w:r>
          </w:p>
          <w:p w14:paraId="107C85E9" w14:textId="77777777" w:rsidR="00674DE9" w:rsidRDefault="00674DE9" w:rsidP="00150C1B">
            <w:pPr>
              <w:spacing w:afterLines="50" w:after="120"/>
              <w:jc w:val="both"/>
              <w:rPr>
                <w:sz w:val="22"/>
                <w:lang w:val="en-US"/>
              </w:rPr>
            </w:pPr>
            <w:r>
              <w:rPr>
                <w:rFonts w:hint="eastAsia"/>
                <w:sz w:val="22"/>
                <w:lang w:val="en-US"/>
              </w:rPr>
              <w:t>H</w:t>
            </w:r>
            <w:r>
              <w:rPr>
                <w:sz w:val="22"/>
                <w:lang w:val="en-US"/>
              </w:rPr>
              <w:t>owever, since the discussion is whether the improved PDCCH processing capability as component 2 of FG18-5/5b should be supported in Rel-16 or not and it seems reasonable argument that it is anyway implementation change to UE and hence should be optional for UE, can we try to remove component 2 from the FG18-5/5b and add Alt.1 FGs with brackets and yellow highlights for further discussion? It seems clear that keeping component 2 in FG18-5/5b is not acceptable and we are not going to discuss such alternative.</w:t>
            </w:r>
          </w:p>
        </w:tc>
      </w:tr>
      <w:tr w:rsidR="00674DE9" w:rsidRPr="001C7535" w14:paraId="11A0D7E9" w14:textId="77777777" w:rsidTr="00150C1B">
        <w:tc>
          <w:tcPr>
            <w:tcW w:w="569" w:type="pct"/>
          </w:tcPr>
          <w:p w14:paraId="275FCE97" w14:textId="77777777" w:rsidR="00674DE9" w:rsidRDefault="00674DE9" w:rsidP="00150C1B">
            <w:pPr>
              <w:spacing w:afterLines="50" w:after="120"/>
              <w:jc w:val="both"/>
              <w:rPr>
                <w:sz w:val="22"/>
                <w:lang w:val="en-US"/>
              </w:rPr>
            </w:pPr>
            <w:r>
              <w:rPr>
                <w:sz w:val="22"/>
                <w:lang w:val="en-US"/>
              </w:rPr>
              <w:t>Nokia</w:t>
            </w:r>
          </w:p>
        </w:tc>
        <w:tc>
          <w:tcPr>
            <w:tcW w:w="4431" w:type="pct"/>
          </w:tcPr>
          <w:p w14:paraId="21854B27" w14:textId="77777777" w:rsidR="00674DE9" w:rsidRDefault="00674DE9" w:rsidP="00150C1B">
            <w:pPr>
              <w:spacing w:afterLines="50" w:after="120"/>
              <w:jc w:val="both"/>
              <w:rPr>
                <w:sz w:val="22"/>
                <w:lang w:val="en-US"/>
              </w:rPr>
            </w:pPr>
            <w:r>
              <w:rPr>
                <w:sz w:val="22"/>
                <w:lang w:val="en-US"/>
              </w:rPr>
              <w:t xml:space="preserve">Agree that it appears like a prudent step to spin off the FG18-5/5b component 2 to a separate FG in square brackets, but in our </w:t>
            </w:r>
            <w:proofErr w:type="gramStart"/>
            <w:r>
              <w:rPr>
                <w:sz w:val="22"/>
                <w:lang w:val="en-US"/>
              </w:rPr>
              <w:t>view</w:t>
            </w:r>
            <w:proofErr w:type="gramEnd"/>
            <w:r>
              <w:rPr>
                <w:sz w:val="22"/>
                <w:lang w:val="en-US"/>
              </w:rPr>
              <w:t xml:space="preserve"> we should have the component number and name without square brackets, and have the component description and note in []. We are not OK with taking this out of the main FG and have it all in square brackets and then facing the too-familiar “this is not needed by the system, hence we cannot agree” argument.</w:t>
            </w:r>
          </w:p>
        </w:tc>
      </w:tr>
    </w:tbl>
    <w:p w14:paraId="6287B6B9" w14:textId="77777777" w:rsidR="00674DE9" w:rsidRDefault="00674DE9" w:rsidP="00674DE9">
      <w:pPr>
        <w:spacing w:afterLines="50" w:after="120"/>
        <w:jc w:val="both"/>
        <w:rPr>
          <w:rFonts w:eastAsia="ＭＳ 明朝"/>
          <w:sz w:val="22"/>
          <w:lang w:val="en-US"/>
        </w:rPr>
      </w:pPr>
      <w:r>
        <w:rPr>
          <w:rFonts w:eastAsia="ＭＳ 明朝" w:hint="eastAsia"/>
          <w:sz w:val="22"/>
          <w:lang w:val="en-US"/>
        </w:rPr>
        <w:t xml:space="preserve"> </w:t>
      </w:r>
    </w:p>
    <w:p w14:paraId="0B79B013" w14:textId="77777777" w:rsidR="00674DE9" w:rsidRPr="00777638" w:rsidRDefault="00674DE9" w:rsidP="00674DE9">
      <w:pPr>
        <w:rPr>
          <w:b/>
          <w:bCs/>
          <w:sz w:val="22"/>
          <w:lang w:val="en-US"/>
        </w:rPr>
      </w:pPr>
      <w:r w:rsidRPr="00777638">
        <w:rPr>
          <w:b/>
          <w:bCs/>
          <w:sz w:val="22"/>
          <w:lang w:val="en-US"/>
        </w:rPr>
        <w:t>Proposal</w:t>
      </w:r>
      <w:r>
        <w:rPr>
          <w:b/>
          <w:bCs/>
          <w:sz w:val="22"/>
          <w:lang w:val="en-US"/>
        </w:rPr>
        <w:t xml:space="preserve"> 2</w:t>
      </w:r>
      <w:r w:rsidRPr="00777638">
        <w:rPr>
          <w:b/>
          <w:bCs/>
          <w:sz w:val="22"/>
          <w:lang w:val="en-US"/>
        </w:rPr>
        <w:t>:</w:t>
      </w:r>
    </w:p>
    <w:p w14:paraId="56648CB6" w14:textId="77777777" w:rsidR="00674DE9" w:rsidRDefault="00674DE9" w:rsidP="001E6CA6">
      <w:pPr>
        <w:pStyle w:val="aff6"/>
        <w:numPr>
          <w:ilvl w:val="0"/>
          <w:numId w:val="24"/>
        </w:numPr>
        <w:overflowPunct w:val="0"/>
        <w:autoSpaceDE w:val="0"/>
        <w:autoSpaceDN w:val="0"/>
        <w:adjustRightInd w:val="0"/>
        <w:spacing w:afterLines="50" w:after="120"/>
        <w:ind w:leftChars="0"/>
        <w:jc w:val="both"/>
        <w:textAlignment w:val="baseline"/>
        <w:rPr>
          <w:rFonts w:ascii="Times" w:hAnsi="Times" w:cs="Times"/>
          <w:b/>
          <w:bCs/>
          <w:sz w:val="20"/>
          <w:lang w:val="en-US"/>
        </w:rPr>
      </w:pPr>
      <w:r w:rsidRPr="0038179E">
        <w:rPr>
          <w:rFonts w:ascii="Times" w:hAnsi="Times" w:cs="Times" w:hint="eastAsia"/>
          <w:b/>
          <w:bCs/>
          <w:sz w:val="20"/>
          <w:lang w:val="en-US"/>
        </w:rPr>
        <w:t>C</w:t>
      </w:r>
      <w:r w:rsidRPr="0038179E">
        <w:rPr>
          <w:rFonts w:ascii="Times" w:hAnsi="Times" w:cs="Times"/>
          <w:b/>
          <w:bCs/>
          <w:sz w:val="20"/>
          <w:lang w:val="en-US"/>
        </w:rPr>
        <w:t>omponent 2 in FG18-5</w:t>
      </w:r>
      <w:r>
        <w:rPr>
          <w:rFonts w:ascii="Times" w:hAnsi="Times" w:cs="Times"/>
          <w:b/>
          <w:bCs/>
          <w:sz w:val="20"/>
          <w:lang w:val="en-US"/>
        </w:rPr>
        <w:t>/5b</w:t>
      </w:r>
      <w:r w:rsidRPr="0038179E">
        <w:rPr>
          <w:rFonts w:ascii="Times" w:hAnsi="Times" w:cs="Times"/>
          <w:b/>
          <w:bCs/>
          <w:sz w:val="20"/>
          <w:lang w:val="en-US"/>
        </w:rPr>
        <w:t xml:space="preserve"> is </w:t>
      </w:r>
      <w:r>
        <w:rPr>
          <w:rFonts w:ascii="Times" w:hAnsi="Times" w:cs="Times"/>
          <w:b/>
          <w:bCs/>
          <w:sz w:val="20"/>
          <w:lang w:val="en-US"/>
        </w:rPr>
        <w:t>re</w:t>
      </w:r>
      <w:r w:rsidRPr="0038179E">
        <w:rPr>
          <w:rFonts w:ascii="Times" w:hAnsi="Times" w:cs="Times"/>
          <w:b/>
          <w:bCs/>
          <w:sz w:val="20"/>
          <w:lang w:val="en-US"/>
        </w:rPr>
        <w:t>moved</w:t>
      </w:r>
    </w:p>
    <w:p w14:paraId="6A770AB7" w14:textId="77777777" w:rsidR="00674DE9" w:rsidRDefault="00674DE9" w:rsidP="001E6CA6">
      <w:pPr>
        <w:pStyle w:val="aff6"/>
        <w:numPr>
          <w:ilvl w:val="0"/>
          <w:numId w:val="24"/>
        </w:numPr>
        <w:overflowPunct w:val="0"/>
        <w:autoSpaceDE w:val="0"/>
        <w:autoSpaceDN w:val="0"/>
        <w:adjustRightInd w:val="0"/>
        <w:spacing w:afterLines="50" w:after="120"/>
        <w:ind w:leftChars="0"/>
        <w:jc w:val="both"/>
        <w:textAlignment w:val="baseline"/>
        <w:rPr>
          <w:rFonts w:ascii="Times" w:hAnsi="Times" w:cs="Times"/>
          <w:b/>
          <w:bCs/>
          <w:sz w:val="20"/>
          <w:lang w:val="en-US"/>
        </w:rPr>
      </w:pPr>
      <w:r>
        <w:rPr>
          <w:rFonts w:ascii="Times" w:hAnsi="Times" w:cs="Times" w:hint="eastAsia"/>
          <w:b/>
          <w:bCs/>
          <w:sz w:val="20"/>
          <w:lang w:val="en-US"/>
        </w:rPr>
        <w:t>A</w:t>
      </w:r>
      <w:r>
        <w:rPr>
          <w:rFonts w:ascii="Times" w:hAnsi="Times" w:cs="Times"/>
          <w:b/>
          <w:bCs/>
          <w:sz w:val="20"/>
          <w:lang w:val="en-US"/>
        </w:rPr>
        <w:t>dd following new FGs with bracket and yellow highlight in UE features list for MR-DC/CA</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7"/>
        <w:gridCol w:w="1641"/>
        <w:gridCol w:w="6710"/>
        <w:gridCol w:w="1345"/>
        <w:gridCol w:w="904"/>
        <w:gridCol w:w="896"/>
        <w:gridCol w:w="1492"/>
        <w:gridCol w:w="1344"/>
        <w:gridCol w:w="1045"/>
        <w:gridCol w:w="1046"/>
        <w:gridCol w:w="1940"/>
        <w:gridCol w:w="1941"/>
        <w:gridCol w:w="1344"/>
      </w:tblGrid>
      <w:tr w:rsidR="00674DE9" w:rsidRPr="00D057A2" w14:paraId="4C57002D" w14:textId="77777777" w:rsidTr="00150C1B">
        <w:trPr>
          <w:trHeight w:val="20"/>
        </w:trPr>
        <w:tc>
          <w:tcPr>
            <w:tcW w:w="747" w:type="dxa"/>
            <w:tcBorders>
              <w:top w:val="single" w:sz="4" w:space="0" w:color="auto"/>
              <w:left w:val="single" w:sz="4" w:space="0" w:color="auto"/>
              <w:bottom w:val="single" w:sz="4" w:space="0" w:color="auto"/>
              <w:right w:val="single" w:sz="4" w:space="0" w:color="auto"/>
            </w:tcBorders>
            <w:shd w:val="clear" w:color="auto" w:fill="FFFF00"/>
          </w:tcPr>
          <w:p w14:paraId="73E2FE32" w14:textId="77777777" w:rsidR="00674DE9" w:rsidRPr="00D057A2" w:rsidRDefault="00674DE9" w:rsidP="00150C1B">
            <w:pPr>
              <w:pStyle w:val="TAL"/>
              <w:rPr>
                <w:lang w:eastAsia="ja-JP"/>
              </w:rPr>
            </w:pPr>
            <w:r>
              <w:rPr>
                <w:lang w:eastAsia="ja-JP"/>
              </w:rPr>
              <w:lastRenderedPageBreak/>
              <w:t>[</w:t>
            </w:r>
            <w:r w:rsidRPr="00D057A2">
              <w:rPr>
                <w:lang w:eastAsia="ja-JP"/>
              </w:rPr>
              <w:t>18-5</w:t>
            </w:r>
            <w:r>
              <w:rPr>
                <w:lang w:eastAsia="ja-JP"/>
              </w:rPr>
              <w:t>c]</w:t>
            </w:r>
          </w:p>
        </w:tc>
        <w:tc>
          <w:tcPr>
            <w:tcW w:w="1641" w:type="dxa"/>
            <w:tcBorders>
              <w:top w:val="single" w:sz="4" w:space="0" w:color="auto"/>
              <w:left w:val="single" w:sz="4" w:space="0" w:color="auto"/>
              <w:bottom w:val="single" w:sz="4" w:space="0" w:color="auto"/>
              <w:right w:val="single" w:sz="4" w:space="0" w:color="auto"/>
            </w:tcBorders>
            <w:shd w:val="clear" w:color="auto" w:fill="FFFF00"/>
          </w:tcPr>
          <w:p w14:paraId="663EBDB2" w14:textId="77777777" w:rsidR="00674DE9" w:rsidRPr="00D057A2" w:rsidRDefault="00674DE9" w:rsidP="00150C1B">
            <w:pPr>
              <w:pStyle w:val="TAL"/>
              <w:rPr>
                <w:lang w:eastAsia="ja-JP"/>
              </w:rPr>
            </w:pPr>
            <w:r>
              <w:rPr>
                <w:lang w:eastAsia="ja-JP"/>
              </w:rPr>
              <w:t>[</w:t>
            </w:r>
            <w:r w:rsidRPr="0052056B">
              <w:rPr>
                <w:lang w:eastAsia="ja-JP"/>
              </w:rPr>
              <w:t>Processing up to X unicast DCI scheduling for DL per scheduled CC</w:t>
            </w:r>
            <w:r>
              <w:rPr>
                <w:lang w:eastAsia="ja-JP"/>
              </w:rPr>
              <w:t>]</w:t>
            </w:r>
          </w:p>
        </w:tc>
        <w:tc>
          <w:tcPr>
            <w:tcW w:w="6710" w:type="dxa"/>
            <w:tcBorders>
              <w:top w:val="single" w:sz="4" w:space="0" w:color="auto"/>
              <w:left w:val="single" w:sz="4" w:space="0" w:color="auto"/>
              <w:bottom w:val="single" w:sz="4" w:space="0" w:color="auto"/>
              <w:right w:val="single" w:sz="4" w:space="0" w:color="auto"/>
            </w:tcBorders>
            <w:shd w:val="clear" w:color="auto" w:fill="FFFF00"/>
          </w:tcPr>
          <w:p w14:paraId="1000477C" w14:textId="77777777" w:rsidR="00674DE9" w:rsidRPr="00CA57DD" w:rsidRDefault="00674DE9" w:rsidP="00150C1B">
            <w:pPr>
              <w:pStyle w:val="TAL"/>
              <w:rPr>
                <w:highlight w:val="yellow"/>
              </w:rPr>
            </w:pPr>
            <w:r w:rsidRPr="00CA57DD">
              <w:rPr>
                <w:highlight w:val="yellow"/>
              </w:rPr>
              <w:t xml:space="preserve">[Processing up to X unicast DCI scheduling for DL per scheduled CC </w:t>
            </w:r>
          </w:p>
          <w:p w14:paraId="75C31026" w14:textId="77777777" w:rsidR="00674DE9" w:rsidRPr="00CA57DD" w:rsidRDefault="00674DE9" w:rsidP="00150C1B">
            <w:pPr>
              <w:pStyle w:val="TAL"/>
              <w:rPr>
                <w:highlight w:val="yellow"/>
              </w:rPr>
            </w:pPr>
            <w:r w:rsidRPr="00CA57DD">
              <w:rPr>
                <w:highlight w:val="yellow"/>
              </w:rPr>
              <w:t>X is based on pair of (scheduling CC SCS, scheduled CC SCS):</w:t>
            </w:r>
          </w:p>
          <w:p w14:paraId="574F732C" w14:textId="77777777" w:rsidR="00674DE9" w:rsidRPr="00CA57DD" w:rsidRDefault="00674DE9" w:rsidP="00150C1B">
            <w:pPr>
              <w:pStyle w:val="TAL"/>
              <w:rPr>
                <w:highlight w:val="yellow"/>
              </w:rPr>
            </w:pPr>
            <w:r w:rsidRPr="00CA57DD">
              <w:rPr>
                <w:highlight w:val="yellow"/>
              </w:rPr>
              <w:t>X</w:t>
            </w:r>
            <w:proofErr w:type="gramStart"/>
            <w:r w:rsidRPr="00CA57DD">
              <w:rPr>
                <w:highlight w:val="yellow"/>
              </w:rPr>
              <w:t>=[</w:t>
            </w:r>
            <w:proofErr w:type="gramEnd"/>
            <w:r w:rsidRPr="00CA57DD">
              <w:rPr>
                <w:highlight w:val="yellow"/>
              </w:rPr>
              <w:t xml:space="preserve">4] for (15,120), (15,60), (30,120), </w:t>
            </w:r>
          </w:p>
          <w:p w14:paraId="1E023215" w14:textId="77777777" w:rsidR="00674DE9" w:rsidRPr="00CA57DD" w:rsidRDefault="00674DE9" w:rsidP="00150C1B">
            <w:pPr>
              <w:pStyle w:val="TAL"/>
              <w:rPr>
                <w:highlight w:val="yellow"/>
              </w:rPr>
            </w:pPr>
            <w:r w:rsidRPr="00CA57DD">
              <w:rPr>
                <w:highlight w:val="yellow"/>
              </w:rPr>
              <w:t>X</w:t>
            </w:r>
            <w:proofErr w:type="gramStart"/>
            <w:r w:rsidRPr="00CA57DD">
              <w:rPr>
                <w:highlight w:val="yellow"/>
              </w:rPr>
              <w:t>=[</w:t>
            </w:r>
            <w:proofErr w:type="gramEnd"/>
            <w:r w:rsidRPr="00CA57DD">
              <w:rPr>
                <w:highlight w:val="yellow"/>
              </w:rPr>
              <w:t>2] for (15,30), (30,60), (60,120 kHz),</w:t>
            </w:r>
          </w:p>
          <w:p w14:paraId="554813F6" w14:textId="77777777" w:rsidR="00674DE9" w:rsidRPr="00D057A2" w:rsidRDefault="00674DE9" w:rsidP="00150C1B">
            <w:pPr>
              <w:pStyle w:val="TAL"/>
            </w:pPr>
            <w:r w:rsidRPr="00CA57DD">
              <w:rPr>
                <w:highlight w:val="yellow"/>
              </w:rPr>
              <w:t>X applies per span in a slot of scheduling CC</w:t>
            </w:r>
            <w:r>
              <w:t>]</w:t>
            </w:r>
          </w:p>
          <w:p w14:paraId="4932B762" w14:textId="77777777" w:rsidR="00674DE9" w:rsidRPr="00D057A2" w:rsidRDefault="00674DE9" w:rsidP="00150C1B">
            <w:pPr>
              <w:pStyle w:val="TAL"/>
            </w:pPr>
          </w:p>
        </w:tc>
        <w:tc>
          <w:tcPr>
            <w:tcW w:w="1345" w:type="dxa"/>
            <w:tcBorders>
              <w:top w:val="single" w:sz="4" w:space="0" w:color="auto"/>
              <w:left w:val="single" w:sz="4" w:space="0" w:color="auto"/>
              <w:bottom w:val="single" w:sz="4" w:space="0" w:color="auto"/>
              <w:right w:val="single" w:sz="4" w:space="0" w:color="auto"/>
            </w:tcBorders>
            <w:shd w:val="clear" w:color="auto" w:fill="FFFF00"/>
          </w:tcPr>
          <w:p w14:paraId="39B1FD79" w14:textId="77777777" w:rsidR="00674DE9" w:rsidRPr="0031657C" w:rsidRDefault="00674DE9" w:rsidP="00150C1B">
            <w:pPr>
              <w:pStyle w:val="TAL"/>
              <w:rPr>
                <w:highlight w:val="yellow"/>
              </w:rPr>
            </w:pPr>
            <w:r>
              <w:t>18-5</w:t>
            </w:r>
          </w:p>
        </w:tc>
        <w:tc>
          <w:tcPr>
            <w:tcW w:w="904" w:type="dxa"/>
            <w:tcBorders>
              <w:top w:val="single" w:sz="4" w:space="0" w:color="auto"/>
              <w:left w:val="single" w:sz="4" w:space="0" w:color="auto"/>
              <w:bottom w:val="single" w:sz="4" w:space="0" w:color="auto"/>
              <w:right w:val="single" w:sz="4" w:space="0" w:color="auto"/>
            </w:tcBorders>
            <w:shd w:val="clear" w:color="auto" w:fill="FFFF00"/>
          </w:tcPr>
          <w:p w14:paraId="7C55E0BF" w14:textId="77777777" w:rsidR="00674DE9" w:rsidRPr="00D057A2" w:rsidRDefault="00674DE9" w:rsidP="00150C1B">
            <w:pPr>
              <w:pStyle w:val="TAL"/>
              <w:rPr>
                <w:lang w:eastAsia="ja-JP"/>
              </w:rPr>
            </w:pPr>
            <w:r w:rsidRPr="00D057A2">
              <w:rPr>
                <w:rFonts w:hint="eastAsia"/>
                <w:lang w:eastAsia="ja-JP"/>
              </w:rPr>
              <w:t>Y</w:t>
            </w:r>
            <w:r w:rsidRPr="00D057A2">
              <w:rPr>
                <w:lang w:eastAsia="ja-JP"/>
              </w:rPr>
              <w:t>es</w:t>
            </w:r>
          </w:p>
        </w:tc>
        <w:tc>
          <w:tcPr>
            <w:tcW w:w="896" w:type="dxa"/>
            <w:tcBorders>
              <w:top w:val="single" w:sz="4" w:space="0" w:color="auto"/>
              <w:left w:val="single" w:sz="4" w:space="0" w:color="auto"/>
              <w:bottom w:val="single" w:sz="4" w:space="0" w:color="auto"/>
              <w:right w:val="single" w:sz="4" w:space="0" w:color="auto"/>
            </w:tcBorders>
            <w:shd w:val="clear" w:color="auto" w:fill="FFFF00"/>
          </w:tcPr>
          <w:p w14:paraId="059BFEC5" w14:textId="77777777" w:rsidR="00674DE9" w:rsidRPr="00D057A2" w:rsidRDefault="00674DE9" w:rsidP="00150C1B">
            <w:pPr>
              <w:pStyle w:val="TAL"/>
              <w:rPr>
                <w:iCs/>
              </w:rPr>
            </w:pPr>
            <w:r w:rsidRPr="00D057A2">
              <w:rPr>
                <w:iCs/>
              </w:rPr>
              <w:t>N/A</w:t>
            </w:r>
          </w:p>
        </w:tc>
        <w:tc>
          <w:tcPr>
            <w:tcW w:w="1492" w:type="dxa"/>
            <w:tcBorders>
              <w:top w:val="single" w:sz="4" w:space="0" w:color="auto"/>
              <w:left w:val="single" w:sz="4" w:space="0" w:color="auto"/>
              <w:bottom w:val="single" w:sz="4" w:space="0" w:color="auto"/>
              <w:right w:val="single" w:sz="4" w:space="0" w:color="auto"/>
            </w:tcBorders>
            <w:shd w:val="clear" w:color="auto" w:fill="FFFF00"/>
          </w:tcPr>
          <w:p w14:paraId="4C8976F3" w14:textId="77777777" w:rsidR="00674DE9" w:rsidRPr="00D057A2" w:rsidRDefault="00674DE9" w:rsidP="00150C1B">
            <w:pPr>
              <w:pStyle w:val="TAL"/>
              <w:rPr>
                <w:lang w:eastAsia="ja-JP"/>
              </w:rPr>
            </w:pPr>
          </w:p>
        </w:tc>
        <w:tc>
          <w:tcPr>
            <w:tcW w:w="1344" w:type="dxa"/>
            <w:tcBorders>
              <w:top w:val="single" w:sz="4" w:space="0" w:color="auto"/>
              <w:left w:val="single" w:sz="4" w:space="0" w:color="auto"/>
              <w:bottom w:val="single" w:sz="4" w:space="0" w:color="auto"/>
              <w:right w:val="single" w:sz="4" w:space="0" w:color="auto"/>
            </w:tcBorders>
            <w:shd w:val="clear" w:color="auto" w:fill="FFFF00"/>
          </w:tcPr>
          <w:p w14:paraId="50A528A2" w14:textId="77777777" w:rsidR="00674DE9" w:rsidRPr="00CA57DD" w:rsidRDefault="00674DE9" w:rsidP="00150C1B">
            <w:pPr>
              <w:pStyle w:val="TAL"/>
              <w:rPr>
                <w:highlight w:val="yellow"/>
                <w:lang w:eastAsia="ja-JP"/>
              </w:rPr>
            </w:pPr>
            <w:r>
              <w:rPr>
                <w:highlight w:val="yellow"/>
                <w:lang w:eastAsia="ja-JP"/>
              </w:rPr>
              <w:t>TBD</w:t>
            </w:r>
          </w:p>
        </w:tc>
        <w:tc>
          <w:tcPr>
            <w:tcW w:w="1045" w:type="dxa"/>
            <w:tcBorders>
              <w:top w:val="single" w:sz="4" w:space="0" w:color="auto"/>
              <w:left w:val="single" w:sz="4" w:space="0" w:color="auto"/>
              <w:bottom w:val="single" w:sz="4" w:space="0" w:color="auto"/>
              <w:right w:val="single" w:sz="4" w:space="0" w:color="auto"/>
            </w:tcBorders>
            <w:shd w:val="clear" w:color="auto" w:fill="FFFF00"/>
          </w:tcPr>
          <w:p w14:paraId="6B14BF51" w14:textId="77777777" w:rsidR="00674DE9" w:rsidRPr="0052056B" w:rsidRDefault="00674DE9" w:rsidP="00150C1B">
            <w:pPr>
              <w:pStyle w:val="TAL"/>
              <w:rPr>
                <w:highlight w:val="yellow"/>
                <w:lang w:eastAsia="ja-JP"/>
              </w:rPr>
            </w:pPr>
            <w:r w:rsidRPr="0052056B">
              <w:rPr>
                <w:highlight w:val="yellow"/>
                <w:lang w:eastAsia="ja-JP"/>
              </w:rPr>
              <w:t>TBD</w:t>
            </w:r>
          </w:p>
        </w:tc>
        <w:tc>
          <w:tcPr>
            <w:tcW w:w="1046" w:type="dxa"/>
            <w:tcBorders>
              <w:top w:val="single" w:sz="4" w:space="0" w:color="auto"/>
              <w:left w:val="single" w:sz="4" w:space="0" w:color="auto"/>
              <w:bottom w:val="single" w:sz="4" w:space="0" w:color="auto"/>
              <w:right w:val="single" w:sz="4" w:space="0" w:color="auto"/>
            </w:tcBorders>
            <w:shd w:val="clear" w:color="auto" w:fill="FFFF00"/>
          </w:tcPr>
          <w:p w14:paraId="15FC78EB" w14:textId="77777777" w:rsidR="00674DE9" w:rsidRPr="0052056B" w:rsidRDefault="00674DE9" w:rsidP="00150C1B">
            <w:pPr>
              <w:pStyle w:val="TAL"/>
              <w:rPr>
                <w:highlight w:val="yellow"/>
                <w:lang w:eastAsia="ja-JP"/>
              </w:rPr>
            </w:pPr>
            <w:r w:rsidRPr="0052056B">
              <w:rPr>
                <w:highlight w:val="yellow"/>
                <w:lang w:eastAsia="ja-JP"/>
              </w:rPr>
              <w:t>TBD</w:t>
            </w:r>
          </w:p>
        </w:tc>
        <w:tc>
          <w:tcPr>
            <w:tcW w:w="1940" w:type="dxa"/>
            <w:tcBorders>
              <w:top w:val="single" w:sz="4" w:space="0" w:color="auto"/>
              <w:left w:val="single" w:sz="4" w:space="0" w:color="auto"/>
              <w:bottom w:val="single" w:sz="4" w:space="0" w:color="auto"/>
              <w:right w:val="single" w:sz="4" w:space="0" w:color="auto"/>
            </w:tcBorders>
            <w:shd w:val="clear" w:color="auto" w:fill="FFFF00"/>
          </w:tcPr>
          <w:p w14:paraId="11B797D4" w14:textId="77777777" w:rsidR="00674DE9" w:rsidRPr="0052056B" w:rsidRDefault="00674DE9" w:rsidP="00150C1B">
            <w:pPr>
              <w:pStyle w:val="TAL"/>
              <w:rPr>
                <w:highlight w:val="yellow"/>
                <w:lang w:eastAsia="ja-JP"/>
              </w:rPr>
            </w:pPr>
            <w:r w:rsidRPr="0052056B">
              <w:rPr>
                <w:highlight w:val="yellow"/>
                <w:lang w:eastAsia="ja-JP"/>
              </w:rPr>
              <w:t>TBD</w:t>
            </w:r>
          </w:p>
        </w:tc>
        <w:tc>
          <w:tcPr>
            <w:tcW w:w="1941" w:type="dxa"/>
            <w:tcBorders>
              <w:top w:val="single" w:sz="4" w:space="0" w:color="auto"/>
              <w:left w:val="single" w:sz="4" w:space="0" w:color="auto"/>
              <w:bottom w:val="single" w:sz="4" w:space="0" w:color="auto"/>
              <w:right w:val="single" w:sz="4" w:space="0" w:color="auto"/>
            </w:tcBorders>
            <w:shd w:val="clear" w:color="auto" w:fill="FFFF00"/>
          </w:tcPr>
          <w:p w14:paraId="4B486C4B" w14:textId="77777777" w:rsidR="00674DE9" w:rsidRPr="0052056B" w:rsidRDefault="00674DE9" w:rsidP="00150C1B">
            <w:pPr>
              <w:pStyle w:val="TAL"/>
              <w:rPr>
                <w:highlight w:val="yellow"/>
                <w:lang w:eastAsia="ja-JP"/>
              </w:rPr>
            </w:pPr>
            <w:r w:rsidRPr="0052056B">
              <w:rPr>
                <w:highlight w:val="yellow"/>
                <w:lang w:eastAsia="ja-JP"/>
              </w:rPr>
              <w:t>[Note: This applies also to the case where there is a single span in the slot for the scheduling CC.</w:t>
            </w:r>
          </w:p>
          <w:p w14:paraId="346F4FA4" w14:textId="77777777" w:rsidR="00674DE9" w:rsidRPr="00D057A2" w:rsidRDefault="00674DE9" w:rsidP="00150C1B">
            <w:pPr>
              <w:pStyle w:val="TAL"/>
              <w:rPr>
                <w:lang w:eastAsia="ja-JP"/>
              </w:rPr>
            </w:pPr>
            <w:r w:rsidRPr="0052056B">
              <w:rPr>
                <w:highlight w:val="yellow"/>
                <w:lang w:eastAsia="ja-JP"/>
              </w:rPr>
              <w:t>In case UE supports 3-5b, the limits apply for each span for FDD scheduling cell and TDD scheduling cell.]</w:t>
            </w:r>
          </w:p>
        </w:tc>
        <w:tc>
          <w:tcPr>
            <w:tcW w:w="1344" w:type="dxa"/>
            <w:tcBorders>
              <w:top w:val="single" w:sz="4" w:space="0" w:color="auto"/>
              <w:left w:val="single" w:sz="4" w:space="0" w:color="auto"/>
              <w:bottom w:val="single" w:sz="4" w:space="0" w:color="auto"/>
              <w:right w:val="single" w:sz="4" w:space="0" w:color="auto"/>
            </w:tcBorders>
            <w:shd w:val="clear" w:color="auto" w:fill="FFFF00"/>
          </w:tcPr>
          <w:p w14:paraId="2D4F0A9D" w14:textId="77777777" w:rsidR="00674DE9" w:rsidRPr="00D057A2" w:rsidRDefault="00674DE9" w:rsidP="00150C1B">
            <w:pPr>
              <w:pStyle w:val="TAL"/>
            </w:pPr>
            <w:r w:rsidRPr="00D057A2">
              <w:t>Optional with capability signalling</w:t>
            </w:r>
          </w:p>
        </w:tc>
      </w:tr>
      <w:tr w:rsidR="00674DE9" w:rsidRPr="00D057A2" w14:paraId="155C62A8" w14:textId="77777777" w:rsidTr="00150C1B">
        <w:trPr>
          <w:trHeight w:val="20"/>
        </w:trPr>
        <w:tc>
          <w:tcPr>
            <w:tcW w:w="747" w:type="dxa"/>
            <w:tcBorders>
              <w:top w:val="single" w:sz="4" w:space="0" w:color="auto"/>
              <w:left w:val="single" w:sz="4" w:space="0" w:color="auto"/>
              <w:bottom w:val="single" w:sz="4" w:space="0" w:color="auto"/>
              <w:right w:val="single" w:sz="4" w:space="0" w:color="auto"/>
            </w:tcBorders>
            <w:shd w:val="clear" w:color="auto" w:fill="FFFF00"/>
          </w:tcPr>
          <w:p w14:paraId="40AEA1B4" w14:textId="77777777" w:rsidR="00674DE9" w:rsidRPr="00D057A2" w:rsidRDefault="00674DE9" w:rsidP="00150C1B">
            <w:pPr>
              <w:pStyle w:val="TAL"/>
              <w:rPr>
                <w:lang w:eastAsia="ja-JP"/>
              </w:rPr>
            </w:pPr>
            <w:r>
              <w:rPr>
                <w:lang w:eastAsia="ja-JP"/>
              </w:rPr>
              <w:t>[</w:t>
            </w:r>
            <w:r w:rsidRPr="00D057A2">
              <w:rPr>
                <w:lang w:eastAsia="ja-JP"/>
              </w:rPr>
              <w:t>18-5</w:t>
            </w:r>
            <w:r>
              <w:rPr>
                <w:lang w:eastAsia="ja-JP"/>
              </w:rPr>
              <w:t>d]</w:t>
            </w:r>
          </w:p>
        </w:tc>
        <w:tc>
          <w:tcPr>
            <w:tcW w:w="1641" w:type="dxa"/>
            <w:tcBorders>
              <w:top w:val="single" w:sz="4" w:space="0" w:color="auto"/>
              <w:left w:val="single" w:sz="4" w:space="0" w:color="auto"/>
              <w:bottom w:val="single" w:sz="4" w:space="0" w:color="auto"/>
              <w:right w:val="single" w:sz="4" w:space="0" w:color="auto"/>
            </w:tcBorders>
            <w:shd w:val="clear" w:color="auto" w:fill="FFFF00"/>
          </w:tcPr>
          <w:p w14:paraId="067E4AB0" w14:textId="77777777" w:rsidR="00674DE9" w:rsidRPr="00D057A2" w:rsidRDefault="00674DE9" w:rsidP="00150C1B">
            <w:pPr>
              <w:pStyle w:val="TAL"/>
              <w:rPr>
                <w:lang w:eastAsia="ja-JP"/>
              </w:rPr>
            </w:pPr>
            <w:r>
              <w:rPr>
                <w:lang w:eastAsia="ja-JP"/>
              </w:rPr>
              <w:t>[</w:t>
            </w:r>
            <w:r w:rsidRPr="0052056B">
              <w:rPr>
                <w:lang w:eastAsia="ja-JP"/>
              </w:rPr>
              <w:t xml:space="preserve">Processing up to X unicast DCI scheduling for </w:t>
            </w:r>
            <w:r>
              <w:rPr>
                <w:lang w:eastAsia="ja-JP"/>
              </w:rPr>
              <w:t>U</w:t>
            </w:r>
            <w:r w:rsidRPr="0052056B">
              <w:rPr>
                <w:lang w:eastAsia="ja-JP"/>
              </w:rPr>
              <w:t>L per scheduled CC</w:t>
            </w:r>
            <w:r>
              <w:rPr>
                <w:lang w:eastAsia="ja-JP"/>
              </w:rPr>
              <w:t>]</w:t>
            </w:r>
          </w:p>
        </w:tc>
        <w:tc>
          <w:tcPr>
            <w:tcW w:w="6710" w:type="dxa"/>
            <w:tcBorders>
              <w:top w:val="single" w:sz="4" w:space="0" w:color="auto"/>
              <w:left w:val="single" w:sz="4" w:space="0" w:color="auto"/>
              <w:bottom w:val="single" w:sz="4" w:space="0" w:color="auto"/>
              <w:right w:val="single" w:sz="4" w:space="0" w:color="auto"/>
            </w:tcBorders>
            <w:shd w:val="clear" w:color="auto" w:fill="FFFF00"/>
          </w:tcPr>
          <w:p w14:paraId="360402AD" w14:textId="77777777" w:rsidR="00674DE9" w:rsidRPr="00CA57DD" w:rsidRDefault="00674DE9" w:rsidP="00150C1B">
            <w:pPr>
              <w:pStyle w:val="TAL"/>
              <w:rPr>
                <w:highlight w:val="yellow"/>
              </w:rPr>
            </w:pPr>
            <w:r w:rsidRPr="00CA57DD">
              <w:rPr>
                <w:highlight w:val="yellow"/>
              </w:rPr>
              <w:t xml:space="preserve">[Processing up to X unicast DCI scheduling for </w:t>
            </w:r>
            <w:r>
              <w:rPr>
                <w:highlight w:val="yellow"/>
              </w:rPr>
              <w:t>U</w:t>
            </w:r>
            <w:r w:rsidRPr="00CA57DD">
              <w:rPr>
                <w:highlight w:val="yellow"/>
              </w:rPr>
              <w:t xml:space="preserve">L per scheduled CC </w:t>
            </w:r>
          </w:p>
          <w:p w14:paraId="52E77E4A" w14:textId="77777777" w:rsidR="00674DE9" w:rsidRPr="00CA57DD" w:rsidRDefault="00674DE9" w:rsidP="00150C1B">
            <w:pPr>
              <w:pStyle w:val="TAL"/>
              <w:rPr>
                <w:highlight w:val="yellow"/>
              </w:rPr>
            </w:pPr>
            <w:r w:rsidRPr="00CA57DD">
              <w:rPr>
                <w:highlight w:val="yellow"/>
              </w:rPr>
              <w:t>X is based on pair of (scheduling CC SCS, scheduled CC SCS):</w:t>
            </w:r>
          </w:p>
          <w:p w14:paraId="15E4B5C0" w14:textId="77777777" w:rsidR="00674DE9" w:rsidRPr="00CA57DD" w:rsidRDefault="00674DE9" w:rsidP="00150C1B">
            <w:pPr>
              <w:pStyle w:val="TAL"/>
              <w:rPr>
                <w:highlight w:val="yellow"/>
              </w:rPr>
            </w:pPr>
            <w:r w:rsidRPr="00CA57DD">
              <w:rPr>
                <w:highlight w:val="yellow"/>
              </w:rPr>
              <w:t>X</w:t>
            </w:r>
            <w:proofErr w:type="gramStart"/>
            <w:r w:rsidRPr="00CA57DD">
              <w:rPr>
                <w:highlight w:val="yellow"/>
              </w:rPr>
              <w:t>=[</w:t>
            </w:r>
            <w:proofErr w:type="gramEnd"/>
            <w:r w:rsidRPr="00CA57DD">
              <w:rPr>
                <w:highlight w:val="yellow"/>
              </w:rPr>
              <w:t xml:space="preserve">4] for (15,120), (15,60), (30,120), </w:t>
            </w:r>
          </w:p>
          <w:p w14:paraId="021D4A90" w14:textId="77777777" w:rsidR="00674DE9" w:rsidRPr="00CA57DD" w:rsidRDefault="00674DE9" w:rsidP="00150C1B">
            <w:pPr>
              <w:pStyle w:val="TAL"/>
              <w:rPr>
                <w:highlight w:val="yellow"/>
              </w:rPr>
            </w:pPr>
            <w:r w:rsidRPr="00CA57DD">
              <w:rPr>
                <w:highlight w:val="yellow"/>
              </w:rPr>
              <w:t>X</w:t>
            </w:r>
            <w:proofErr w:type="gramStart"/>
            <w:r w:rsidRPr="00CA57DD">
              <w:rPr>
                <w:highlight w:val="yellow"/>
              </w:rPr>
              <w:t>=[</w:t>
            </w:r>
            <w:proofErr w:type="gramEnd"/>
            <w:r w:rsidRPr="00CA57DD">
              <w:rPr>
                <w:highlight w:val="yellow"/>
              </w:rPr>
              <w:t>2] for (15,30), (30,60), (60,120 kHz),</w:t>
            </w:r>
          </w:p>
          <w:p w14:paraId="38C2388D" w14:textId="77777777" w:rsidR="00674DE9" w:rsidRPr="0052056B" w:rsidRDefault="00674DE9" w:rsidP="00150C1B">
            <w:pPr>
              <w:pStyle w:val="TAL"/>
              <w:rPr>
                <w:highlight w:val="yellow"/>
              </w:rPr>
            </w:pPr>
            <w:r w:rsidRPr="00CA57DD">
              <w:rPr>
                <w:highlight w:val="yellow"/>
              </w:rPr>
              <w:t>X applies per span in a slot of scheduling CC</w:t>
            </w:r>
            <w:r w:rsidRPr="0052056B">
              <w:rPr>
                <w:highlight w:val="yellow"/>
              </w:rPr>
              <w:t>]</w:t>
            </w:r>
          </w:p>
          <w:p w14:paraId="0E004295" w14:textId="77777777" w:rsidR="00674DE9" w:rsidRPr="0052056B" w:rsidRDefault="00674DE9" w:rsidP="00150C1B">
            <w:pPr>
              <w:pStyle w:val="TAL"/>
              <w:rPr>
                <w:highlight w:val="yellow"/>
              </w:rPr>
            </w:pPr>
          </w:p>
        </w:tc>
        <w:tc>
          <w:tcPr>
            <w:tcW w:w="1345" w:type="dxa"/>
            <w:tcBorders>
              <w:top w:val="single" w:sz="4" w:space="0" w:color="auto"/>
              <w:left w:val="single" w:sz="4" w:space="0" w:color="auto"/>
              <w:bottom w:val="single" w:sz="4" w:space="0" w:color="auto"/>
              <w:right w:val="single" w:sz="4" w:space="0" w:color="auto"/>
            </w:tcBorders>
            <w:shd w:val="clear" w:color="auto" w:fill="FFFF00"/>
          </w:tcPr>
          <w:p w14:paraId="3B0711F1" w14:textId="77777777" w:rsidR="00674DE9" w:rsidRPr="0052056B" w:rsidRDefault="00674DE9" w:rsidP="00150C1B">
            <w:pPr>
              <w:pStyle w:val="TAL"/>
            </w:pPr>
            <w:r>
              <w:t>18-5b</w:t>
            </w:r>
          </w:p>
        </w:tc>
        <w:tc>
          <w:tcPr>
            <w:tcW w:w="904" w:type="dxa"/>
            <w:tcBorders>
              <w:top w:val="single" w:sz="4" w:space="0" w:color="auto"/>
              <w:left w:val="single" w:sz="4" w:space="0" w:color="auto"/>
              <w:bottom w:val="single" w:sz="4" w:space="0" w:color="auto"/>
              <w:right w:val="single" w:sz="4" w:space="0" w:color="auto"/>
            </w:tcBorders>
            <w:shd w:val="clear" w:color="auto" w:fill="FFFF00"/>
          </w:tcPr>
          <w:p w14:paraId="19480CCA" w14:textId="77777777" w:rsidR="00674DE9" w:rsidRPr="00D057A2" w:rsidRDefault="00674DE9" w:rsidP="00150C1B">
            <w:pPr>
              <w:pStyle w:val="TAL"/>
              <w:rPr>
                <w:lang w:eastAsia="ja-JP"/>
              </w:rPr>
            </w:pPr>
            <w:r w:rsidRPr="00D057A2">
              <w:rPr>
                <w:rFonts w:hint="eastAsia"/>
                <w:lang w:eastAsia="ja-JP"/>
              </w:rPr>
              <w:t>Y</w:t>
            </w:r>
            <w:r w:rsidRPr="00D057A2">
              <w:rPr>
                <w:lang w:eastAsia="ja-JP"/>
              </w:rPr>
              <w:t>es</w:t>
            </w:r>
          </w:p>
        </w:tc>
        <w:tc>
          <w:tcPr>
            <w:tcW w:w="896" w:type="dxa"/>
            <w:tcBorders>
              <w:top w:val="single" w:sz="4" w:space="0" w:color="auto"/>
              <w:left w:val="single" w:sz="4" w:space="0" w:color="auto"/>
              <w:bottom w:val="single" w:sz="4" w:space="0" w:color="auto"/>
              <w:right w:val="single" w:sz="4" w:space="0" w:color="auto"/>
            </w:tcBorders>
            <w:shd w:val="clear" w:color="auto" w:fill="FFFF00"/>
          </w:tcPr>
          <w:p w14:paraId="7C1F6ABC" w14:textId="77777777" w:rsidR="00674DE9" w:rsidRPr="00D057A2" w:rsidRDefault="00674DE9" w:rsidP="00150C1B">
            <w:pPr>
              <w:pStyle w:val="TAL"/>
              <w:rPr>
                <w:iCs/>
              </w:rPr>
            </w:pPr>
            <w:r w:rsidRPr="00D057A2">
              <w:rPr>
                <w:iCs/>
              </w:rPr>
              <w:t>N/A</w:t>
            </w:r>
          </w:p>
        </w:tc>
        <w:tc>
          <w:tcPr>
            <w:tcW w:w="1492" w:type="dxa"/>
            <w:tcBorders>
              <w:top w:val="single" w:sz="4" w:space="0" w:color="auto"/>
              <w:left w:val="single" w:sz="4" w:space="0" w:color="auto"/>
              <w:bottom w:val="single" w:sz="4" w:space="0" w:color="auto"/>
              <w:right w:val="single" w:sz="4" w:space="0" w:color="auto"/>
            </w:tcBorders>
            <w:shd w:val="clear" w:color="auto" w:fill="FFFF00"/>
          </w:tcPr>
          <w:p w14:paraId="5C4EA7D4" w14:textId="77777777" w:rsidR="00674DE9" w:rsidRPr="00D057A2" w:rsidRDefault="00674DE9" w:rsidP="00150C1B">
            <w:pPr>
              <w:pStyle w:val="TAL"/>
              <w:rPr>
                <w:lang w:eastAsia="ja-JP"/>
              </w:rPr>
            </w:pPr>
          </w:p>
        </w:tc>
        <w:tc>
          <w:tcPr>
            <w:tcW w:w="1344" w:type="dxa"/>
            <w:tcBorders>
              <w:top w:val="single" w:sz="4" w:space="0" w:color="auto"/>
              <w:left w:val="single" w:sz="4" w:space="0" w:color="auto"/>
              <w:bottom w:val="single" w:sz="4" w:space="0" w:color="auto"/>
              <w:right w:val="single" w:sz="4" w:space="0" w:color="auto"/>
            </w:tcBorders>
            <w:shd w:val="clear" w:color="auto" w:fill="FFFF00"/>
          </w:tcPr>
          <w:p w14:paraId="508961D5" w14:textId="77777777" w:rsidR="00674DE9" w:rsidRPr="00CA57DD" w:rsidRDefault="00674DE9" w:rsidP="00150C1B">
            <w:pPr>
              <w:pStyle w:val="TAL"/>
              <w:rPr>
                <w:highlight w:val="yellow"/>
                <w:lang w:eastAsia="ja-JP"/>
              </w:rPr>
            </w:pPr>
            <w:r>
              <w:rPr>
                <w:highlight w:val="yellow"/>
                <w:lang w:eastAsia="ja-JP"/>
              </w:rPr>
              <w:t>TBD</w:t>
            </w:r>
          </w:p>
        </w:tc>
        <w:tc>
          <w:tcPr>
            <w:tcW w:w="1045" w:type="dxa"/>
            <w:tcBorders>
              <w:top w:val="single" w:sz="4" w:space="0" w:color="auto"/>
              <w:left w:val="single" w:sz="4" w:space="0" w:color="auto"/>
              <w:bottom w:val="single" w:sz="4" w:space="0" w:color="auto"/>
              <w:right w:val="single" w:sz="4" w:space="0" w:color="auto"/>
            </w:tcBorders>
            <w:shd w:val="clear" w:color="auto" w:fill="FFFF00"/>
          </w:tcPr>
          <w:p w14:paraId="417AFED9" w14:textId="77777777" w:rsidR="00674DE9" w:rsidRPr="0052056B" w:rsidRDefault="00674DE9" w:rsidP="00150C1B">
            <w:pPr>
              <w:pStyle w:val="TAL"/>
              <w:rPr>
                <w:highlight w:val="yellow"/>
                <w:lang w:eastAsia="ja-JP"/>
              </w:rPr>
            </w:pPr>
            <w:r w:rsidRPr="0052056B">
              <w:rPr>
                <w:highlight w:val="yellow"/>
                <w:lang w:eastAsia="ja-JP"/>
              </w:rPr>
              <w:t>TBD</w:t>
            </w:r>
          </w:p>
        </w:tc>
        <w:tc>
          <w:tcPr>
            <w:tcW w:w="1046" w:type="dxa"/>
            <w:tcBorders>
              <w:top w:val="single" w:sz="4" w:space="0" w:color="auto"/>
              <w:left w:val="single" w:sz="4" w:space="0" w:color="auto"/>
              <w:bottom w:val="single" w:sz="4" w:space="0" w:color="auto"/>
              <w:right w:val="single" w:sz="4" w:space="0" w:color="auto"/>
            </w:tcBorders>
            <w:shd w:val="clear" w:color="auto" w:fill="FFFF00"/>
          </w:tcPr>
          <w:p w14:paraId="268F95D6" w14:textId="77777777" w:rsidR="00674DE9" w:rsidRPr="0052056B" w:rsidRDefault="00674DE9" w:rsidP="00150C1B">
            <w:pPr>
              <w:pStyle w:val="TAL"/>
              <w:rPr>
                <w:highlight w:val="yellow"/>
                <w:lang w:eastAsia="ja-JP"/>
              </w:rPr>
            </w:pPr>
            <w:r w:rsidRPr="0052056B">
              <w:rPr>
                <w:highlight w:val="yellow"/>
                <w:lang w:eastAsia="ja-JP"/>
              </w:rPr>
              <w:t>TBD</w:t>
            </w:r>
          </w:p>
        </w:tc>
        <w:tc>
          <w:tcPr>
            <w:tcW w:w="1940" w:type="dxa"/>
            <w:tcBorders>
              <w:top w:val="single" w:sz="4" w:space="0" w:color="auto"/>
              <w:left w:val="single" w:sz="4" w:space="0" w:color="auto"/>
              <w:bottom w:val="single" w:sz="4" w:space="0" w:color="auto"/>
              <w:right w:val="single" w:sz="4" w:space="0" w:color="auto"/>
            </w:tcBorders>
            <w:shd w:val="clear" w:color="auto" w:fill="FFFF00"/>
          </w:tcPr>
          <w:p w14:paraId="6D7405C3" w14:textId="77777777" w:rsidR="00674DE9" w:rsidRPr="0052056B" w:rsidRDefault="00674DE9" w:rsidP="00150C1B">
            <w:pPr>
              <w:pStyle w:val="TAL"/>
              <w:rPr>
                <w:highlight w:val="yellow"/>
                <w:lang w:eastAsia="ja-JP"/>
              </w:rPr>
            </w:pPr>
            <w:r w:rsidRPr="0052056B">
              <w:rPr>
                <w:highlight w:val="yellow"/>
                <w:lang w:eastAsia="ja-JP"/>
              </w:rPr>
              <w:t>TBD</w:t>
            </w:r>
          </w:p>
        </w:tc>
        <w:tc>
          <w:tcPr>
            <w:tcW w:w="1941" w:type="dxa"/>
            <w:tcBorders>
              <w:top w:val="single" w:sz="4" w:space="0" w:color="auto"/>
              <w:left w:val="single" w:sz="4" w:space="0" w:color="auto"/>
              <w:bottom w:val="single" w:sz="4" w:space="0" w:color="auto"/>
              <w:right w:val="single" w:sz="4" w:space="0" w:color="auto"/>
            </w:tcBorders>
            <w:shd w:val="clear" w:color="auto" w:fill="FFFF00"/>
          </w:tcPr>
          <w:p w14:paraId="170DED92" w14:textId="77777777" w:rsidR="00674DE9" w:rsidRPr="0052056B" w:rsidRDefault="00674DE9" w:rsidP="00150C1B">
            <w:pPr>
              <w:pStyle w:val="TAL"/>
              <w:rPr>
                <w:highlight w:val="yellow"/>
                <w:lang w:eastAsia="ja-JP"/>
              </w:rPr>
            </w:pPr>
            <w:r w:rsidRPr="0052056B">
              <w:rPr>
                <w:highlight w:val="yellow"/>
                <w:lang w:eastAsia="ja-JP"/>
              </w:rPr>
              <w:t>[Note: This applies also to the case where there is a single span in the slot for the scheduling CC.</w:t>
            </w:r>
          </w:p>
          <w:p w14:paraId="0C5FCAE4" w14:textId="77777777" w:rsidR="00674DE9" w:rsidRPr="0052056B" w:rsidRDefault="00674DE9" w:rsidP="00150C1B">
            <w:pPr>
              <w:pStyle w:val="TAL"/>
              <w:rPr>
                <w:highlight w:val="yellow"/>
                <w:lang w:eastAsia="ja-JP"/>
              </w:rPr>
            </w:pPr>
            <w:r w:rsidRPr="0052056B">
              <w:rPr>
                <w:highlight w:val="yellow"/>
                <w:lang w:eastAsia="ja-JP"/>
              </w:rPr>
              <w:t>In case UE supports 3-5b, the limits apply for each span for FDD scheduling cell and TDD scheduling cell.]</w:t>
            </w:r>
          </w:p>
        </w:tc>
        <w:tc>
          <w:tcPr>
            <w:tcW w:w="1344" w:type="dxa"/>
            <w:tcBorders>
              <w:top w:val="single" w:sz="4" w:space="0" w:color="auto"/>
              <w:left w:val="single" w:sz="4" w:space="0" w:color="auto"/>
              <w:bottom w:val="single" w:sz="4" w:space="0" w:color="auto"/>
              <w:right w:val="single" w:sz="4" w:space="0" w:color="auto"/>
            </w:tcBorders>
            <w:shd w:val="clear" w:color="auto" w:fill="FFFF00"/>
          </w:tcPr>
          <w:p w14:paraId="51F73FEE" w14:textId="77777777" w:rsidR="00674DE9" w:rsidRPr="00D057A2" w:rsidRDefault="00674DE9" w:rsidP="00150C1B">
            <w:pPr>
              <w:pStyle w:val="TAL"/>
            </w:pPr>
            <w:r w:rsidRPr="00D057A2">
              <w:t>Optional with capability signalling</w:t>
            </w:r>
          </w:p>
        </w:tc>
      </w:tr>
    </w:tbl>
    <w:p w14:paraId="71BF9A34" w14:textId="77777777" w:rsidR="00674DE9" w:rsidRPr="00674DE9" w:rsidRDefault="00674DE9" w:rsidP="0072585D">
      <w:pPr>
        <w:spacing w:afterLines="50" w:after="120"/>
        <w:jc w:val="both"/>
        <w:rPr>
          <w:rFonts w:eastAsia="ＭＳ 明朝"/>
          <w:sz w:val="22"/>
          <w:lang w:val="en-US"/>
        </w:rPr>
      </w:pPr>
    </w:p>
    <w:p w14:paraId="7C2826FB" w14:textId="3DAA3133" w:rsidR="00674DE9" w:rsidRPr="001D78ED" w:rsidRDefault="00674DE9" w:rsidP="00674DE9">
      <w:pPr>
        <w:pStyle w:val="2"/>
        <w:rPr>
          <w:rFonts w:eastAsia="ＭＳ 明朝"/>
          <w:sz w:val="28"/>
          <w:szCs w:val="28"/>
          <w:lang w:val="en-US"/>
        </w:rPr>
      </w:pPr>
      <w:r>
        <w:rPr>
          <w:rFonts w:eastAsia="ＭＳ 明朝"/>
          <w:sz w:val="28"/>
          <w:szCs w:val="28"/>
          <w:lang w:val="en-US"/>
        </w:rPr>
        <w:t>3</w:t>
      </w:r>
      <w:r w:rsidRPr="001D78ED">
        <w:rPr>
          <w:rFonts w:eastAsia="ＭＳ 明朝"/>
          <w:sz w:val="28"/>
          <w:szCs w:val="28"/>
          <w:lang w:val="en-US"/>
        </w:rPr>
        <w:t>.</w:t>
      </w:r>
      <w:r>
        <w:rPr>
          <w:rFonts w:eastAsia="ＭＳ 明朝"/>
          <w:sz w:val="28"/>
          <w:szCs w:val="28"/>
          <w:lang w:val="en-US"/>
        </w:rPr>
        <w:t>2</w:t>
      </w:r>
      <w:r w:rsidRPr="001D78ED">
        <w:rPr>
          <w:rFonts w:eastAsia="ＭＳ 明朝"/>
          <w:sz w:val="28"/>
          <w:szCs w:val="28"/>
          <w:lang w:val="en-US"/>
        </w:rPr>
        <w:tab/>
      </w:r>
      <w:r>
        <w:rPr>
          <w:rFonts w:eastAsia="ＭＳ 明朝"/>
          <w:sz w:val="28"/>
          <w:szCs w:val="28"/>
          <w:lang w:val="en-US"/>
        </w:rPr>
        <w:t xml:space="preserve">Discussion in email discussion </w:t>
      </w:r>
      <w:r w:rsidRPr="00CE59CD">
        <w:rPr>
          <w:rFonts w:eastAsia="ＭＳ 明朝"/>
          <w:sz w:val="28"/>
          <w:szCs w:val="28"/>
          <w:lang w:val="en-US"/>
        </w:rPr>
        <w:t>[101-e-Post-NR-UE-Features-</w:t>
      </w:r>
      <w:r>
        <w:rPr>
          <w:rFonts w:eastAsia="ＭＳ 明朝"/>
          <w:sz w:val="28"/>
          <w:szCs w:val="28"/>
          <w:lang w:val="en-US"/>
        </w:rPr>
        <w:t>1</w:t>
      </w:r>
      <w:r w:rsidRPr="00CE59CD">
        <w:rPr>
          <w:rFonts w:eastAsia="ＭＳ 明朝"/>
          <w:sz w:val="28"/>
          <w:szCs w:val="28"/>
          <w:lang w:val="en-US"/>
        </w:rPr>
        <w:t>1]</w:t>
      </w:r>
      <w:r>
        <w:rPr>
          <w:rFonts w:eastAsia="ＭＳ 明朝"/>
          <w:sz w:val="28"/>
          <w:szCs w:val="28"/>
          <w:lang w:val="en-US"/>
        </w:rPr>
        <w:t xml:space="preserve"> after RAN1#101e meeting</w:t>
      </w:r>
    </w:p>
    <w:p w14:paraId="2B6C56C9" w14:textId="51F88A21" w:rsidR="00674DE9" w:rsidRDefault="00674DE9" w:rsidP="00674DE9">
      <w:pPr>
        <w:spacing w:afterLines="50" w:after="120"/>
        <w:jc w:val="both"/>
        <w:rPr>
          <w:rFonts w:eastAsia="ＭＳ 明朝"/>
          <w:sz w:val="22"/>
          <w:lang w:val="en-US"/>
        </w:rPr>
      </w:pPr>
      <w:r w:rsidRPr="00DC7348">
        <w:rPr>
          <w:rFonts w:eastAsia="ＭＳ 明朝"/>
          <w:sz w:val="22"/>
          <w:lang w:val="en-US"/>
        </w:rPr>
        <w:t xml:space="preserve">The </w:t>
      </w:r>
      <w:r>
        <w:rPr>
          <w:rFonts w:eastAsia="ＭＳ 明朝"/>
          <w:sz w:val="22"/>
          <w:lang w:val="en-US"/>
        </w:rPr>
        <w:t xml:space="preserve">discussion can be resumed with following alternatives provided in </w:t>
      </w:r>
      <w:r w:rsidRPr="00674DE9">
        <w:rPr>
          <w:rFonts w:eastAsia="ＭＳ 明朝"/>
          <w:sz w:val="22"/>
          <w:lang w:val="en-US"/>
        </w:rPr>
        <w:t>[101-e-Post-NR-UE-Features-</w:t>
      </w:r>
      <w:r>
        <w:rPr>
          <w:rFonts w:eastAsia="ＭＳ 明朝"/>
          <w:sz w:val="22"/>
          <w:lang w:val="en-US"/>
        </w:rPr>
        <w:t>04</w:t>
      </w:r>
      <w:r w:rsidRPr="00674DE9">
        <w:rPr>
          <w:rFonts w:eastAsia="ＭＳ 明朝"/>
          <w:sz w:val="22"/>
          <w:lang w:val="en-US"/>
        </w:rPr>
        <w:t>]</w:t>
      </w:r>
      <w:r w:rsidRPr="00DC7348">
        <w:rPr>
          <w:rFonts w:eastAsia="ＭＳ 明朝"/>
          <w:sz w:val="22"/>
          <w:lang w:val="en-US"/>
        </w:rPr>
        <w:t>.</w:t>
      </w:r>
      <w:r>
        <w:rPr>
          <w:rFonts w:eastAsia="ＭＳ 明朝"/>
          <w:sz w:val="22"/>
          <w:lang w:val="en-US"/>
        </w:rPr>
        <w:t xml:space="preserve"> Some compromise between two alternatives should be considered.</w:t>
      </w:r>
    </w:p>
    <w:p w14:paraId="764A17FC" w14:textId="77F5D46C" w:rsidR="00674DE9" w:rsidRPr="00BF2994" w:rsidRDefault="00674DE9" w:rsidP="00B471C2">
      <w:pPr>
        <w:rPr>
          <w:rFonts w:eastAsia="ＭＳ 明朝"/>
          <w:b/>
          <w:bCs/>
          <w:sz w:val="22"/>
          <w:lang w:val="en-US"/>
        </w:rPr>
      </w:pPr>
      <w:r w:rsidRPr="00BF2994">
        <w:rPr>
          <w:rFonts w:eastAsia="ＭＳ 明朝"/>
          <w:b/>
          <w:bCs/>
          <w:sz w:val="22"/>
          <w:lang w:val="en-US"/>
        </w:rPr>
        <w:t>Proposal</w:t>
      </w:r>
      <w:r>
        <w:rPr>
          <w:rFonts w:eastAsia="ＭＳ 明朝"/>
          <w:b/>
          <w:bCs/>
          <w:sz w:val="22"/>
          <w:lang w:val="en-US"/>
        </w:rPr>
        <w:t xml:space="preserve"> 2</w:t>
      </w:r>
      <w:r w:rsidRPr="00BF2994">
        <w:rPr>
          <w:rFonts w:eastAsia="ＭＳ 明朝"/>
          <w:b/>
          <w:bCs/>
          <w:sz w:val="22"/>
          <w:lang w:val="en-US"/>
        </w:rPr>
        <w:t>:</w:t>
      </w:r>
    </w:p>
    <w:p w14:paraId="2CE31997" w14:textId="77777777" w:rsidR="00674DE9" w:rsidRPr="001A27A7" w:rsidRDefault="00674DE9" w:rsidP="00674DE9">
      <w:pPr>
        <w:spacing w:afterLines="50" w:after="120"/>
        <w:jc w:val="both"/>
        <w:rPr>
          <w:rFonts w:ascii="Times" w:hAnsi="Times" w:cs="Times"/>
          <w:b/>
          <w:bCs/>
          <w:sz w:val="20"/>
        </w:rPr>
      </w:pPr>
      <w:r>
        <w:rPr>
          <w:rFonts w:ascii="Times" w:hAnsi="Times" w:cs="Times" w:hint="eastAsia"/>
          <w:b/>
          <w:bCs/>
          <w:sz w:val="20"/>
        </w:rPr>
        <w:t>A</w:t>
      </w:r>
      <w:r>
        <w:rPr>
          <w:rFonts w:ascii="Times" w:hAnsi="Times" w:cs="Times"/>
          <w:b/>
          <w:bCs/>
          <w:sz w:val="20"/>
        </w:rPr>
        <w:t>lt.1</w:t>
      </w:r>
    </w:p>
    <w:p w14:paraId="1F597985" w14:textId="77777777" w:rsidR="00674DE9" w:rsidRPr="006662C6" w:rsidRDefault="00674DE9" w:rsidP="001E6CA6">
      <w:pPr>
        <w:pStyle w:val="aff6"/>
        <w:numPr>
          <w:ilvl w:val="0"/>
          <w:numId w:val="24"/>
        </w:numPr>
        <w:spacing w:afterLines="50" w:after="120"/>
        <w:ind w:leftChars="0"/>
        <w:jc w:val="both"/>
        <w:rPr>
          <w:rFonts w:ascii="Times" w:hAnsi="Times" w:cs="Times"/>
          <w:b/>
          <w:bCs/>
          <w:sz w:val="20"/>
        </w:rPr>
      </w:pPr>
      <w:r w:rsidRPr="006662C6">
        <w:rPr>
          <w:rFonts w:ascii="Times" w:hAnsi="Times" w:cs="Times"/>
          <w:b/>
          <w:bCs/>
          <w:sz w:val="20"/>
        </w:rPr>
        <w:t>A new FG for “Processing up to X unicast DCI scheduling for DL per scheduled CC” is added in UE features list for MR-DC/CA</w:t>
      </w:r>
    </w:p>
    <w:p w14:paraId="4697979E" w14:textId="77777777" w:rsidR="00674DE9" w:rsidRPr="00FA21C9" w:rsidRDefault="00674DE9" w:rsidP="001E6CA6">
      <w:pPr>
        <w:pStyle w:val="aff6"/>
        <w:numPr>
          <w:ilvl w:val="1"/>
          <w:numId w:val="24"/>
        </w:numPr>
        <w:overflowPunct w:val="0"/>
        <w:autoSpaceDE w:val="0"/>
        <w:autoSpaceDN w:val="0"/>
        <w:adjustRightInd w:val="0"/>
        <w:spacing w:afterLines="50" w:after="120"/>
        <w:ind w:leftChars="0"/>
        <w:jc w:val="both"/>
        <w:textAlignment w:val="baseline"/>
        <w:rPr>
          <w:rFonts w:ascii="Times" w:hAnsi="Times" w:cs="Times"/>
          <w:b/>
          <w:bCs/>
          <w:sz w:val="20"/>
        </w:rPr>
      </w:pPr>
      <w:r w:rsidRPr="00FA21C9">
        <w:rPr>
          <w:rFonts w:ascii="Times" w:hAnsi="Times" w:cs="Times"/>
          <w:b/>
          <w:bCs/>
          <w:sz w:val="20"/>
        </w:rPr>
        <w:t>X is based on pair of (scheduling CC SCS, scheduled CC SCS):</w:t>
      </w:r>
    </w:p>
    <w:p w14:paraId="40A059FF" w14:textId="77777777" w:rsidR="00674DE9" w:rsidRPr="00FA21C9" w:rsidRDefault="00674DE9" w:rsidP="001E6CA6">
      <w:pPr>
        <w:pStyle w:val="aff6"/>
        <w:numPr>
          <w:ilvl w:val="2"/>
          <w:numId w:val="24"/>
        </w:numPr>
        <w:overflowPunct w:val="0"/>
        <w:autoSpaceDE w:val="0"/>
        <w:autoSpaceDN w:val="0"/>
        <w:adjustRightInd w:val="0"/>
        <w:spacing w:afterLines="50" w:after="120"/>
        <w:ind w:leftChars="0"/>
        <w:jc w:val="both"/>
        <w:textAlignment w:val="baseline"/>
        <w:rPr>
          <w:rFonts w:ascii="Times" w:hAnsi="Times" w:cs="Times"/>
          <w:b/>
          <w:bCs/>
          <w:sz w:val="20"/>
        </w:rPr>
      </w:pPr>
      <w:r w:rsidRPr="00FA21C9">
        <w:rPr>
          <w:rFonts w:ascii="Times" w:hAnsi="Times" w:cs="Times"/>
          <w:b/>
          <w:bCs/>
          <w:sz w:val="20"/>
        </w:rPr>
        <w:t>X</w:t>
      </w:r>
      <w:proofErr w:type="gramStart"/>
      <w:r w:rsidRPr="00FA21C9">
        <w:rPr>
          <w:rFonts w:ascii="Times" w:hAnsi="Times" w:cs="Times"/>
          <w:b/>
          <w:bCs/>
          <w:sz w:val="20"/>
        </w:rPr>
        <w:t>=[</w:t>
      </w:r>
      <w:proofErr w:type="gramEnd"/>
      <w:r w:rsidRPr="00FA21C9">
        <w:rPr>
          <w:rFonts w:ascii="Times" w:hAnsi="Times" w:cs="Times"/>
          <w:b/>
          <w:bCs/>
          <w:sz w:val="20"/>
        </w:rPr>
        <w:t xml:space="preserve">4] for (15,120), (15,60), (30,120), </w:t>
      </w:r>
    </w:p>
    <w:p w14:paraId="62A95E0E" w14:textId="77777777" w:rsidR="00674DE9" w:rsidRPr="00FA21C9" w:rsidRDefault="00674DE9" w:rsidP="001E6CA6">
      <w:pPr>
        <w:pStyle w:val="aff6"/>
        <w:numPr>
          <w:ilvl w:val="2"/>
          <w:numId w:val="24"/>
        </w:numPr>
        <w:overflowPunct w:val="0"/>
        <w:autoSpaceDE w:val="0"/>
        <w:autoSpaceDN w:val="0"/>
        <w:adjustRightInd w:val="0"/>
        <w:spacing w:afterLines="50" w:after="120"/>
        <w:ind w:leftChars="0"/>
        <w:jc w:val="both"/>
        <w:textAlignment w:val="baseline"/>
        <w:rPr>
          <w:rFonts w:ascii="Times" w:hAnsi="Times" w:cs="Times"/>
          <w:b/>
          <w:bCs/>
          <w:sz w:val="20"/>
        </w:rPr>
      </w:pPr>
      <w:r w:rsidRPr="00FA21C9">
        <w:rPr>
          <w:rFonts w:ascii="Times" w:hAnsi="Times" w:cs="Times"/>
          <w:b/>
          <w:bCs/>
          <w:sz w:val="20"/>
        </w:rPr>
        <w:t>X</w:t>
      </w:r>
      <w:proofErr w:type="gramStart"/>
      <w:r w:rsidRPr="00FA21C9">
        <w:rPr>
          <w:rFonts w:ascii="Times" w:hAnsi="Times" w:cs="Times"/>
          <w:b/>
          <w:bCs/>
          <w:sz w:val="20"/>
        </w:rPr>
        <w:t>=[</w:t>
      </w:r>
      <w:proofErr w:type="gramEnd"/>
      <w:r w:rsidRPr="00FA21C9">
        <w:rPr>
          <w:rFonts w:ascii="Times" w:hAnsi="Times" w:cs="Times"/>
          <w:b/>
          <w:bCs/>
          <w:sz w:val="20"/>
        </w:rPr>
        <w:t>2] for (15,30), (30,60), (60,120 kHz),</w:t>
      </w:r>
    </w:p>
    <w:p w14:paraId="168A37CC" w14:textId="77777777" w:rsidR="00674DE9" w:rsidRDefault="00674DE9" w:rsidP="001E6CA6">
      <w:pPr>
        <w:pStyle w:val="aff6"/>
        <w:numPr>
          <w:ilvl w:val="2"/>
          <w:numId w:val="24"/>
        </w:numPr>
        <w:overflowPunct w:val="0"/>
        <w:autoSpaceDE w:val="0"/>
        <w:autoSpaceDN w:val="0"/>
        <w:adjustRightInd w:val="0"/>
        <w:spacing w:afterLines="50" w:after="120"/>
        <w:ind w:leftChars="0"/>
        <w:jc w:val="both"/>
        <w:textAlignment w:val="baseline"/>
        <w:rPr>
          <w:rFonts w:ascii="Times" w:hAnsi="Times" w:cs="Times"/>
          <w:b/>
          <w:bCs/>
          <w:sz w:val="20"/>
        </w:rPr>
      </w:pPr>
      <w:r w:rsidRPr="00FA21C9">
        <w:rPr>
          <w:rFonts w:ascii="Times" w:hAnsi="Times" w:cs="Times"/>
          <w:b/>
          <w:bCs/>
          <w:sz w:val="20"/>
        </w:rPr>
        <w:t>X applies per span in a slot of scheduling CC</w:t>
      </w:r>
    </w:p>
    <w:p w14:paraId="4F8B587D" w14:textId="77777777" w:rsidR="00674DE9" w:rsidRDefault="00674DE9" w:rsidP="001E6CA6">
      <w:pPr>
        <w:pStyle w:val="aff6"/>
        <w:numPr>
          <w:ilvl w:val="1"/>
          <w:numId w:val="24"/>
        </w:numPr>
        <w:overflowPunct w:val="0"/>
        <w:autoSpaceDE w:val="0"/>
        <w:autoSpaceDN w:val="0"/>
        <w:adjustRightInd w:val="0"/>
        <w:spacing w:afterLines="50" w:after="120"/>
        <w:ind w:leftChars="0"/>
        <w:jc w:val="both"/>
        <w:textAlignment w:val="baseline"/>
        <w:rPr>
          <w:rFonts w:ascii="Times" w:hAnsi="Times" w:cs="Times"/>
          <w:b/>
          <w:bCs/>
          <w:sz w:val="20"/>
        </w:rPr>
      </w:pPr>
      <w:r w:rsidRPr="0038179E">
        <w:rPr>
          <w:rFonts w:ascii="Times" w:hAnsi="Times" w:cs="Times" w:hint="eastAsia"/>
          <w:b/>
          <w:bCs/>
          <w:sz w:val="20"/>
        </w:rPr>
        <w:t>C</w:t>
      </w:r>
      <w:r w:rsidRPr="0038179E">
        <w:rPr>
          <w:rFonts w:ascii="Times" w:hAnsi="Times" w:cs="Times"/>
          <w:b/>
          <w:bCs/>
          <w:sz w:val="20"/>
        </w:rPr>
        <w:t xml:space="preserve">omponent 2 description </w:t>
      </w:r>
      <w:r>
        <w:rPr>
          <w:rFonts w:ascii="Times" w:hAnsi="Times" w:cs="Times"/>
          <w:b/>
          <w:bCs/>
          <w:sz w:val="20"/>
        </w:rPr>
        <w:t xml:space="preserve">and following note </w:t>
      </w:r>
      <w:r w:rsidRPr="0038179E">
        <w:rPr>
          <w:rFonts w:ascii="Times" w:hAnsi="Times" w:cs="Times"/>
          <w:b/>
          <w:bCs/>
          <w:sz w:val="20"/>
        </w:rPr>
        <w:t>in FG18-5 is moved to this FG</w:t>
      </w:r>
    </w:p>
    <w:p w14:paraId="2FCE82E9" w14:textId="77777777" w:rsidR="00674DE9" w:rsidRPr="00FA21C9" w:rsidRDefault="00674DE9" w:rsidP="001E6CA6">
      <w:pPr>
        <w:pStyle w:val="aff6"/>
        <w:numPr>
          <w:ilvl w:val="2"/>
          <w:numId w:val="24"/>
        </w:numPr>
        <w:overflowPunct w:val="0"/>
        <w:autoSpaceDE w:val="0"/>
        <w:autoSpaceDN w:val="0"/>
        <w:adjustRightInd w:val="0"/>
        <w:spacing w:afterLines="50" w:after="120"/>
        <w:ind w:leftChars="0"/>
        <w:jc w:val="both"/>
        <w:textAlignment w:val="baseline"/>
        <w:rPr>
          <w:rFonts w:ascii="Times" w:hAnsi="Times" w:cs="Times"/>
          <w:b/>
          <w:bCs/>
          <w:sz w:val="20"/>
        </w:rPr>
      </w:pPr>
      <w:r>
        <w:rPr>
          <w:rFonts w:ascii="Times" w:hAnsi="Times" w:cs="Times"/>
          <w:b/>
          <w:bCs/>
          <w:sz w:val="20"/>
        </w:rPr>
        <w:t xml:space="preserve">FFS: </w:t>
      </w:r>
      <w:r w:rsidRPr="00FA21C9">
        <w:rPr>
          <w:rFonts w:ascii="Times" w:hAnsi="Times" w:cs="Times"/>
          <w:b/>
          <w:bCs/>
          <w:sz w:val="20"/>
        </w:rPr>
        <w:t>Modify the note to “[In case UE supports 3-5b, the limits apply for each span for FDD scheduling cell and TDD scheduling cell.]”</w:t>
      </w:r>
    </w:p>
    <w:p w14:paraId="2080F3C5" w14:textId="77777777" w:rsidR="00674DE9" w:rsidRPr="00FA21C9" w:rsidRDefault="00674DE9" w:rsidP="001E6CA6">
      <w:pPr>
        <w:pStyle w:val="aff6"/>
        <w:numPr>
          <w:ilvl w:val="1"/>
          <w:numId w:val="24"/>
        </w:numPr>
        <w:overflowPunct w:val="0"/>
        <w:autoSpaceDE w:val="0"/>
        <w:autoSpaceDN w:val="0"/>
        <w:adjustRightInd w:val="0"/>
        <w:spacing w:afterLines="50" w:after="120"/>
        <w:ind w:leftChars="0"/>
        <w:jc w:val="both"/>
        <w:textAlignment w:val="baseline"/>
        <w:rPr>
          <w:rFonts w:ascii="Times" w:hAnsi="Times" w:cs="Times"/>
          <w:b/>
          <w:bCs/>
          <w:sz w:val="20"/>
        </w:rPr>
      </w:pPr>
      <w:r w:rsidRPr="00FA21C9">
        <w:rPr>
          <w:rFonts w:ascii="Times" w:hAnsi="Times" w:cs="Times"/>
          <w:b/>
          <w:bCs/>
          <w:sz w:val="20"/>
        </w:rPr>
        <w:t>FFS: detailed design of this FG</w:t>
      </w:r>
    </w:p>
    <w:p w14:paraId="0E149F37" w14:textId="77777777" w:rsidR="00674DE9" w:rsidRPr="00FA21C9" w:rsidRDefault="00674DE9" w:rsidP="001E6CA6">
      <w:pPr>
        <w:pStyle w:val="aff6"/>
        <w:numPr>
          <w:ilvl w:val="0"/>
          <w:numId w:val="24"/>
        </w:numPr>
        <w:overflowPunct w:val="0"/>
        <w:autoSpaceDE w:val="0"/>
        <w:autoSpaceDN w:val="0"/>
        <w:adjustRightInd w:val="0"/>
        <w:spacing w:afterLines="50" w:after="120"/>
        <w:ind w:leftChars="0"/>
        <w:jc w:val="both"/>
        <w:textAlignment w:val="baseline"/>
        <w:rPr>
          <w:rFonts w:ascii="Times" w:hAnsi="Times" w:cs="Times"/>
          <w:b/>
          <w:bCs/>
          <w:sz w:val="20"/>
        </w:rPr>
      </w:pPr>
      <w:r w:rsidRPr="00FA21C9">
        <w:rPr>
          <w:rFonts w:ascii="Times" w:hAnsi="Times" w:cs="Times"/>
          <w:b/>
          <w:bCs/>
          <w:sz w:val="20"/>
        </w:rPr>
        <w:t>A new FG for “Processing up to X unicast DCI scheduling for UL per scheduled CC” is added in UE features list for MR-DC/CA</w:t>
      </w:r>
    </w:p>
    <w:p w14:paraId="482CC1DE" w14:textId="77777777" w:rsidR="00674DE9" w:rsidRPr="00FA21C9" w:rsidRDefault="00674DE9" w:rsidP="001E6CA6">
      <w:pPr>
        <w:pStyle w:val="aff6"/>
        <w:numPr>
          <w:ilvl w:val="1"/>
          <w:numId w:val="24"/>
        </w:numPr>
        <w:overflowPunct w:val="0"/>
        <w:autoSpaceDE w:val="0"/>
        <w:autoSpaceDN w:val="0"/>
        <w:adjustRightInd w:val="0"/>
        <w:spacing w:afterLines="50" w:after="120"/>
        <w:ind w:leftChars="0"/>
        <w:jc w:val="both"/>
        <w:textAlignment w:val="baseline"/>
        <w:rPr>
          <w:rFonts w:ascii="Times" w:hAnsi="Times" w:cs="Times"/>
          <w:b/>
          <w:bCs/>
          <w:sz w:val="20"/>
        </w:rPr>
      </w:pPr>
      <w:r w:rsidRPr="00FA21C9">
        <w:rPr>
          <w:rFonts w:ascii="Times" w:hAnsi="Times" w:cs="Times"/>
          <w:b/>
          <w:bCs/>
          <w:sz w:val="20"/>
        </w:rPr>
        <w:t>X is based on pair of (scheduling CC SCS, scheduled CC SCS):</w:t>
      </w:r>
    </w:p>
    <w:p w14:paraId="78164706" w14:textId="77777777" w:rsidR="00674DE9" w:rsidRPr="00FA21C9" w:rsidRDefault="00674DE9" w:rsidP="001E6CA6">
      <w:pPr>
        <w:pStyle w:val="aff6"/>
        <w:numPr>
          <w:ilvl w:val="2"/>
          <w:numId w:val="24"/>
        </w:numPr>
        <w:overflowPunct w:val="0"/>
        <w:autoSpaceDE w:val="0"/>
        <w:autoSpaceDN w:val="0"/>
        <w:adjustRightInd w:val="0"/>
        <w:spacing w:afterLines="50" w:after="120"/>
        <w:ind w:leftChars="0"/>
        <w:jc w:val="both"/>
        <w:textAlignment w:val="baseline"/>
        <w:rPr>
          <w:rFonts w:ascii="Times" w:hAnsi="Times" w:cs="Times"/>
          <w:b/>
          <w:bCs/>
          <w:sz w:val="20"/>
        </w:rPr>
      </w:pPr>
      <w:r w:rsidRPr="00FA21C9">
        <w:rPr>
          <w:rFonts w:ascii="Times" w:hAnsi="Times" w:cs="Times"/>
          <w:b/>
          <w:bCs/>
          <w:sz w:val="20"/>
        </w:rPr>
        <w:t>X</w:t>
      </w:r>
      <w:proofErr w:type="gramStart"/>
      <w:r w:rsidRPr="00FA21C9">
        <w:rPr>
          <w:rFonts w:ascii="Times" w:hAnsi="Times" w:cs="Times"/>
          <w:b/>
          <w:bCs/>
          <w:sz w:val="20"/>
        </w:rPr>
        <w:t>=[</w:t>
      </w:r>
      <w:proofErr w:type="gramEnd"/>
      <w:r w:rsidRPr="00FA21C9">
        <w:rPr>
          <w:rFonts w:ascii="Times" w:hAnsi="Times" w:cs="Times"/>
          <w:b/>
          <w:bCs/>
          <w:sz w:val="20"/>
        </w:rPr>
        <w:t xml:space="preserve">4] for (15,120), (15,60), (30,120), </w:t>
      </w:r>
    </w:p>
    <w:p w14:paraId="09AFA82B" w14:textId="77777777" w:rsidR="00674DE9" w:rsidRPr="00FA21C9" w:rsidRDefault="00674DE9" w:rsidP="001E6CA6">
      <w:pPr>
        <w:pStyle w:val="aff6"/>
        <w:numPr>
          <w:ilvl w:val="2"/>
          <w:numId w:val="24"/>
        </w:numPr>
        <w:overflowPunct w:val="0"/>
        <w:autoSpaceDE w:val="0"/>
        <w:autoSpaceDN w:val="0"/>
        <w:adjustRightInd w:val="0"/>
        <w:spacing w:afterLines="50" w:after="120"/>
        <w:ind w:leftChars="0"/>
        <w:jc w:val="both"/>
        <w:textAlignment w:val="baseline"/>
        <w:rPr>
          <w:rFonts w:ascii="Times" w:hAnsi="Times" w:cs="Times"/>
          <w:b/>
          <w:bCs/>
          <w:sz w:val="20"/>
        </w:rPr>
      </w:pPr>
      <w:r w:rsidRPr="00FA21C9">
        <w:rPr>
          <w:rFonts w:ascii="Times" w:hAnsi="Times" w:cs="Times"/>
          <w:b/>
          <w:bCs/>
          <w:sz w:val="20"/>
        </w:rPr>
        <w:t>X</w:t>
      </w:r>
      <w:proofErr w:type="gramStart"/>
      <w:r w:rsidRPr="00FA21C9">
        <w:rPr>
          <w:rFonts w:ascii="Times" w:hAnsi="Times" w:cs="Times"/>
          <w:b/>
          <w:bCs/>
          <w:sz w:val="20"/>
        </w:rPr>
        <w:t>=[</w:t>
      </w:r>
      <w:proofErr w:type="gramEnd"/>
      <w:r w:rsidRPr="00FA21C9">
        <w:rPr>
          <w:rFonts w:ascii="Times" w:hAnsi="Times" w:cs="Times"/>
          <w:b/>
          <w:bCs/>
          <w:sz w:val="20"/>
        </w:rPr>
        <w:t>2] for (15,30), (30,60), (60,120 kHz),</w:t>
      </w:r>
    </w:p>
    <w:p w14:paraId="32D33E2E" w14:textId="77777777" w:rsidR="00674DE9" w:rsidRPr="00FA21C9" w:rsidRDefault="00674DE9" w:rsidP="001E6CA6">
      <w:pPr>
        <w:pStyle w:val="aff6"/>
        <w:numPr>
          <w:ilvl w:val="2"/>
          <w:numId w:val="24"/>
        </w:numPr>
        <w:overflowPunct w:val="0"/>
        <w:autoSpaceDE w:val="0"/>
        <w:autoSpaceDN w:val="0"/>
        <w:adjustRightInd w:val="0"/>
        <w:spacing w:afterLines="50" w:after="120"/>
        <w:ind w:leftChars="0"/>
        <w:jc w:val="both"/>
        <w:textAlignment w:val="baseline"/>
        <w:rPr>
          <w:rFonts w:ascii="Times" w:hAnsi="Times" w:cs="Times"/>
          <w:b/>
          <w:bCs/>
          <w:sz w:val="20"/>
        </w:rPr>
      </w:pPr>
      <w:r w:rsidRPr="00FA21C9">
        <w:rPr>
          <w:rFonts w:ascii="Times" w:hAnsi="Times" w:cs="Times"/>
          <w:b/>
          <w:bCs/>
          <w:sz w:val="20"/>
        </w:rPr>
        <w:t>X applies per span in a slot of scheduling CC</w:t>
      </w:r>
    </w:p>
    <w:p w14:paraId="6D054C44" w14:textId="77777777" w:rsidR="00674DE9" w:rsidRPr="00FA21C9" w:rsidRDefault="00674DE9" w:rsidP="001E6CA6">
      <w:pPr>
        <w:pStyle w:val="aff6"/>
        <w:numPr>
          <w:ilvl w:val="1"/>
          <w:numId w:val="24"/>
        </w:numPr>
        <w:overflowPunct w:val="0"/>
        <w:autoSpaceDE w:val="0"/>
        <w:autoSpaceDN w:val="0"/>
        <w:adjustRightInd w:val="0"/>
        <w:spacing w:afterLines="50" w:after="120"/>
        <w:ind w:leftChars="0"/>
        <w:jc w:val="both"/>
        <w:textAlignment w:val="baseline"/>
        <w:rPr>
          <w:rFonts w:ascii="Times" w:hAnsi="Times" w:cs="Times"/>
          <w:b/>
          <w:bCs/>
          <w:sz w:val="20"/>
        </w:rPr>
      </w:pPr>
      <w:r w:rsidRPr="00FA21C9">
        <w:rPr>
          <w:rFonts w:ascii="Times" w:hAnsi="Times" w:cs="Times" w:hint="eastAsia"/>
          <w:b/>
          <w:bCs/>
          <w:sz w:val="20"/>
        </w:rPr>
        <w:t>C</w:t>
      </w:r>
      <w:r w:rsidRPr="00FA21C9">
        <w:rPr>
          <w:rFonts w:ascii="Times" w:hAnsi="Times" w:cs="Times"/>
          <w:b/>
          <w:bCs/>
          <w:sz w:val="20"/>
        </w:rPr>
        <w:t>omponent 2 description in FG18-5b is moved to this FG</w:t>
      </w:r>
    </w:p>
    <w:p w14:paraId="7F4BB992" w14:textId="77777777" w:rsidR="00674DE9" w:rsidRPr="00FA21C9" w:rsidRDefault="00674DE9" w:rsidP="001E6CA6">
      <w:pPr>
        <w:pStyle w:val="aff6"/>
        <w:numPr>
          <w:ilvl w:val="2"/>
          <w:numId w:val="24"/>
        </w:numPr>
        <w:overflowPunct w:val="0"/>
        <w:autoSpaceDE w:val="0"/>
        <w:autoSpaceDN w:val="0"/>
        <w:adjustRightInd w:val="0"/>
        <w:spacing w:afterLines="50" w:after="120"/>
        <w:ind w:leftChars="0"/>
        <w:jc w:val="both"/>
        <w:textAlignment w:val="baseline"/>
        <w:rPr>
          <w:rFonts w:ascii="Times" w:hAnsi="Times" w:cs="Times"/>
          <w:b/>
          <w:bCs/>
          <w:sz w:val="20"/>
        </w:rPr>
      </w:pPr>
      <w:r>
        <w:rPr>
          <w:rFonts w:ascii="Times" w:hAnsi="Times" w:cs="Times"/>
          <w:b/>
          <w:bCs/>
          <w:sz w:val="20"/>
        </w:rPr>
        <w:t xml:space="preserve">FFS: </w:t>
      </w:r>
      <w:r w:rsidRPr="00FA21C9">
        <w:rPr>
          <w:rFonts w:ascii="Times" w:hAnsi="Times" w:cs="Times"/>
          <w:b/>
          <w:bCs/>
          <w:sz w:val="20"/>
        </w:rPr>
        <w:t>Modify the note to “[In case UE supports 3-5b, the limits apply for each span for FDD scheduling cell and TDD scheduling cell.]”</w:t>
      </w:r>
    </w:p>
    <w:p w14:paraId="171B1366" w14:textId="77777777" w:rsidR="00674DE9" w:rsidRPr="00FA21C9" w:rsidRDefault="00674DE9" w:rsidP="001E6CA6">
      <w:pPr>
        <w:pStyle w:val="aff6"/>
        <w:numPr>
          <w:ilvl w:val="1"/>
          <w:numId w:val="24"/>
        </w:numPr>
        <w:overflowPunct w:val="0"/>
        <w:autoSpaceDE w:val="0"/>
        <w:autoSpaceDN w:val="0"/>
        <w:adjustRightInd w:val="0"/>
        <w:spacing w:afterLines="50" w:after="120"/>
        <w:ind w:leftChars="0"/>
        <w:jc w:val="both"/>
        <w:textAlignment w:val="baseline"/>
        <w:rPr>
          <w:rFonts w:ascii="Times" w:eastAsia="ＭＳ 明朝" w:hAnsi="Times" w:cs="Times"/>
          <w:b/>
          <w:bCs/>
          <w:sz w:val="20"/>
        </w:rPr>
      </w:pPr>
      <w:r w:rsidRPr="00FA21C9">
        <w:rPr>
          <w:rFonts w:ascii="Times" w:hAnsi="Times" w:cs="Times"/>
          <w:b/>
          <w:bCs/>
          <w:sz w:val="20"/>
        </w:rPr>
        <w:t>FFS: detailed design of this FG</w:t>
      </w:r>
    </w:p>
    <w:p w14:paraId="04C3DF30" w14:textId="77777777" w:rsidR="00674DE9" w:rsidRDefault="00674DE9" w:rsidP="00674DE9">
      <w:pPr>
        <w:rPr>
          <w:rFonts w:ascii="Times" w:eastAsiaTheme="minorEastAsia" w:hAnsi="Times"/>
          <w:bCs/>
          <w:sz w:val="20"/>
          <w:highlight w:val="cyan"/>
        </w:rPr>
      </w:pPr>
    </w:p>
    <w:p w14:paraId="6955F194" w14:textId="77777777" w:rsidR="00674DE9" w:rsidRPr="001A27A7" w:rsidRDefault="00674DE9" w:rsidP="00674DE9">
      <w:pPr>
        <w:rPr>
          <w:rFonts w:ascii="Times" w:eastAsiaTheme="minorEastAsia" w:hAnsi="Times"/>
          <w:b/>
          <w:sz w:val="20"/>
        </w:rPr>
      </w:pPr>
      <w:r w:rsidRPr="001A27A7">
        <w:rPr>
          <w:rFonts w:ascii="Times" w:eastAsiaTheme="minorEastAsia" w:hAnsi="Times" w:hint="eastAsia"/>
          <w:b/>
          <w:sz w:val="20"/>
        </w:rPr>
        <w:t>A</w:t>
      </w:r>
      <w:r w:rsidRPr="001A27A7">
        <w:rPr>
          <w:rFonts w:ascii="Times" w:eastAsiaTheme="minorEastAsia" w:hAnsi="Times"/>
          <w:b/>
          <w:sz w:val="20"/>
        </w:rPr>
        <w:t>lt.2</w:t>
      </w:r>
    </w:p>
    <w:p w14:paraId="21219D00" w14:textId="77777777" w:rsidR="00674DE9" w:rsidRPr="00D40555" w:rsidRDefault="00674DE9" w:rsidP="001E6CA6">
      <w:pPr>
        <w:pStyle w:val="aff6"/>
        <w:numPr>
          <w:ilvl w:val="0"/>
          <w:numId w:val="24"/>
        </w:numPr>
        <w:overflowPunct w:val="0"/>
        <w:autoSpaceDE w:val="0"/>
        <w:autoSpaceDN w:val="0"/>
        <w:adjustRightInd w:val="0"/>
        <w:spacing w:afterLines="50" w:after="120"/>
        <w:ind w:leftChars="0"/>
        <w:jc w:val="both"/>
        <w:textAlignment w:val="baseline"/>
        <w:rPr>
          <w:rFonts w:ascii="Times" w:hAnsi="Times" w:cs="Times"/>
          <w:b/>
          <w:bCs/>
          <w:sz w:val="20"/>
          <w:lang w:val="en-US"/>
        </w:rPr>
      </w:pPr>
      <w:r w:rsidRPr="0038179E">
        <w:rPr>
          <w:rFonts w:ascii="Times" w:hAnsi="Times" w:cs="Times" w:hint="eastAsia"/>
          <w:b/>
          <w:bCs/>
          <w:sz w:val="20"/>
          <w:lang w:val="en-US"/>
        </w:rPr>
        <w:t>C</w:t>
      </w:r>
      <w:r w:rsidRPr="0038179E">
        <w:rPr>
          <w:rFonts w:ascii="Times" w:hAnsi="Times" w:cs="Times"/>
          <w:b/>
          <w:bCs/>
          <w:sz w:val="20"/>
          <w:lang w:val="en-US"/>
        </w:rPr>
        <w:t>omponent 2 in FG18-5</w:t>
      </w:r>
      <w:r>
        <w:rPr>
          <w:rFonts w:ascii="Times" w:hAnsi="Times" w:cs="Times"/>
          <w:b/>
          <w:bCs/>
          <w:sz w:val="20"/>
          <w:lang w:val="en-US"/>
        </w:rPr>
        <w:t>/5b</w:t>
      </w:r>
      <w:r w:rsidRPr="0038179E">
        <w:rPr>
          <w:rFonts w:ascii="Times" w:hAnsi="Times" w:cs="Times"/>
          <w:b/>
          <w:bCs/>
          <w:sz w:val="20"/>
          <w:lang w:val="en-US"/>
        </w:rPr>
        <w:t xml:space="preserve"> is </w:t>
      </w:r>
      <w:r>
        <w:rPr>
          <w:rFonts w:ascii="Times" w:hAnsi="Times" w:cs="Times"/>
          <w:b/>
          <w:bCs/>
          <w:sz w:val="20"/>
          <w:lang w:val="en-US"/>
        </w:rPr>
        <w:t>re</w:t>
      </w:r>
      <w:r w:rsidRPr="0038179E">
        <w:rPr>
          <w:rFonts w:ascii="Times" w:hAnsi="Times" w:cs="Times"/>
          <w:b/>
          <w:bCs/>
          <w:sz w:val="20"/>
          <w:lang w:val="en-US"/>
        </w:rPr>
        <w:t>moved</w:t>
      </w:r>
    </w:p>
    <w:p w14:paraId="68249063" w14:textId="77777777" w:rsidR="00674DE9" w:rsidRPr="00674DE9" w:rsidRDefault="00674DE9" w:rsidP="00674DE9">
      <w:pPr>
        <w:spacing w:afterLines="50" w:after="120"/>
        <w:jc w:val="both"/>
        <w:rPr>
          <w:sz w:val="22"/>
          <w:lang w:val="en-US"/>
        </w:rPr>
      </w:pPr>
    </w:p>
    <w:p w14:paraId="5DC40413" w14:textId="77777777" w:rsidR="00674DE9" w:rsidRDefault="00674DE9" w:rsidP="00674DE9">
      <w:pPr>
        <w:spacing w:afterLines="50" w:after="120"/>
        <w:jc w:val="both"/>
        <w:rPr>
          <w:rFonts w:eastAsia="ＭＳ 明朝"/>
          <w:sz w:val="22"/>
          <w:lang w:val="en-US"/>
        </w:rPr>
      </w:pPr>
      <w:r>
        <w:rPr>
          <w:rFonts w:hint="eastAsia"/>
          <w:sz w:val="22"/>
          <w:lang w:val="en-US"/>
        </w:rPr>
        <w:t>C</w:t>
      </w:r>
      <w:r>
        <w:rPr>
          <w:sz w:val="22"/>
          <w:lang w:val="en-US"/>
        </w:rPr>
        <w:t xml:space="preserve">ompanies are encouraged to provide feedback if any in below. </w:t>
      </w:r>
    </w:p>
    <w:tbl>
      <w:tblPr>
        <w:tblStyle w:val="aff4"/>
        <w:tblW w:w="5000" w:type="pct"/>
        <w:tblLook w:val="04A0" w:firstRow="1" w:lastRow="0" w:firstColumn="1" w:lastColumn="0" w:noHBand="0" w:noVBand="1"/>
      </w:tblPr>
      <w:tblGrid>
        <w:gridCol w:w="2547"/>
        <w:gridCol w:w="19833"/>
      </w:tblGrid>
      <w:tr w:rsidR="00674DE9" w:rsidRPr="00BF2994" w14:paraId="05A2062F" w14:textId="77777777" w:rsidTr="00150C1B">
        <w:tc>
          <w:tcPr>
            <w:tcW w:w="569" w:type="pct"/>
            <w:shd w:val="clear" w:color="auto" w:fill="F2F2F2" w:themeFill="background1" w:themeFillShade="F2"/>
          </w:tcPr>
          <w:p w14:paraId="43DD2C23" w14:textId="77777777" w:rsidR="00674DE9" w:rsidRPr="00BF2994" w:rsidRDefault="00674DE9" w:rsidP="00150C1B">
            <w:pPr>
              <w:spacing w:afterLines="50" w:after="120"/>
              <w:jc w:val="both"/>
              <w:rPr>
                <w:sz w:val="22"/>
                <w:lang w:val="en-US"/>
              </w:rPr>
            </w:pPr>
            <w:r w:rsidRPr="00BF2994">
              <w:rPr>
                <w:sz w:val="22"/>
                <w:lang w:val="en-US"/>
              </w:rPr>
              <w:t>Company</w:t>
            </w:r>
          </w:p>
        </w:tc>
        <w:tc>
          <w:tcPr>
            <w:tcW w:w="4431" w:type="pct"/>
            <w:shd w:val="clear" w:color="auto" w:fill="F2F2F2" w:themeFill="background1" w:themeFillShade="F2"/>
          </w:tcPr>
          <w:p w14:paraId="16F30F63" w14:textId="77777777" w:rsidR="00674DE9" w:rsidRPr="00BF2994" w:rsidRDefault="00674DE9" w:rsidP="00150C1B">
            <w:pPr>
              <w:spacing w:afterLines="50" w:after="120"/>
              <w:jc w:val="both"/>
              <w:rPr>
                <w:sz w:val="22"/>
                <w:lang w:val="en-US"/>
              </w:rPr>
            </w:pPr>
            <w:r w:rsidRPr="00BF2994">
              <w:rPr>
                <w:sz w:val="22"/>
                <w:lang w:val="en-US"/>
              </w:rPr>
              <w:t>Comment</w:t>
            </w:r>
          </w:p>
        </w:tc>
      </w:tr>
      <w:tr w:rsidR="00674DE9" w:rsidRPr="00BF2994" w14:paraId="09732C2C" w14:textId="77777777" w:rsidTr="00150C1B">
        <w:tc>
          <w:tcPr>
            <w:tcW w:w="569" w:type="pct"/>
          </w:tcPr>
          <w:p w14:paraId="33D3FBE9" w14:textId="4285C557" w:rsidR="00674DE9" w:rsidRPr="00BF2994" w:rsidRDefault="003E266F" w:rsidP="00150C1B">
            <w:pPr>
              <w:spacing w:afterLines="50" w:after="120"/>
              <w:jc w:val="both"/>
              <w:rPr>
                <w:sz w:val="22"/>
                <w:lang w:val="en-US"/>
              </w:rPr>
            </w:pPr>
            <w:r>
              <w:rPr>
                <w:sz w:val="22"/>
                <w:lang w:val="en-US"/>
              </w:rPr>
              <w:lastRenderedPageBreak/>
              <w:t>Qualcomm</w:t>
            </w:r>
          </w:p>
        </w:tc>
        <w:tc>
          <w:tcPr>
            <w:tcW w:w="4431" w:type="pct"/>
          </w:tcPr>
          <w:p w14:paraId="156BEBC2" w14:textId="77777777" w:rsidR="00674DE9" w:rsidRDefault="003E266F" w:rsidP="00150C1B">
            <w:pPr>
              <w:spacing w:afterLines="50" w:after="120"/>
              <w:jc w:val="both"/>
              <w:rPr>
                <w:sz w:val="22"/>
                <w:lang w:val="en-US"/>
              </w:rPr>
            </w:pPr>
            <w:r>
              <w:rPr>
                <w:sz w:val="22"/>
                <w:lang w:val="en-US"/>
              </w:rPr>
              <w:t xml:space="preserve">We </w:t>
            </w:r>
            <w:r w:rsidR="001E3BB2">
              <w:rPr>
                <w:sz w:val="22"/>
                <w:lang w:val="en-US"/>
              </w:rPr>
              <w:t>support</w:t>
            </w:r>
            <w:r>
              <w:rPr>
                <w:sz w:val="22"/>
                <w:lang w:val="en-US"/>
              </w:rPr>
              <w:t xml:space="preserve"> Alt.2.</w:t>
            </w:r>
          </w:p>
          <w:p w14:paraId="684038BB" w14:textId="77777777" w:rsidR="00C714C3" w:rsidRPr="001A27A7" w:rsidRDefault="00C714C3" w:rsidP="00C714C3">
            <w:pPr>
              <w:rPr>
                <w:rFonts w:ascii="Times" w:eastAsiaTheme="minorEastAsia" w:hAnsi="Times"/>
                <w:b/>
                <w:sz w:val="20"/>
              </w:rPr>
            </w:pPr>
            <w:r w:rsidRPr="001A27A7">
              <w:rPr>
                <w:rFonts w:ascii="Times" w:eastAsiaTheme="minorEastAsia" w:hAnsi="Times" w:hint="eastAsia"/>
                <w:b/>
                <w:sz w:val="20"/>
              </w:rPr>
              <w:t>A</w:t>
            </w:r>
            <w:r w:rsidRPr="001A27A7">
              <w:rPr>
                <w:rFonts w:ascii="Times" w:eastAsiaTheme="minorEastAsia" w:hAnsi="Times"/>
                <w:b/>
                <w:sz w:val="20"/>
              </w:rPr>
              <w:t>lt.2</w:t>
            </w:r>
          </w:p>
          <w:p w14:paraId="6673F461" w14:textId="59EED651" w:rsidR="00C714C3" w:rsidRPr="00BF2994" w:rsidRDefault="00C714C3" w:rsidP="00C714C3">
            <w:pPr>
              <w:pStyle w:val="aff6"/>
              <w:numPr>
                <w:ilvl w:val="0"/>
                <w:numId w:val="24"/>
              </w:numPr>
              <w:spacing w:afterLines="50" w:after="120"/>
              <w:ind w:leftChars="0"/>
              <w:jc w:val="both"/>
              <w:rPr>
                <w:sz w:val="22"/>
                <w:lang w:val="en-US"/>
              </w:rPr>
            </w:pPr>
            <w:r w:rsidRPr="0038179E">
              <w:rPr>
                <w:rFonts w:ascii="Times" w:hAnsi="Times" w:cs="Times" w:hint="eastAsia"/>
                <w:b/>
                <w:bCs/>
                <w:sz w:val="20"/>
                <w:lang w:val="en-US"/>
              </w:rPr>
              <w:t>C</w:t>
            </w:r>
            <w:r w:rsidRPr="0038179E">
              <w:rPr>
                <w:rFonts w:ascii="Times" w:hAnsi="Times" w:cs="Times"/>
                <w:b/>
                <w:bCs/>
                <w:sz w:val="20"/>
                <w:lang w:val="en-US"/>
              </w:rPr>
              <w:t>omponent 2 in FG18-5</w:t>
            </w:r>
            <w:r>
              <w:rPr>
                <w:rFonts w:ascii="Times" w:hAnsi="Times" w:cs="Times"/>
                <w:b/>
                <w:bCs/>
                <w:sz w:val="20"/>
                <w:lang w:val="en-US"/>
              </w:rPr>
              <w:t>/5b</w:t>
            </w:r>
            <w:r w:rsidRPr="0038179E">
              <w:rPr>
                <w:rFonts w:ascii="Times" w:hAnsi="Times" w:cs="Times"/>
                <w:b/>
                <w:bCs/>
                <w:sz w:val="20"/>
                <w:lang w:val="en-US"/>
              </w:rPr>
              <w:t xml:space="preserve"> is </w:t>
            </w:r>
            <w:r>
              <w:rPr>
                <w:rFonts w:ascii="Times" w:hAnsi="Times" w:cs="Times"/>
                <w:b/>
                <w:bCs/>
                <w:sz w:val="20"/>
                <w:lang w:val="en-US"/>
              </w:rPr>
              <w:t>re</w:t>
            </w:r>
            <w:r w:rsidRPr="0038179E">
              <w:rPr>
                <w:rFonts w:ascii="Times" w:hAnsi="Times" w:cs="Times"/>
                <w:b/>
                <w:bCs/>
                <w:sz w:val="20"/>
                <w:lang w:val="en-US"/>
              </w:rPr>
              <w:t>moved</w:t>
            </w:r>
          </w:p>
        </w:tc>
      </w:tr>
      <w:tr w:rsidR="00491FF0" w:rsidRPr="00BF2994" w14:paraId="08FF135D" w14:textId="77777777" w:rsidTr="00150C1B">
        <w:tc>
          <w:tcPr>
            <w:tcW w:w="569" w:type="pct"/>
          </w:tcPr>
          <w:p w14:paraId="22723BEC" w14:textId="4919431C" w:rsidR="00491FF0" w:rsidRPr="00BF2994" w:rsidRDefault="00491FF0" w:rsidP="00491FF0">
            <w:pPr>
              <w:spacing w:afterLines="50" w:after="120"/>
              <w:jc w:val="both"/>
              <w:rPr>
                <w:sz w:val="22"/>
                <w:lang w:val="en-US"/>
              </w:rPr>
            </w:pPr>
            <w:r>
              <w:rPr>
                <w:rFonts w:eastAsiaTheme="minorEastAsia" w:hint="eastAsia"/>
                <w:sz w:val="22"/>
                <w:lang w:val="en-US" w:eastAsia="zh-CN"/>
              </w:rPr>
              <w:t>H</w:t>
            </w:r>
            <w:r>
              <w:rPr>
                <w:rFonts w:eastAsiaTheme="minorEastAsia"/>
                <w:sz w:val="22"/>
                <w:lang w:val="en-US" w:eastAsia="zh-CN"/>
              </w:rPr>
              <w:t xml:space="preserve">uawei, </w:t>
            </w:r>
            <w:proofErr w:type="spellStart"/>
            <w:r>
              <w:rPr>
                <w:rFonts w:eastAsiaTheme="minorEastAsia"/>
                <w:sz w:val="22"/>
                <w:lang w:val="en-US" w:eastAsia="zh-CN"/>
              </w:rPr>
              <w:t>HiSilicon</w:t>
            </w:r>
            <w:proofErr w:type="spellEnd"/>
          </w:p>
        </w:tc>
        <w:tc>
          <w:tcPr>
            <w:tcW w:w="4431" w:type="pct"/>
          </w:tcPr>
          <w:p w14:paraId="13719F75" w14:textId="693076A4" w:rsidR="00491FF0" w:rsidRPr="00BF2994" w:rsidRDefault="00491FF0" w:rsidP="00491FF0">
            <w:pPr>
              <w:spacing w:after="0"/>
            </w:pPr>
            <w:r>
              <w:rPr>
                <w:rFonts w:eastAsiaTheme="minorEastAsia" w:hint="eastAsia"/>
                <w:sz w:val="22"/>
                <w:lang w:val="en-US" w:eastAsia="zh-CN"/>
              </w:rPr>
              <w:t>A</w:t>
            </w:r>
            <w:r>
              <w:rPr>
                <w:rFonts w:eastAsiaTheme="minorEastAsia"/>
                <w:sz w:val="22"/>
                <w:lang w:val="en-US" w:eastAsia="zh-CN"/>
              </w:rPr>
              <w:t>lt. 1 is fine such that the potential extra burden on the UE side can be mitigated as a separate FG.</w:t>
            </w:r>
          </w:p>
        </w:tc>
      </w:tr>
      <w:tr w:rsidR="003C7D93" w:rsidRPr="00BF2994" w14:paraId="285285A8" w14:textId="77777777" w:rsidTr="00150C1B">
        <w:tc>
          <w:tcPr>
            <w:tcW w:w="569" w:type="pct"/>
          </w:tcPr>
          <w:p w14:paraId="3C9691AE" w14:textId="7D0C5C73" w:rsidR="003C7D93" w:rsidRPr="00BF2994" w:rsidRDefault="003C7D93" w:rsidP="003C7D93">
            <w:pPr>
              <w:spacing w:afterLines="50" w:after="120"/>
              <w:jc w:val="both"/>
              <w:rPr>
                <w:sz w:val="22"/>
                <w:lang w:val="en-US"/>
              </w:rPr>
            </w:pPr>
            <w:r>
              <w:rPr>
                <w:sz w:val="22"/>
                <w:lang w:val="en-US"/>
              </w:rPr>
              <w:t>Apple</w:t>
            </w:r>
          </w:p>
        </w:tc>
        <w:tc>
          <w:tcPr>
            <w:tcW w:w="4431" w:type="pct"/>
          </w:tcPr>
          <w:p w14:paraId="5E439B8A" w14:textId="77777777" w:rsidR="003C7D93" w:rsidRDefault="003C7D93" w:rsidP="003C7D93">
            <w:pPr>
              <w:spacing w:after="0"/>
            </w:pPr>
            <w:r>
              <w:t>We prefer Alt.2.</w:t>
            </w:r>
          </w:p>
          <w:p w14:paraId="62B2EF66" w14:textId="77777777" w:rsidR="003C7D93" w:rsidRDefault="003C7D93" w:rsidP="003C7D93">
            <w:pPr>
              <w:spacing w:after="0"/>
            </w:pPr>
            <w:r>
              <w:t xml:space="preserve">For Alt.1., it has two major issues </w:t>
            </w:r>
          </w:p>
          <w:p w14:paraId="217446FC" w14:textId="77777777" w:rsidR="003C7D93" w:rsidRDefault="003C7D93" w:rsidP="003C7D93">
            <w:pPr>
              <w:pStyle w:val="aff6"/>
              <w:numPr>
                <w:ilvl w:val="1"/>
                <w:numId w:val="25"/>
              </w:numPr>
              <w:ind w:leftChars="0"/>
            </w:pPr>
            <w:r>
              <w:t xml:space="preserve">It applies to all PDCCH </w:t>
            </w:r>
            <w:proofErr w:type="spellStart"/>
            <w:r>
              <w:t>moniting</w:t>
            </w:r>
            <w:proofErr w:type="spellEnd"/>
            <w:r>
              <w:t xml:space="preserve"> capability, including FG3-1, 3-5b, newly defined FG11-2 </w:t>
            </w:r>
            <w:proofErr w:type="spellStart"/>
            <w:r>
              <w:t>familiy</w:t>
            </w:r>
            <w:proofErr w:type="spellEnd"/>
            <w:r>
              <w:t xml:space="preserve"> and other less popular Rel-15 FG as well, which is not necessary.</w:t>
            </w:r>
          </w:p>
          <w:p w14:paraId="775F9135" w14:textId="4A40947E" w:rsidR="003C7D93" w:rsidRPr="00BF2994" w:rsidRDefault="003C7D93" w:rsidP="003C7D93">
            <w:pPr>
              <w:pStyle w:val="aff6"/>
              <w:numPr>
                <w:ilvl w:val="1"/>
                <w:numId w:val="25"/>
              </w:numPr>
              <w:ind w:leftChars="0"/>
            </w:pPr>
            <w:r>
              <w:t xml:space="preserve">The value </w:t>
            </w:r>
            <w:r w:rsidR="00273D04">
              <w:t xml:space="preserve">X </w:t>
            </w:r>
            <w:r>
              <w:t xml:space="preserve">is fixed </w:t>
            </w:r>
          </w:p>
        </w:tc>
      </w:tr>
      <w:tr w:rsidR="003C7D93" w:rsidRPr="00BF2994" w14:paraId="7E5908C4" w14:textId="77777777" w:rsidTr="00150C1B">
        <w:tc>
          <w:tcPr>
            <w:tcW w:w="569" w:type="pct"/>
          </w:tcPr>
          <w:p w14:paraId="00DE4AFD" w14:textId="17E222EE" w:rsidR="003C7D93" w:rsidRPr="00783723" w:rsidRDefault="00783723" w:rsidP="003C7D93">
            <w:pPr>
              <w:spacing w:afterLines="50" w:after="120"/>
              <w:jc w:val="both"/>
              <w:rPr>
                <w:rFonts w:eastAsiaTheme="minorEastAsia"/>
                <w:sz w:val="22"/>
                <w:lang w:val="en-US" w:eastAsia="zh-CN"/>
              </w:rPr>
            </w:pPr>
            <w:r>
              <w:rPr>
                <w:rFonts w:eastAsiaTheme="minorEastAsia" w:hint="eastAsia"/>
                <w:sz w:val="22"/>
                <w:lang w:val="en-US" w:eastAsia="zh-CN"/>
              </w:rPr>
              <w:t>Z</w:t>
            </w:r>
            <w:r>
              <w:rPr>
                <w:rFonts w:eastAsiaTheme="minorEastAsia"/>
                <w:sz w:val="22"/>
                <w:lang w:val="en-US" w:eastAsia="zh-CN"/>
              </w:rPr>
              <w:t>TE</w:t>
            </w:r>
          </w:p>
        </w:tc>
        <w:tc>
          <w:tcPr>
            <w:tcW w:w="4431" w:type="pct"/>
          </w:tcPr>
          <w:p w14:paraId="0EA0A071" w14:textId="77165FFC" w:rsidR="003C7D93" w:rsidRDefault="00783723" w:rsidP="003C7D93">
            <w:pPr>
              <w:rPr>
                <w:rFonts w:eastAsiaTheme="minorEastAsia"/>
                <w:lang w:eastAsia="zh-CN"/>
              </w:rPr>
            </w:pPr>
            <w:r>
              <w:rPr>
                <w:rFonts w:eastAsiaTheme="minorEastAsia"/>
                <w:lang w:eastAsia="zh-CN"/>
              </w:rPr>
              <w:t xml:space="preserve">We support Alt.1. </w:t>
            </w:r>
          </w:p>
          <w:p w14:paraId="6AEF6DED" w14:textId="5402529B" w:rsidR="00783723" w:rsidRPr="00783723" w:rsidRDefault="00783723" w:rsidP="00783723">
            <w:pPr>
              <w:rPr>
                <w:rFonts w:eastAsiaTheme="minorEastAsia"/>
                <w:lang w:eastAsia="zh-CN"/>
              </w:rPr>
            </w:pPr>
            <w:r>
              <w:rPr>
                <w:rFonts w:eastAsiaTheme="minorEastAsia"/>
                <w:lang w:eastAsia="zh-CN"/>
              </w:rPr>
              <w:t xml:space="preserve">This issue has been discussed for several rounds, maybe Alt.1 is the middle </w:t>
            </w:r>
            <w:proofErr w:type="spellStart"/>
            <w:r>
              <w:rPr>
                <w:rFonts w:eastAsiaTheme="minorEastAsia"/>
                <w:lang w:eastAsia="zh-CN"/>
              </w:rPr>
              <w:t>groud</w:t>
            </w:r>
            <w:proofErr w:type="spellEnd"/>
            <w:r>
              <w:rPr>
                <w:rFonts w:eastAsiaTheme="minorEastAsia"/>
                <w:lang w:eastAsia="zh-CN"/>
              </w:rPr>
              <w:t xml:space="preserve"> for both sides.</w:t>
            </w:r>
          </w:p>
        </w:tc>
      </w:tr>
      <w:tr w:rsidR="00551C09" w:rsidRPr="00BF2994" w14:paraId="675A5FFF" w14:textId="77777777" w:rsidTr="00150C1B">
        <w:tc>
          <w:tcPr>
            <w:tcW w:w="569" w:type="pct"/>
          </w:tcPr>
          <w:p w14:paraId="163EDEE2" w14:textId="6F3D7201" w:rsidR="00551C09" w:rsidRDefault="00551C09" w:rsidP="003C7D93">
            <w:pPr>
              <w:spacing w:afterLines="50" w:after="120"/>
              <w:jc w:val="both"/>
              <w:rPr>
                <w:rFonts w:eastAsiaTheme="minorEastAsia"/>
                <w:sz w:val="22"/>
                <w:lang w:val="en-US" w:eastAsia="zh-CN"/>
              </w:rPr>
            </w:pPr>
            <w:r>
              <w:rPr>
                <w:rFonts w:eastAsiaTheme="minorEastAsia"/>
                <w:sz w:val="22"/>
                <w:lang w:val="en-US" w:eastAsia="zh-CN"/>
              </w:rPr>
              <w:t>Ericsson</w:t>
            </w:r>
          </w:p>
        </w:tc>
        <w:tc>
          <w:tcPr>
            <w:tcW w:w="4431" w:type="pct"/>
          </w:tcPr>
          <w:p w14:paraId="04F9345C" w14:textId="6359BE1C" w:rsidR="00551C09" w:rsidRDefault="00551C09" w:rsidP="003C7D93">
            <w:pPr>
              <w:rPr>
                <w:rFonts w:eastAsiaTheme="minorEastAsia"/>
                <w:lang w:eastAsia="zh-CN"/>
              </w:rPr>
            </w:pPr>
            <w:r>
              <w:rPr>
                <w:rFonts w:eastAsiaTheme="minorEastAsia"/>
                <w:lang w:eastAsia="zh-CN"/>
              </w:rPr>
              <w:t>We support Alt1</w:t>
            </w:r>
            <w:r w:rsidR="00507BF1">
              <w:rPr>
                <w:rFonts w:eastAsiaTheme="minorEastAsia"/>
                <w:lang w:eastAsia="zh-CN"/>
              </w:rPr>
              <w:t>. With this</w:t>
            </w:r>
            <w:r w:rsidR="00C322EC">
              <w:rPr>
                <w:rFonts w:eastAsiaTheme="minorEastAsia"/>
                <w:lang w:eastAsia="zh-CN"/>
              </w:rPr>
              <w:t>,</w:t>
            </w:r>
            <w:r w:rsidR="00507BF1">
              <w:rPr>
                <w:rFonts w:eastAsiaTheme="minorEastAsia"/>
                <w:lang w:eastAsia="zh-CN"/>
              </w:rPr>
              <w:t xml:space="preserve"> the extra complexity of supporting multiple DCIs is moved into a separate optional FG and is not required of all UEs supporting cross-carrier scheduling with different numerologies. We think it should apply at least to FG 3-1 and we are open to discussing which other PDCCH monitoring related FGs it may/may not apply. </w:t>
            </w:r>
            <w:proofErr w:type="gramStart"/>
            <w:r w:rsidR="00507BF1">
              <w:rPr>
                <w:rFonts w:eastAsiaTheme="minorEastAsia"/>
                <w:lang w:eastAsia="zh-CN"/>
              </w:rPr>
              <w:t>Also</w:t>
            </w:r>
            <w:proofErr w:type="gramEnd"/>
            <w:r w:rsidR="00507BF1">
              <w:rPr>
                <w:rFonts w:eastAsiaTheme="minorEastAsia"/>
                <w:lang w:eastAsia="zh-CN"/>
              </w:rPr>
              <w:t xml:space="preserve"> open to discuss </w:t>
            </w:r>
            <w:proofErr w:type="spellStart"/>
            <w:r w:rsidR="00507BF1">
              <w:rPr>
                <w:rFonts w:eastAsiaTheme="minorEastAsia"/>
                <w:lang w:eastAsia="zh-CN"/>
              </w:rPr>
              <w:t>additonal</w:t>
            </w:r>
            <w:proofErr w:type="spellEnd"/>
            <w:r w:rsidR="00507BF1">
              <w:rPr>
                <w:rFonts w:eastAsiaTheme="minorEastAsia"/>
                <w:lang w:eastAsia="zh-CN"/>
              </w:rPr>
              <w:t xml:space="preserve"> X values.</w:t>
            </w:r>
          </w:p>
        </w:tc>
      </w:tr>
      <w:tr w:rsidR="002933FC" w:rsidRPr="00BF2994" w14:paraId="30BB75F4" w14:textId="77777777" w:rsidTr="00150C1B">
        <w:tc>
          <w:tcPr>
            <w:tcW w:w="569" w:type="pct"/>
          </w:tcPr>
          <w:p w14:paraId="64515C69" w14:textId="324F3D31" w:rsidR="002933FC" w:rsidRPr="002933FC" w:rsidRDefault="002933FC" w:rsidP="003C7D93">
            <w:pPr>
              <w:spacing w:afterLines="50" w:after="120"/>
              <w:jc w:val="both"/>
              <w:rPr>
                <w:rFonts w:eastAsia="Malgun Gothic"/>
                <w:sz w:val="22"/>
                <w:lang w:val="en-US" w:eastAsia="ko-KR"/>
              </w:rPr>
            </w:pPr>
            <w:r>
              <w:rPr>
                <w:rFonts w:eastAsia="Malgun Gothic" w:hint="eastAsia"/>
                <w:sz w:val="22"/>
                <w:lang w:val="en-US" w:eastAsia="ko-KR"/>
              </w:rPr>
              <w:t>Samsung</w:t>
            </w:r>
          </w:p>
        </w:tc>
        <w:tc>
          <w:tcPr>
            <w:tcW w:w="4431" w:type="pct"/>
          </w:tcPr>
          <w:p w14:paraId="205324E7" w14:textId="22A463A5" w:rsidR="002933FC" w:rsidRPr="002933FC" w:rsidRDefault="002933FC" w:rsidP="003C7D93">
            <w:pPr>
              <w:rPr>
                <w:rFonts w:eastAsia="Malgun Gothic"/>
                <w:lang w:eastAsia="ko-KR"/>
              </w:rPr>
            </w:pPr>
            <w:r>
              <w:rPr>
                <w:rFonts w:eastAsia="Malgun Gothic" w:hint="eastAsia"/>
                <w:lang w:eastAsia="ko-KR"/>
              </w:rPr>
              <w:t>We support Alt 1.</w:t>
            </w:r>
          </w:p>
        </w:tc>
      </w:tr>
      <w:tr w:rsidR="007939DA" w:rsidRPr="00EF77CE" w14:paraId="14E9C434" w14:textId="77777777" w:rsidTr="00150C1B">
        <w:tc>
          <w:tcPr>
            <w:tcW w:w="569" w:type="pct"/>
          </w:tcPr>
          <w:p w14:paraId="6DBD0845" w14:textId="48D6F2EF" w:rsidR="007939DA" w:rsidRPr="007939DA" w:rsidRDefault="007939DA" w:rsidP="003C7D93">
            <w:pPr>
              <w:spacing w:afterLines="50" w:after="120"/>
              <w:jc w:val="both"/>
              <w:rPr>
                <w:rFonts w:eastAsia="ＭＳ 明朝"/>
                <w:sz w:val="22"/>
                <w:lang w:val="en-US"/>
              </w:rPr>
            </w:pPr>
            <w:r>
              <w:rPr>
                <w:rFonts w:eastAsia="ＭＳ 明朝" w:hint="eastAsia"/>
                <w:sz w:val="22"/>
                <w:lang w:val="en-US"/>
              </w:rPr>
              <w:t>M</w:t>
            </w:r>
            <w:r>
              <w:rPr>
                <w:rFonts w:eastAsia="ＭＳ 明朝"/>
                <w:sz w:val="22"/>
                <w:lang w:val="en-US"/>
              </w:rPr>
              <w:t>oderator</w:t>
            </w:r>
          </w:p>
        </w:tc>
        <w:tc>
          <w:tcPr>
            <w:tcW w:w="4431" w:type="pct"/>
          </w:tcPr>
          <w:p w14:paraId="78A3A802" w14:textId="77777777" w:rsidR="007939DA" w:rsidRDefault="007F31A9" w:rsidP="003C7D93">
            <w:pPr>
              <w:rPr>
                <w:rFonts w:eastAsia="ＭＳ 明朝"/>
              </w:rPr>
            </w:pPr>
            <w:r>
              <w:rPr>
                <w:rFonts w:eastAsia="ＭＳ 明朝" w:hint="eastAsia"/>
              </w:rPr>
              <w:t>T</w:t>
            </w:r>
            <w:r>
              <w:rPr>
                <w:rFonts w:eastAsia="ＭＳ 明朝"/>
              </w:rPr>
              <w:t>hank you very much for inputs!</w:t>
            </w:r>
          </w:p>
          <w:p w14:paraId="1992A705" w14:textId="77777777" w:rsidR="007F31A9" w:rsidRDefault="007F31A9" w:rsidP="003C7D93">
            <w:pPr>
              <w:rPr>
                <w:rFonts w:eastAsia="ＭＳ 明朝"/>
              </w:rPr>
            </w:pPr>
            <w:r>
              <w:rPr>
                <w:rFonts w:eastAsia="ＭＳ 明朝" w:hint="eastAsia"/>
              </w:rPr>
              <w:t>B</w:t>
            </w:r>
            <w:r>
              <w:rPr>
                <w:rFonts w:eastAsia="ＭＳ 明朝"/>
              </w:rPr>
              <w:t>ased on the inputs so far, four companies prefer Alt.1 and two companies prefer Alt.2.</w:t>
            </w:r>
          </w:p>
          <w:p w14:paraId="5C854CF1" w14:textId="77777777" w:rsidR="007F31A9" w:rsidRDefault="007F31A9" w:rsidP="003C7D93">
            <w:pPr>
              <w:rPr>
                <w:rFonts w:eastAsia="ＭＳ 明朝"/>
              </w:rPr>
            </w:pPr>
            <w:r>
              <w:rPr>
                <w:rFonts w:eastAsia="ＭＳ 明朝" w:hint="eastAsia"/>
              </w:rPr>
              <w:t>T</w:t>
            </w:r>
            <w:r>
              <w:rPr>
                <w:rFonts w:eastAsia="ＭＳ 明朝"/>
              </w:rPr>
              <w:t>he concern from companies supporting Alt.2 can be addressed by further modification of Alt.1</w:t>
            </w:r>
            <w:r w:rsidR="00EF77CE">
              <w:rPr>
                <w:rFonts w:eastAsia="ＭＳ 明朝"/>
              </w:rPr>
              <w:t>, e.g., which PDCCH monitoring related FGs are applied with Alt.1 FG and potential additional X values.</w:t>
            </w:r>
          </w:p>
          <w:p w14:paraId="07F31E9B" w14:textId="3F21F035" w:rsidR="00EF77CE" w:rsidRPr="007F31A9" w:rsidRDefault="00EF77CE" w:rsidP="003C7D93">
            <w:pPr>
              <w:rPr>
                <w:rFonts w:eastAsia="ＭＳ 明朝"/>
              </w:rPr>
            </w:pPr>
            <w:r>
              <w:rPr>
                <w:rFonts w:eastAsia="ＭＳ 明朝" w:hint="eastAsia"/>
              </w:rPr>
              <w:t>A</w:t>
            </w:r>
            <w:r>
              <w:rPr>
                <w:rFonts w:eastAsia="ＭＳ 明朝"/>
              </w:rPr>
              <w:t>s we have discussed this issue for multiple rounds and considering the situation, the moderator’s proposal is to go to Alt.1 with above possible modifications to address concerns from companies supporting Alt.2.</w:t>
            </w:r>
          </w:p>
        </w:tc>
      </w:tr>
      <w:tr w:rsidR="00B1045F" w:rsidRPr="00EF77CE" w14:paraId="789224D9" w14:textId="77777777" w:rsidTr="00150C1B">
        <w:tc>
          <w:tcPr>
            <w:tcW w:w="569" w:type="pct"/>
          </w:tcPr>
          <w:p w14:paraId="06B736D7" w14:textId="2AC05F1B" w:rsidR="00B1045F" w:rsidRDefault="00B1045F" w:rsidP="003C7D93">
            <w:pPr>
              <w:spacing w:afterLines="50" w:after="120"/>
              <w:jc w:val="both"/>
              <w:rPr>
                <w:rFonts w:eastAsia="ＭＳ 明朝"/>
                <w:sz w:val="22"/>
                <w:lang w:val="en-US"/>
              </w:rPr>
            </w:pPr>
            <w:r>
              <w:rPr>
                <w:rFonts w:eastAsia="ＭＳ 明朝"/>
                <w:sz w:val="22"/>
                <w:lang w:val="en-US"/>
              </w:rPr>
              <w:t>Intel</w:t>
            </w:r>
          </w:p>
        </w:tc>
        <w:tc>
          <w:tcPr>
            <w:tcW w:w="4431" w:type="pct"/>
          </w:tcPr>
          <w:p w14:paraId="1A2B4207" w14:textId="77777777" w:rsidR="00B1045F" w:rsidRDefault="00B1045F" w:rsidP="003C7D93">
            <w:pPr>
              <w:rPr>
                <w:rFonts w:eastAsia="ＭＳ 明朝"/>
              </w:rPr>
            </w:pPr>
            <w:r>
              <w:rPr>
                <w:rFonts w:eastAsia="ＭＳ 明朝"/>
              </w:rPr>
              <w:t xml:space="preserve">We prefer Alt 1. </w:t>
            </w:r>
          </w:p>
          <w:p w14:paraId="3DBF8D07" w14:textId="4989DAA2" w:rsidR="00B1045F" w:rsidRDefault="00B1045F" w:rsidP="003C7D93">
            <w:pPr>
              <w:rPr>
                <w:rFonts w:eastAsia="ＭＳ 明朝"/>
              </w:rPr>
            </w:pPr>
            <w:r>
              <w:rPr>
                <w:rFonts w:eastAsia="ＭＳ 明朝"/>
              </w:rPr>
              <w:t xml:space="preserve">We support updated proposal 2 too. </w:t>
            </w:r>
          </w:p>
        </w:tc>
      </w:tr>
      <w:tr w:rsidR="00AA6F6E" w:rsidRPr="00EF77CE" w14:paraId="44B4976E" w14:textId="77777777" w:rsidTr="00150C1B">
        <w:tc>
          <w:tcPr>
            <w:tcW w:w="569" w:type="pct"/>
          </w:tcPr>
          <w:p w14:paraId="53E12F0B" w14:textId="6F8E1AE3" w:rsidR="00AA6F6E" w:rsidRDefault="00AA6F6E" w:rsidP="003C7D93">
            <w:pPr>
              <w:spacing w:afterLines="50" w:after="120"/>
              <w:jc w:val="both"/>
              <w:rPr>
                <w:rFonts w:eastAsia="ＭＳ 明朝"/>
                <w:sz w:val="22"/>
                <w:lang w:val="en-US"/>
              </w:rPr>
            </w:pPr>
            <w:r>
              <w:rPr>
                <w:rFonts w:eastAsia="ＭＳ 明朝" w:hint="eastAsia"/>
                <w:sz w:val="22"/>
                <w:lang w:val="en-US"/>
              </w:rPr>
              <w:t>M</w:t>
            </w:r>
            <w:r>
              <w:rPr>
                <w:rFonts w:eastAsia="ＭＳ 明朝"/>
                <w:sz w:val="22"/>
                <w:lang w:val="en-US"/>
              </w:rPr>
              <w:t>oderator</w:t>
            </w:r>
          </w:p>
        </w:tc>
        <w:tc>
          <w:tcPr>
            <w:tcW w:w="4431" w:type="pct"/>
          </w:tcPr>
          <w:p w14:paraId="00D69F94" w14:textId="132511E7" w:rsidR="00AA6F6E" w:rsidRDefault="00AA6F6E" w:rsidP="003C7D93">
            <w:pPr>
              <w:rPr>
                <w:rFonts w:eastAsia="ＭＳ 明朝"/>
              </w:rPr>
            </w:pPr>
            <w:r>
              <w:rPr>
                <w:rFonts w:eastAsia="ＭＳ 明朝"/>
                <w:sz w:val="22"/>
                <w:szCs w:val="22"/>
                <w:lang w:val="en-US"/>
              </w:rPr>
              <w:t>Since there has been no further inputs from Alt.2 supporting companies, the moderator’s suggestion is to agree on updated proposal 2 and to discuss further on FFS points in the proposal to address concerns from companies supporting Alt.2.</w:t>
            </w:r>
          </w:p>
        </w:tc>
      </w:tr>
    </w:tbl>
    <w:p w14:paraId="04F25C55" w14:textId="4B5402FC" w:rsidR="00674DE9" w:rsidRDefault="00674DE9" w:rsidP="0072585D">
      <w:pPr>
        <w:spacing w:afterLines="50" w:after="120"/>
        <w:jc w:val="both"/>
        <w:rPr>
          <w:rFonts w:eastAsia="ＭＳ 明朝"/>
          <w:sz w:val="22"/>
          <w:lang w:val="en-US"/>
        </w:rPr>
      </w:pPr>
    </w:p>
    <w:p w14:paraId="1C3D41E9" w14:textId="6E0C2FF8" w:rsidR="00EF77CE" w:rsidRPr="00EF77CE" w:rsidRDefault="00EF77CE" w:rsidP="00B471C2">
      <w:pPr>
        <w:rPr>
          <w:rFonts w:eastAsia="ＭＳ 明朝"/>
          <w:b/>
          <w:bCs/>
          <w:sz w:val="22"/>
          <w:lang w:val="en-US"/>
        </w:rPr>
      </w:pPr>
      <w:r>
        <w:rPr>
          <w:rFonts w:eastAsia="ＭＳ 明朝"/>
          <w:b/>
          <w:bCs/>
          <w:sz w:val="22"/>
          <w:lang w:val="en-US"/>
        </w:rPr>
        <w:t>Updated p</w:t>
      </w:r>
      <w:r w:rsidRPr="00BF2994">
        <w:rPr>
          <w:rFonts w:eastAsia="ＭＳ 明朝"/>
          <w:b/>
          <w:bCs/>
          <w:sz w:val="22"/>
          <w:lang w:val="en-US"/>
        </w:rPr>
        <w:t>roposal</w:t>
      </w:r>
      <w:r>
        <w:rPr>
          <w:rFonts w:eastAsia="ＭＳ 明朝"/>
          <w:b/>
          <w:bCs/>
          <w:sz w:val="22"/>
          <w:lang w:val="en-US"/>
        </w:rPr>
        <w:t xml:space="preserve"> 2</w:t>
      </w:r>
      <w:r w:rsidRPr="00BF2994">
        <w:rPr>
          <w:rFonts w:eastAsia="ＭＳ 明朝"/>
          <w:b/>
          <w:bCs/>
          <w:sz w:val="22"/>
          <w:lang w:val="en-US"/>
        </w:rPr>
        <w:t>:</w:t>
      </w:r>
    </w:p>
    <w:p w14:paraId="751650C6" w14:textId="77777777" w:rsidR="00EF77CE" w:rsidRPr="006662C6" w:rsidRDefault="00EF77CE" w:rsidP="00EF77CE">
      <w:pPr>
        <w:pStyle w:val="aff6"/>
        <w:numPr>
          <w:ilvl w:val="0"/>
          <w:numId w:val="24"/>
        </w:numPr>
        <w:spacing w:afterLines="50" w:after="120"/>
        <w:ind w:leftChars="0"/>
        <w:jc w:val="both"/>
        <w:rPr>
          <w:rFonts w:ascii="Times" w:hAnsi="Times" w:cs="Times"/>
          <w:b/>
          <w:bCs/>
          <w:sz w:val="20"/>
        </w:rPr>
      </w:pPr>
      <w:r w:rsidRPr="006662C6">
        <w:rPr>
          <w:rFonts w:ascii="Times" w:hAnsi="Times" w:cs="Times"/>
          <w:b/>
          <w:bCs/>
          <w:sz w:val="20"/>
        </w:rPr>
        <w:t>A new FG for “Processing up to X unicast DCI scheduling for DL per scheduled CC” is added in UE features list for MR-DC/CA</w:t>
      </w:r>
    </w:p>
    <w:p w14:paraId="7425A08E" w14:textId="77777777" w:rsidR="00EF77CE" w:rsidRPr="00FA21C9" w:rsidRDefault="00EF77CE" w:rsidP="00EF77CE">
      <w:pPr>
        <w:pStyle w:val="aff6"/>
        <w:numPr>
          <w:ilvl w:val="1"/>
          <w:numId w:val="24"/>
        </w:numPr>
        <w:overflowPunct w:val="0"/>
        <w:autoSpaceDE w:val="0"/>
        <w:autoSpaceDN w:val="0"/>
        <w:adjustRightInd w:val="0"/>
        <w:spacing w:afterLines="50" w:after="120"/>
        <w:ind w:leftChars="0"/>
        <w:jc w:val="both"/>
        <w:textAlignment w:val="baseline"/>
        <w:rPr>
          <w:rFonts w:ascii="Times" w:hAnsi="Times" w:cs="Times"/>
          <w:b/>
          <w:bCs/>
          <w:sz w:val="20"/>
        </w:rPr>
      </w:pPr>
      <w:r w:rsidRPr="00FA21C9">
        <w:rPr>
          <w:rFonts w:ascii="Times" w:hAnsi="Times" w:cs="Times"/>
          <w:b/>
          <w:bCs/>
          <w:sz w:val="20"/>
        </w:rPr>
        <w:t>X is based on pair of (scheduling CC SCS, scheduled CC SCS):</w:t>
      </w:r>
    </w:p>
    <w:p w14:paraId="628D65B0" w14:textId="77777777" w:rsidR="00EF77CE" w:rsidRPr="00FA21C9" w:rsidRDefault="00EF77CE" w:rsidP="00EF77CE">
      <w:pPr>
        <w:pStyle w:val="aff6"/>
        <w:numPr>
          <w:ilvl w:val="2"/>
          <w:numId w:val="24"/>
        </w:numPr>
        <w:overflowPunct w:val="0"/>
        <w:autoSpaceDE w:val="0"/>
        <w:autoSpaceDN w:val="0"/>
        <w:adjustRightInd w:val="0"/>
        <w:spacing w:afterLines="50" w:after="120"/>
        <w:ind w:leftChars="0"/>
        <w:jc w:val="both"/>
        <w:textAlignment w:val="baseline"/>
        <w:rPr>
          <w:rFonts w:ascii="Times" w:hAnsi="Times" w:cs="Times"/>
          <w:b/>
          <w:bCs/>
          <w:sz w:val="20"/>
        </w:rPr>
      </w:pPr>
      <w:r w:rsidRPr="00FA21C9">
        <w:rPr>
          <w:rFonts w:ascii="Times" w:hAnsi="Times" w:cs="Times"/>
          <w:b/>
          <w:bCs/>
          <w:sz w:val="20"/>
        </w:rPr>
        <w:t>X</w:t>
      </w:r>
      <w:proofErr w:type="gramStart"/>
      <w:r w:rsidRPr="00FA21C9">
        <w:rPr>
          <w:rFonts w:ascii="Times" w:hAnsi="Times" w:cs="Times"/>
          <w:b/>
          <w:bCs/>
          <w:sz w:val="20"/>
        </w:rPr>
        <w:t>=[</w:t>
      </w:r>
      <w:proofErr w:type="gramEnd"/>
      <w:r w:rsidRPr="00FA21C9">
        <w:rPr>
          <w:rFonts w:ascii="Times" w:hAnsi="Times" w:cs="Times"/>
          <w:b/>
          <w:bCs/>
          <w:sz w:val="20"/>
        </w:rPr>
        <w:t xml:space="preserve">4] for (15,120), (15,60), (30,120), </w:t>
      </w:r>
    </w:p>
    <w:p w14:paraId="658305C0" w14:textId="77777777" w:rsidR="00EF77CE" w:rsidRPr="00FA21C9" w:rsidRDefault="00EF77CE" w:rsidP="00EF77CE">
      <w:pPr>
        <w:pStyle w:val="aff6"/>
        <w:numPr>
          <w:ilvl w:val="2"/>
          <w:numId w:val="24"/>
        </w:numPr>
        <w:overflowPunct w:val="0"/>
        <w:autoSpaceDE w:val="0"/>
        <w:autoSpaceDN w:val="0"/>
        <w:adjustRightInd w:val="0"/>
        <w:spacing w:afterLines="50" w:after="120"/>
        <w:ind w:leftChars="0"/>
        <w:jc w:val="both"/>
        <w:textAlignment w:val="baseline"/>
        <w:rPr>
          <w:rFonts w:ascii="Times" w:hAnsi="Times" w:cs="Times"/>
          <w:b/>
          <w:bCs/>
          <w:sz w:val="20"/>
        </w:rPr>
      </w:pPr>
      <w:r w:rsidRPr="00FA21C9">
        <w:rPr>
          <w:rFonts w:ascii="Times" w:hAnsi="Times" w:cs="Times"/>
          <w:b/>
          <w:bCs/>
          <w:sz w:val="20"/>
        </w:rPr>
        <w:t>X</w:t>
      </w:r>
      <w:proofErr w:type="gramStart"/>
      <w:r w:rsidRPr="00FA21C9">
        <w:rPr>
          <w:rFonts w:ascii="Times" w:hAnsi="Times" w:cs="Times"/>
          <w:b/>
          <w:bCs/>
          <w:sz w:val="20"/>
        </w:rPr>
        <w:t>=[</w:t>
      </w:r>
      <w:proofErr w:type="gramEnd"/>
      <w:r w:rsidRPr="00FA21C9">
        <w:rPr>
          <w:rFonts w:ascii="Times" w:hAnsi="Times" w:cs="Times"/>
          <w:b/>
          <w:bCs/>
          <w:sz w:val="20"/>
        </w:rPr>
        <w:t>2] for (15,30), (30,60), (60,120 kHz),</w:t>
      </w:r>
    </w:p>
    <w:p w14:paraId="6E807768" w14:textId="2668FD3A" w:rsidR="00EF77CE" w:rsidRDefault="00EF77CE" w:rsidP="00EF77CE">
      <w:pPr>
        <w:pStyle w:val="aff6"/>
        <w:numPr>
          <w:ilvl w:val="2"/>
          <w:numId w:val="24"/>
        </w:numPr>
        <w:overflowPunct w:val="0"/>
        <w:autoSpaceDE w:val="0"/>
        <w:autoSpaceDN w:val="0"/>
        <w:adjustRightInd w:val="0"/>
        <w:spacing w:afterLines="50" w:after="120"/>
        <w:ind w:leftChars="0"/>
        <w:jc w:val="both"/>
        <w:textAlignment w:val="baseline"/>
        <w:rPr>
          <w:rFonts w:ascii="Times" w:hAnsi="Times" w:cs="Times"/>
          <w:b/>
          <w:bCs/>
          <w:sz w:val="20"/>
        </w:rPr>
      </w:pPr>
      <w:r w:rsidRPr="00FA21C9">
        <w:rPr>
          <w:rFonts w:ascii="Times" w:hAnsi="Times" w:cs="Times"/>
          <w:b/>
          <w:bCs/>
          <w:sz w:val="20"/>
        </w:rPr>
        <w:t>X applies per span in a slot of scheduling CC</w:t>
      </w:r>
    </w:p>
    <w:p w14:paraId="24C76214" w14:textId="251B8239" w:rsidR="00EF77CE" w:rsidRDefault="00EF77CE" w:rsidP="00EF77CE">
      <w:pPr>
        <w:pStyle w:val="aff6"/>
        <w:numPr>
          <w:ilvl w:val="2"/>
          <w:numId w:val="24"/>
        </w:numPr>
        <w:overflowPunct w:val="0"/>
        <w:autoSpaceDE w:val="0"/>
        <w:autoSpaceDN w:val="0"/>
        <w:adjustRightInd w:val="0"/>
        <w:spacing w:afterLines="50" w:after="120"/>
        <w:ind w:leftChars="0"/>
        <w:jc w:val="both"/>
        <w:textAlignment w:val="baseline"/>
        <w:rPr>
          <w:rFonts w:ascii="Times" w:hAnsi="Times" w:cs="Times"/>
          <w:b/>
          <w:bCs/>
          <w:sz w:val="20"/>
        </w:rPr>
      </w:pPr>
      <w:r>
        <w:rPr>
          <w:rFonts w:ascii="Times" w:hAnsi="Times" w:cs="Times" w:hint="eastAsia"/>
          <w:b/>
          <w:bCs/>
          <w:sz w:val="20"/>
        </w:rPr>
        <w:t>F</w:t>
      </w:r>
      <w:r>
        <w:rPr>
          <w:rFonts w:ascii="Times" w:hAnsi="Times" w:cs="Times"/>
          <w:b/>
          <w:bCs/>
          <w:sz w:val="20"/>
        </w:rPr>
        <w:t>FS: additional value X</w:t>
      </w:r>
    </w:p>
    <w:p w14:paraId="5171B6C2" w14:textId="77777777" w:rsidR="00EF77CE" w:rsidRDefault="00EF77CE" w:rsidP="00EF77CE">
      <w:pPr>
        <w:pStyle w:val="aff6"/>
        <w:numPr>
          <w:ilvl w:val="1"/>
          <w:numId w:val="24"/>
        </w:numPr>
        <w:overflowPunct w:val="0"/>
        <w:autoSpaceDE w:val="0"/>
        <w:autoSpaceDN w:val="0"/>
        <w:adjustRightInd w:val="0"/>
        <w:spacing w:afterLines="50" w:after="120"/>
        <w:ind w:leftChars="0"/>
        <w:jc w:val="both"/>
        <w:textAlignment w:val="baseline"/>
        <w:rPr>
          <w:rFonts w:ascii="Times" w:hAnsi="Times" w:cs="Times"/>
          <w:b/>
          <w:bCs/>
          <w:sz w:val="20"/>
        </w:rPr>
      </w:pPr>
      <w:r w:rsidRPr="0038179E">
        <w:rPr>
          <w:rFonts w:ascii="Times" w:hAnsi="Times" w:cs="Times" w:hint="eastAsia"/>
          <w:b/>
          <w:bCs/>
          <w:sz w:val="20"/>
        </w:rPr>
        <w:t>C</w:t>
      </w:r>
      <w:r w:rsidRPr="0038179E">
        <w:rPr>
          <w:rFonts w:ascii="Times" w:hAnsi="Times" w:cs="Times"/>
          <w:b/>
          <w:bCs/>
          <w:sz w:val="20"/>
        </w:rPr>
        <w:t xml:space="preserve">omponent 2 description </w:t>
      </w:r>
      <w:r>
        <w:rPr>
          <w:rFonts w:ascii="Times" w:hAnsi="Times" w:cs="Times"/>
          <w:b/>
          <w:bCs/>
          <w:sz w:val="20"/>
        </w:rPr>
        <w:t xml:space="preserve">and following note </w:t>
      </w:r>
      <w:r w:rsidRPr="0038179E">
        <w:rPr>
          <w:rFonts w:ascii="Times" w:hAnsi="Times" w:cs="Times"/>
          <w:b/>
          <w:bCs/>
          <w:sz w:val="20"/>
        </w:rPr>
        <w:t>in FG18-5 is moved to this FG</w:t>
      </w:r>
    </w:p>
    <w:p w14:paraId="127D1290" w14:textId="76B7CDA8" w:rsidR="00EF77CE" w:rsidRDefault="00EF77CE" w:rsidP="00EF77CE">
      <w:pPr>
        <w:pStyle w:val="aff6"/>
        <w:numPr>
          <w:ilvl w:val="2"/>
          <w:numId w:val="24"/>
        </w:numPr>
        <w:overflowPunct w:val="0"/>
        <w:autoSpaceDE w:val="0"/>
        <w:autoSpaceDN w:val="0"/>
        <w:adjustRightInd w:val="0"/>
        <w:spacing w:afterLines="50" w:after="120"/>
        <w:ind w:leftChars="0"/>
        <w:jc w:val="both"/>
        <w:textAlignment w:val="baseline"/>
        <w:rPr>
          <w:rFonts w:ascii="Times" w:hAnsi="Times" w:cs="Times"/>
          <w:b/>
          <w:bCs/>
          <w:sz w:val="20"/>
        </w:rPr>
      </w:pPr>
      <w:r>
        <w:rPr>
          <w:rFonts w:ascii="Times" w:hAnsi="Times" w:cs="Times"/>
          <w:b/>
          <w:bCs/>
          <w:sz w:val="20"/>
        </w:rPr>
        <w:t xml:space="preserve">FFS: </w:t>
      </w:r>
      <w:r w:rsidRPr="00FA21C9">
        <w:rPr>
          <w:rFonts w:ascii="Times" w:hAnsi="Times" w:cs="Times"/>
          <w:b/>
          <w:bCs/>
          <w:sz w:val="20"/>
        </w:rPr>
        <w:t>Modify the note to “[In case UE supports 3-5b, the limits apply for each span for FDD scheduling cell and TDD scheduling cell.]”</w:t>
      </w:r>
    </w:p>
    <w:p w14:paraId="0459A005" w14:textId="0512AA18" w:rsidR="00EF77CE" w:rsidRPr="00FA21C9" w:rsidRDefault="00EF77CE" w:rsidP="00EF77CE">
      <w:pPr>
        <w:pStyle w:val="aff6"/>
        <w:numPr>
          <w:ilvl w:val="2"/>
          <w:numId w:val="24"/>
        </w:numPr>
        <w:overflowPunct w:val="0"/>
        <w:autoSpaceDE w:val="0"/>
        <w:autoSpaceDN w:val="0"/>
        <w:adjustRightInd w:val="0"/>
        <w:spacing w:afterLines="50" w:after="120"/>
        <w:ind w:leftChars="0"/>
        <w:jc w:val="both"/>
        <w:textAlignment w:val="baseline"/>
        <w:rPr>
          <w:rFonts w:ascii="Times" w:hAnsi="Times" w:cs="Times"/>
          <w:b/>
          <w:bCs/>
          <w:sz w:val="20"/>
        </w:rPr>
      </w:pPr>
      <w:r>
        <w:rPr>
          <w:rFonts w:ascii="Times" w:hAnsi="Times" w:cs="Times" w:hint="eastAsia"/>
          <w:b/>
          <w:bCs/>
          <w:sz w:val="20"/>
        </w:rPr>
        <w:t>F</w:t>
      </w:r>
      <w:r>
        <w:rPr>
          <w:rFonts w:ascii="Times" w:hAnsi="Times" w:cs="Times"/>
          <w:b/>
          <w:bCs/>
          <w:sz w:val="20"/>
        </w:rPr>
        <w:t>FS: which PDCCH monitoring related capabilities this FG applies to</w:t>
      </w:r>
    </w:p>
    <w:p w14:paraId="649AEC52" w14:textId="42EC1A3F" w:rsidR="00EF77CE" w:rsidRPr="00EF77CE" w:rsidRDefault="00EF77CE" w:rsidP="00EF77CE">
      <w:pPr>
        <w:pStyle w:val="aff6"/>
        <w:numPr>
          <w:ilvl w:val="1"/>
          <w:numId w:val="24"/>
        </w:numPr>
        <w:overflowPunct w:val="0"/>
        <w:autoSpaceDE w:val="0"/>
        <w:autoSpaceDN w:val="0"/>
        <w:adjustRightInd w:val="0"/>
        <w:spacing w:afterLines="50" w:after="120"/>
        <w:ind w:leftChars="0"/>
        <w:jc w:val="both"/>
        <w:textAlignment w:val="baseline"/>
        <w:rPr>
          <w:rFonts w:ascii="Times" w:hAnsi="Times" w:cs="Times"/>
          <w:b/>
          <w:bCs/>
          <w:sz w:val="20"/>
        </w:rPr>
      </w:pPr>
      <w:r w:rsidRPr="00FA21C9">
        <w:rPr>
          <w:rFonts w:ascii="Times" w:hAnsi="Times" w:cs="Times"/>
          <w:b/>
          <w:bCs/>
          <w:sz w:val="20"/>
        </w:rPr>
        <w:t>FFS: detailed design of this FG</w:t>
      </w:r>
    </w:p>
    <w:p w14:paraId="544FF372" w14:textId="77777777" w:rsidR="00EF77CE" w:rsidRPr="00FA21C9" w:rsidRDefault="00EF77CE" w:rsidP="00EF77CE">
      <w:pPr>
        <w:pStyle w:val="aff6"/>
        <w:numPr>
          <w:ilvl w:val="0"/>
          <w:numId w:val="24"/>
        </w:numPr>
        <w:overflowPunct w:val="0"/>
        <w:autoSpaceDE w:val="0"/>
        <w:autoSpaceDN w:val="0"/>
        <w:adjustRightInd w:val="0"/>
        <w:spacing w:afterLines="50" w:after="120"/>
        <w:ind w:leftChars="0"/>
        <w:jc w:val="both"/>
        <w:textAlignment w:val="baseline"/>
        <w:rPr>
          <w:rFonts w:ascii="Times" w:hAnsi="Times" w:cs="Times"/>
          <w:b/>
          <w:bCs/>
          <w:sz w:val="20"/>
        </w:rPr>
      </w:pPr>
      <w:r w:rsidRPr="00FA21C9">
        <w:rPr>
          <w:rFonts w:ascii="Times" w:hAnsi="Times" w:cs="Times"/>
          <w:b/>
          <w:bCs/>
          <w:sz w:val="20"/>
        </w:rPr>
        <w:t>A new FG for “Processing up to X unicast DCI scheduling for UL per scheduled CC” is added in UE features list for MR-DC/CA</w:t>
      </w:r>
    </w:p>
    <w:p w14:paraId="1A3B2D7D" w14:textId="77777777" w:rsidR="00EF77CE" w:rsidRPr="00FA21C9" w:rsidRDefault="00EF77CE" w:rsidP="00EF77CE">
      <w:pPr>
        <w:pStyle w:val="aff6"/>
        <w:numPr>
          <w:ilvl w:val="1"/>
          <w:numId w:val="24"/>
        </w:numPr>
        <w:overflowPunct w:val="0"/>
        <w:autoSpaceDE w:val="0"/>
        <w:autoSpaceDN w:val="0"/>
        <w:adjustRightInd w:val="0"/>
        <w:spacing w:afterLines="50" w:after="120"/>
        <w:ind w:leftChars="0"/>
        <w:jc w:val="both"/>
        <w:textAlignment w:val="baseline"/>
        <w:rPr>
          <w:rFonts w:ascii="Times" w:hAnsi="Times" w:cs="Times"/>
          <w:b/>
          <w:bCs/>
          <w:sz w:val="20"/>
        </w:rPr>
      </w:pPr>
      <w:r w:rsidRPr="00FA21C9">
        <w:rPr>
          <w:rFonts w:ascii="Times" w:hAnsi="Times" w:cs="Times"/>
          <w:b/>
          <w:bCs/>
          <w:sz w:val="20"/>
        </w:rPr>
        <w:t>X is based on pair of (scheduling CC SCS, scheduled CC SCS):</w:t>
      </w:r>
    </w:p>
    <w:p w14:paraId="6B4CDC6A" w14:textId="77777777" w:rsidR="00EF77CE" w:rsidRPr="00FA21C9" w:rsidRDefault="00EF77CE" w:rsidP="00EF77CE">
      <w:pPr>
        <w:pStyle w:val="aff6"/>
        <w:numPr>
          <w:ilvl w:val="2"/>
          <w:numId w:val="24"/>
        </w:numPr>
        <w:overflowPunct w:val="0"/>
        <w:autoSpaceDE w:val="0"/>
        <w:autoSpaceDN w:val="0"/>
        <w:adjustRightInd w:val="0"/>
        <w:spacing w:afterLines="50" w:after="120"/>
        <w:ind w:leftChars="0"/>
        <w:jc w:val="both"/>
        <w:textAlignment w:val="baseline"/>
        <w:rPr>
          <w:rFonts w:ascii="Times" w:hAnsi="Times" w:cs="Times"/>
          <w:b/>
          <w:bCs/>
          <w:sz w:val="20"/>
        </w:rPr>
      </w:pPr>
      <w:r w:rsidRPr="00FA21C9">
        <w:rPr>
          <w:rFonts w:ascii="Times" w:hAnsi="Times" w:cs="Times"/>
          <w:b/>
          <w:bCs/>
          <w:sz w:val="20"/>
        </w:rPr>
        <w:t>X</w:t>
      </w:r>
      <w:proofErr w:type="gramStart"/>
      <w:r w:rsidRPr="00FA21C9">
        <w:rPr>
          <w:rFonts w:ascii="Times" w:hAnsi="Times" w:cs="Times"/>
          <w:b/>
          <w:bCs/>
          <w:sz w:val="20"/>
        </w:rPr>
        <w:t>=[</w:t>
      </w:r>
      <w:proofErr w:type="gramEnd"/>
      <w:r w:rsidRPr="00FA21C9">
        <w:rPr>
          <w:rFonts w:ascii="Times" w:hAnsi="Times" w:cs="Times"/>
          <w:b/>
          <w:bCs/>
          <w:sz w:val="20"/>
        </w:rPr>
        <w:t xml:space="preserve">4] for (15,120), (15,60), (30,120), </w:t>
      </w:r>
    </w:p>
    <w:p w14:paraId="7EB0BDB3" w14:textId="77777777" w:rsidR="00EF77CE" w:rsidRPr="00FA21C9" w:rsidRDefault="00EF77CE" w:rsidP="00EF77CE">
      <w:pPr>
        <w:pStyle w:val="aff6"/>
        <w:numPr>
          <w:ilvl w:val="2"/>
          <w:numId w:val="24"/>
        </w:numPr>
        <w:overflowPunct w:val="0"/>
        <w:autoSpaceDE w:val="0"/>
        <w:autoSpaceDN w:val="0"/>
        <w:adjustRightInd w:val="0"/>
        <w:spacing w:afterLines="50" w:after="120"/>
        <w:ind w:leftChars="0"/>
        <w:jc w:val="both"/>
        <w:textAlignment w:val="baseline"/>
        <w:rPr>
          <w:rFonts w:ascii="Times" w:hAnsi="Times" w:cs="Times"/>
          <w:b/>
          <w:bCs/>
          <w:sz w:val="20"/>
        </w:rPr>
      </w:pPr>
      <w:r w:rsidRPr="00FA21C9">
        <w:rPr>
          <w:rFonts w:ascii="Times" w:hAnsi="Times" w:cs="Times"/>
          <w:b/>
          <w:bCs/>
          <w:sz w:val="20"/>
        </w:rPr>
        <w:t>X</w:t>
      </w:r>
      <w:proofErr w:type="gramStart"/>
      <w:r w:rsidRPr="00FA21C9">
        <w:rPr>
          <w:rFonts w:ascii="Times" w:hAnsi="Times" w:cs="Times"/>
          <w:b/>
          <w:bCs/>
          <w:sz w:val="20"/>
        </w:rPr>
        <w:t>=[</w:t>
      </w:r>
      <w:proofErr w:type="gramEnd"/>
      <w:r w:rsidRPr="00FA21C9">
        <w:rPr>
          <w:rFonts w:ascii="Times" w:hAnsi="Times" w:cs="Times"/>
          <w:b/>
          <w:bCs/>
          <w:sz w:val="20"/>
        </w:rPr>
        <w:t>2] for (15,30), (30,60), (60,120 kHz),</w:t>
      </w:r>
    </w:p>
    <w:p w14:paraId="5D6A6B25" w14:textId="089B145D" w:rsidR="00EF77CE" w:rsidRDefault="00EF77CE" w:rsidP="00EF77CE">
      <w:pPr>
        <w:pStyle w:val="aff6"/>
        <w:numPr>
          <w:ilvl w:val="2"/>
          <w:numId w:val="24"/>
        </w:numPr>
        <w:overflowPunct w:val="0"/>
        <w:autoSpaceDE w:val="0"/>
        <w:autoSpaceDN w:val="0"/>
        <w:adjustRightInd w:val="0"/>
        <w:spacing w:afterLines="50" w:after="120"/>
        <w:ind w:leftChars="0"/>
        <w:jc w:val="both"/>
        <w:textAlignment w:val="baseline"/>
        <w:rPr>
          <w:rFonts w:ascii="Times" w:hAnsi="Times" w:cs="Times"/>
          <w:b/>
          <w:bCs/>
          <w:sz w:val="20"/>
        </w:rPr>
      </w:pPr>
      <w:r w:rsidRPr="00FA21C9">
        <w:rPr>
          <w:rFonts w:ascii="Times" w:hAnsi="Times" w:cs="Times"/>
          <w:b/>
          <w:bCs/>
          <w:sz w:val="20"/>
        </w:rPr>
        <w:lastRenderedPageBreak/>
        <w:t>X applies per span in a slot of scheduling CC</w:t>
      </w:r>
    </w:p>
    <w:p w14:paraId="4068DA73" w14:textId="400AFF64" w:rsidR="00EF77CE" w:rsidRPr="00EF77CE" w:rsidRDefault="00EF77CE" w:rsidP="00EF77CE">
      <w:pPr>
        <w:pStyle w:val="aff6"/>
        <w:numPr>
          <w:ilvl w:val="2"/>
          <w:numId w:val="24"/>
        </w:numPr>
        <w:overflowPunct w:val="0"/>
        <w:autoSpaceDE w:val="0"/>
        <w:autoSpaceDN w:val="0"/>
        <w:adjustRightInd w:val="0"/>
        <w:spacing w:afterLines="50" w:after="120"/>
        <w:ind w:leftChars="0"/>
        <w:jc w:val="both"/>
        <w:textAlignment w:val="baseline"/>
        <w:rPr>
          <w:rFonts w:ascii="Times" w:hAnsi="Times" w:cs="Times"/>
          <w:b/>
          <w:bCs/>
          <w:sz w:val="20"/>
        </w:rPr>
      </w:pPr>
      <w:r>
        <w:rPr>
          <w:rFonts w:ascii="Times" w:hAnsi="Times" w:cs="Times" w:hint="eastAsia"/>
          <w:b/>
          <w:bCs/>
          <w:sz w:val="20"/>
        </w:rPr>
        <w:t>F</w:t>
      </w:r>
      <w:r>
        <w:rPr>
          <w:rFonts w:ascii="Times" w:hAnsi="Times" w:cs="Times"/>
          <w:b/>
          <w:bCs/>
          <w:sz w:val="20"/>
        </w:rPr>
        <w:t>FS: additional value X</w:t>
      </w:r>
    </w:p>
    <w:p w14:paraId="569D52AA" w14:textId="77777777" w:rsidR="00EF77CE" w:rsidRPr="00FA21C9" w:rsidRDefault="00EF77CE" w:rsidP="00EF77CE">
      <w:pPr>
        <w:pStyle w:val="aff6"/>
        <w:numPr>
          <w:ilvl w:val="1"/>
          <w:numId w:val="24"/>
        </w:numPr>
        <w:overflowPunct w:val="0"/>
        <w:autoSpaceDE w:val="0"/>
        <w:autoSpaceDN w:val="0"/>
        <w:adjustRightInd w:val="0"/>
        <w:spacing w:afterLines="50" w:after="120"/>
        <w:ind w:leftChars="0"/>
        <w:jc w:val="both"/>
        <w:textAlignment w:val="baseline"/>
        <w:rPr>
          <w:rFonts w:ascii="Times" w:hAnsi="Times" w:cs="Times"/>
          <w:b/>
          <w:bCs/>
          <w:sz w:val="20"/>
        </w:rPr>
      </w:pPr>
      <w:r w:rsidRPr="00FA21C9">
        <w:rPr>
          <w:rFonts w:ascii="Times" w:hAnsi="Times" w:cs="Times" w:hint="eastAsia"/>
          <w:b/>
          <w:bCs/>
          <w:sz w:val="20"/>
        </w:rPr>
        <w:t>C</w:t>
      </w:r>
      <w:r w:rsidRPr="00FA21C9">
        <w:rPr>
          <w:rFonts w:ascii="Times" w:hAnsi="Times" w:cs="Times"/>
          <w:b/>
          <w:bCs/>
          <w:sz w:val="20"/>
        </w:rPr>
        <w:t>omponent 2 description in FG18-5b is moved to this FG</w:t>
      </w:r>
    </w:p>
    <w:p w14:paraId="6C7936FF" w14:textId="233CC807" w:rsidR="00EF77CE" w:rsidRDefault="00EF77CE" w:rsidP="00EF77CE">
      <w:pPr>
        <w:pStyle w:val="aff6"/>
        <w:numPr>
          <w:ilvl w:val="2"/>
          <w:numId w:val="24"/>
        </w:numPr>
        <w:overflowPunct w:val="0"/>
        <w:autoSpaceDE w:val="0"/>
        <w:autoSpaceDN w:val="0"/>
        <w:adjustRightInd w:val="0"/>
        <w:spacing w:afterLines="50" w:after="120"/>
        <w:ind w:leftChars="0"/>
        <w:jc w:val="both"/>
        <w:textAlignment w:val="baseline"/>
        <w:rPr>
          <w:rFonts w:ascii="Times" w:hAnsi="Times" w:cs="Times"/>
          <w:b/>
          <w:bCs/>
          <w:sz w:val="20"/>
        </w:rPr>
      </w:pPr>
      <w:r>
        <w:rPr>
          <w:rFonts w:ascii="Times" w:hAnsi="Times" w:cs="Times"/>
          <w:b/>
          <w:bCs/>
          <w:sz w:val="20"/>
        </w:rPr>
        <w:t xml:space="preserve">FFS: </w:t>
      </w:r>
      <w:r w:rsidRPr="00FA21C9">
        <w:rPr>
          <w:rFonts w:ascii="Times" w:hAnsi="Times" w:cs="Times"/>
          <w:b/>
          <w:bCs/>
          <w:sz w:val="20"/>
        </w:rPr>
        <w:t>Modify the note to “[In case UE supports 3-5b, the limits apply for each span for FDD scheduling cell and TDD scheduling cell.]”</w:t>
      </w:r>
    </w:p>
    <w:p w14:paraId="6DD27EF2" w14:textId="0F7F66B4" w:rsidR="00EF77CE" w:rsidRPr="00EF77CE" w:rsidRDefault="00EF77CE" w:rsidP="00EF77CE">
      <w:pPr>
        <w:pStyle w:val="aff6"/>
        <w:numPr>
          <w:ilvl w:val="2"/>
          <w:numId w:val="24"/>
        </w:numPr>
        <w:overflowPunct w:val="0"/>
        <w:autoSpaceDE w:val="0"/>
        <w:autoSpaceDN w:val="0"/>
        <w:adjustRightInd w:val="0"/>
        <w:spacing w:afterLines="50" w:after="120"/>
        <w:ind w:leftChars="0"/>
        <w:jc w:val="both"/>
        <w:textAlignment w:val="baseline"/>
        <w:rPr>
          <w:rFonts w:ascii="Times" w:hAnsi="Times" w:cs="Times"/>
          <w:b/>
          <w:bCs/>
          <w:sz w:val="20"/>
        </w:rPr>
      </w:pPr>
      <w:r>
        <w:rPr>
          <w:rFonts w:ascii="Times" w:hAnsi="Times" w:cs="Times" w:hint="eastAsia"/>
          <w:b/>
          <w:bCs/>
          <w:sz w:val="20"/>
        </w:rPr>
        <w:t>F</w:t>
      </w:r>
      <w:r>
        <w:rPr>
          <w:rFonts w:ascii="Times" w:hAnsi="Times" w:cs="Times"/>
          <w:b/>
          <w:bCs/>
          <w:sz w:val="20"/>
        </w:rPr>
        <w:t>FS: which PDCCH monitoring related capabilities this FG applies to</w:t>
      </w:r>
    </w:p>
    <w:p w14:paraId="013FBC6B" w14:textId="77777777" w:rsidR="00EF77CE" w:rsidRPr="00FA21C9" w:rsidRDefault="00EF77CE" w:rsidP="00EF77CE">
      <w:pPr>
        <w:pStyle w:val="aff6"/>
        <w:numPr>
          <w:ilvl w:val="1"/>
          <w:numId w:val="24"/>
        </w:numPr>
        <w:overflowPunct w:val="0"/>
        <w:autoSpaceDE w:val="0"/>
        <w:autoSpaceDN w:val="0"/>
        <w:adjustRightInd w:val="0"/>
        <w:spacing w:afterLines="50" w:after="120"/>
        <w:ind w:leftChars="0"/>
        <w:jc w:val="both"/>
        <w:textAlignment w:val="baseline"/>
        <w:rPr>
          <w:rFonts w:ascii="Times" w:eastAsia="ＭＳ 明朝" w:hAnsi="Times" w:cs="Times"/>
          <w:b/>
          <w:bCs/>
          <w:sz w:val="20"/>
        </w:rPr>
      </w:pPr>
      <w:r w:rsidRPr="00FA21C9">
        <w:rPr>
          <w:rFonts w:ascii="Times" w:hAnsi="Times" w:cs="Times"/>
          <w:b/>
          <w:bCs/>
          <w:sz w:val="20"/>
        </w:rPr>
        <w:t>FFS: detailed design of this FG</w:t>
      </w:r>
    </w:p>
    <w:p w14:paraId="710348B3" w14:textId="057B2A7B" w:rsidR="00A9074D" w:rsidRDefault="00A9074D" w:rsidP="0072585D">
      <w:pPr>
        <w:spacing w:afterLines="50" w:after="120"/>
        <w:jc w:val="both"/>
        <w:rPr>
          <w:rFonts w:eastAsia="ＭＳ 明朝"/>
          <w:sz w:val="22"/>
          <w:lang w:val="en-US"/>
        </w:rPr>
      </w:pPr>
    </w:p>
    <w:p w14:paraId="6119644F" w14:textId="262A0A4F" w:rsidR="00EF77CE" w:rsidRDefault="00EF77CE" w:rsidP="0072585D">
      <w:pPr>
        <w:spacing w:afterLines="50" w:after="120"/>
        <w:jc w:val="both"/>
        <w:rPr>
          <w:rFonts w:eastAsia="ＭＳ 明朝"/>
          <w:sz w:val="22"/>
          <w:lang w:val="en-US"/>
        </w:rPr>
      </w:pPr>
    </w:p>
    <w:p w14:paraId="35DA49D9" w14:textId="77777777" w:rsidR="00EF77CE" w:rsidRDefault="00EF77CE" w:rsidP="0072585D">
      <w:pPr>
        <w:spacing w:afterLines="50" w:after="120"/>
        <w:jc w:val="both"/>
        <w:rPr>
          <w:rFonts w:eastAsia="ＭＳ 明朝"/>
          <w:sz w:val="22"/>
          <w:lang w:val="en-US"/>
        </w:rPr>
      </w:pPr>
    </w:p>
    <w:p w14:paraId="3CEC2E2F" w14:textId="4BB4A088" w:rsidR="00A9074D" w:rsidRDefault="00A9074D" w:rsidP="0072585D">
      <w:pPr>
        <w:spacing w:afterLines="50" w:after="120"/>
        <w:jc w:val="both"/>
        <w:rPr>
          <w:rFonts w:eastAsia="ＭＳ 明朝"/>
          <w:sz w:val="22"/>
          <w:lang w:val="en-US"/>
        </w:rPr>
      </w:pPr>
    </w:p>
    <w:p w14:paraId="1237F667" w14:textId="3E90EFF4" w:rsidR="00A9074D" w:rsidRDefault="00A9074D" w:rsidP="00A9074D">
      <w:pPr>
        <w:pStyle w:val="aff6"/>
        <w:keepNext/>
        <w:keepLines/>
        <w:numPr>
          <w:ilvl w:val="0"/>
          <w:numId w:val="9"/>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 xml:space="preserve">Discussion on </w:t>
      </w:r>
      <w:r>
        <w:rPr>
          <w:rFonts w:ascii="Arial" w:eastAsia="ＭＳ 明朝" w:hAnsi="Arial" w:hint="eastAsia"/>
          <w:sz w:val="32"/>
          <w:szCs w:val="32"/>
          <w:lang w:val="en-US"/>
        </w:rPr>
        <w:t>h</w:t>
      </w:r>
      <w:r w:rsidRPr="00A9074D">
        <w:rPr>
          <w:rFonts w:ascii="Arial" w:eastAsia="Batang" w:hAnsi="Arial"/>
          <w:sz w:val="32"/>
          <w:szCs w:val="32"/>
          <w:lang w:val="en-US" w:eastAsia="ko-KR"/>
        </w:rPr>
        <w:t>ow to define candidate values for FG18-5a/6a</w:t>
      </w:r>
    </w:p>
    <w:p w14:paraId="07F49162" w14:textId="3484E739" w:rsidR="00A9074D" w:rsidRPr="001D78ED" w:rsidRDefault="00A9074D" w:rsidP="00A9074D">
      <w:pPr>
        <w:pStyle w:val="2"/>
        <w:rPr>
          <w:rFonts w:eastAsia="ＭＳ 明朝"/>
          <w:sz w:val="28"/>
          <w:szCs w:val="28"/>
          <w:lang w:val="en-US"/>
        </w:rPr>
      </w:pPr>
      <w:r>
        <w:rPr>
          <w:rFonts w:eastAsia="ＭＳ 明朝"/>
          <w:sz w:val="28"/>
          <w:szCs w:val="28"/>
          <w:lang w:val="en-US"/>
        </w:rPr>
        <w:t>4</w:t>
      </w:r>
      <w:r w:rsidRPr="001D78ED">
        <w:rPr>
          <w:rFonts w:eastAsia="ＭＳ 明朝"/>
          <w:sz w:val="28"/>
          <w:szCs w:val="28"/>
          <w:lang w:val="en-US"/>
        </w:rPr>
        <w:t>.</w:t>
      </w:r>
      <w:r>
        <w:rPr>
          <w:rFonts w:eastAsia="ＭＳ 明朝"/>
          <w:sz w:val="28"/>
          <w:szCs w:val="28"/>
          <w:lang w:val="en-US"/>
        </w:rPr>
        <w:t>1</w:t>
      </w:r>
      <w:r w:rsidRPr="001D78ED">
        <w:rPr>
          <w:rFonts w:eastAsia="ＭＳ 明朝"/>
          <w:sz w:val="28"/>
          <w:szCs w:val="28"/>
          <w:lang w:val="en-US"/>
        </w:rPr>
        <w:tab/>
      </w:r>
      <w:r>
        <w:rPr>
          <w:rFonts w:eastAsia="ＭＳ 明朝"/>
          <w:sz w:val="28"/>
          <w:szCs w:val="28"/>
          <w:lang w:val="en-US"/>
        </w:rPr>
        <w:t>Summary on the discussion in [1]</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A9074D" w:rsidRPr="000C00C2" w14:paraId="1A3D35BD" w14:textId="77777777" w:rsidTr="00150C1B">
        <w:trPr>
          <w:trHeight w:val="20"/>
        </w:trPr>
        <w:tc>
          <w:tcPr>
            <w:tcW w:w="1130" w:type="dxa"/>
            <w:tcBorders>
              <w:left w:val="single" w:sz="4" w:space="0" w:color="auto"/>
              <w:right w:val="single" w:sz="4" w:space="0" w:color="auto"/>
            </w:tcBorders>
          </w:tcPr>
          <w:p w14:paraId="3F010A4D" w14:textId="77777777" w:rsidR="00A9074D" w:rsidRPr="000C00C2" w:rsidRDefault="00A9074D" w:rsidP="00150C1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25F4F328" w14:textId="77777777" w:rsidR="00A9074D" w:rsidRPr="000C00C2" w:rsidRDefault="00A9074D" w:rsidP="00150C1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18-5a</w:t>
            </w:r>
          </w:p>
        </w:tc>
        <w:tc>
          <w:tcPr>
            <w:tcW w:w="1559" w:type="dxa"/>
            <w:tcBorders>
              <w:top w:val="single" w:sz="4" w:space="0" w:color="auto"/>
              <w:left w:val="single" w:sz="4" w:space="0" w:color="auto"/>
              <w:bottom w:val="single" w:sz="4" w:space="0" w:color="auto"/>
              <w:right w:val="single" w:sz="4" w:space="0" w:color="auto"/>
            </w:tcBorders>
          </w:tcPr>
          <w:p w14:paraId="41210E70" w14:textId="77777777" w:rsidR="00A9074D" w:rsidRPr="000C00C2" w:rsidRDefault="00A9074D" w:rsidP="00150C1B">
            <w:pPr>
              <w:pStyle w:val="TAL"/>
              <w:rPr>
                <w:rFonts w:asciiTheme="majorHAnsi" w:hAnsiTheme="majorHAnsi" w:cstheme="majorHAnsi"/>
                <w:szCs w:val="18"/>
                <w:lang w:eastAsia="ja-JP"/>
              </w:rPr>
            </w:pPr>
            <w:r w:rsidRPr="000C00C2">
              <w:rPr>
                <w:rFonts w:asciiTheme="majorHAnsi" w:hAnsiTheme="majorHAnsi" w:cstheme="majorHAnsi"/>
                <w:szCs w:val="18"/>
                <w:lang w:eastAsia="ja-JP"/>
              </w:rPr>
              <w:t xml:space="preserve">Default QCL assumption for cross-carrier scheduling </w:t>
            </w:r>
          </w:p>
        </w:tc>
        <w:tc>
          <w:tcPr>
            <w:tcW w:w="6371" w:type="dxa"/>
            <w:tcBorders>
              <w:top w:val="single" w:sz="4" w:space="0" w:color="auto"/>
              <w:left w:val="single" w:sz="4" w:space="0" w:color="auto"/>
              <w:bottom w:val="single" w:sz="4" w:space="0" w:color="auto"/>
              <w:right w:val="single" w:sz="4" w:space="0" w:color="auto"/>
            </w:tcBorders>
          </w:tcPr>
          <w:p w14:paraId="2C33AE6A" w14:textId="77777777" w:rsidR="00A9074D" w:rsidRDefault="00A9074D" w:rsidP="00150C1B">
            <w:pPr>
              <w:pStyle w:val="TAL"/>
              <w:rPr>
                <w:rFonts w:asciiTheme="majorHAnsi" w:hAnsiTheme="majorHAnsi" w:cstheme="majorHAnsi"/>
                <w:szCs w:val="18"/>
              </w:rPr>
            </w:pPr>
            <w:r w:rsidRPr="00336ADE">
              <w:rPr>
                <w:rFonts w:asciiTheme="majorHAnsi" w:hAnsiTheme="majorHAnsi" w:cstheme="majorHAnsi"/>
                <w:szCs w:val="18"/>
              </w:rPr>
              <w:t xml:space="preserve">Indicates whether the UE can be configured with </w:t>
            </w:r>
            <w:proofErr w:type="spellStart"/>
            <w:r w:rsidRPr="00336ADE">
              <w:rPr>
                <w:rFonts w:asciiTheme="majorHAnsi" w:hAnsiTheme="majorHAnsi" w:cstheme="majorHAnsi"/>
                <w:szCs w:val="18"/>
              </w:rPr>
              <w:t>enabledDefaultBeamForCCS</w:t>
            </w:r>
            <w:proofErr w:type="spellEnd"/>
            <w:r w:rsidRPr="00336ADE">
              <w:rPr>
                <w:rFonts w:asciiTheme="majorHAnsi" w:hAnsiTheme="majorHAnsi" w:cstheme="majorHAnsi"/>
                <w:szCs w:val="18"/>
              </w:rPr>
              <w:t xml:space="preserve"> for default QCL assumption for cross-carrier scheduling for same/different numerologies</w:t>
            </w:r>
          </w:p>
          <w:p w14:paraId="55B6D62C" w14:textId="77777777" w:rsidR="00A9074D" w:rsidRPr="00D41743" w:rsidRDefault="00A9074D" w:rsidP="00150C1B">
            <w:pPr>
              <w:pStyle w:val="TAL"/>
              <w:rPr>
                <w:rFonts w:asciiTheme="majorHAnsi" w:eastAsia="ＭＳ 明朝" w:hAnsiTheme="majorHAnsi" w:cstheme="majorHAnsi"/>
                <w:szCs w:val="18"/>
                <w:lang w:eastAsia="ja-JP"/>
              </w:rPr>
            </w:pPr>
            <w:r w:rsidRPr="00D41743">
              <w:rPr>
                <w:rFonts w:asciiTheme="majorHAnsi" w:eastAsia="ＭＳ 明朝" w:hAnsiTheme="majorHAnsi" w:cstheme="majorHAnsi" w:hint="eastAsia"/>
                <w:szCs w:val="18"/>
                <w:highlight w:val="yellow"/>
                <w:lang w:eastAsia="ja-JP"/>
              </w:rPr>
              <w:t>F</w:t>
            </w:r>
            <w:r w:rsidRPr="00D41743">
              <w:rPr>
                <w:rFonts w:asciiTheme="majorHAnsi" w:eastAsia="ＭＳ 明朝" w:hAnsiTheme="majorHAnsi" w:cstheme="majorHAnsi"/>
                <w:szCs w:val="18"/>
                <w:highlight w:val="yellow"/>
                <w:lang w:eastAsia="ja-JP"/>
              </w:rPr>
              <w:t>FS: candidate values</w:t>
            </w:r>
          </w:p>
        </w:tc>
        <w:tc>
          <w:tcPr>
            <w:tcW w:w="1277" w:type="dxa"/>
            <w:tcBorders>
              <w:top w:val="single" w:sz="4" w:space="0" w:color="auto"/>
              <w:left w:val="single" w:sz="4" w:space="0" w:color="auto"/>
              <w:bottom w:val="single" w:sz="4" w:space="0" w:color="auto"/>
              <w:right w:val="single" w:sz="4" w:space="0" w:color="auto"/>
            </w:tcBorders>
          </w:tcPr>
          <w:p w14:paraId="624342A1" w14:textId="77777777" w:rsidR="00A9074D" w:rsidRPr="000C00C2" w:rsidRDefault="00A9074D" w:rsidP="00150C1B">
            <w:pPr>
              <w:pStyle w:val="TAL"/>
              <w:rPr>
                <w:rFonts w:asciiTheme="majorHAnsi" w:hAnsiTheme="majorHAnsi" w:cstheme="majorHAnsi"/>
                <w:szCs w:val="18"/>
                <w:highlight w:val="yellow"/>
              </w:rPr>
            </w:pPr>
            <w:r w:rsidRPr="000C00C2">
              <w:rPr>
                <w:rFonts w:asciiTheme="majorHAnsi" w:hAnsiTheme="majorHAnsi" w:cstheme="majorHAnsi"/>
                <w:szCs w:val="18"/>
              </w:rPr>
              <w:t>one of {6-10, 18-5}</w:t>
            </w:r>
          </w:p>
        </w:tc>
        <w:tc>
          <w:tcPr>
            <w:tcW w:w="858" w:type="dxa"/>
            <w:tcBorders>
              <w:top w:val="single" w:sz="4" w:space="0" w:color="auto"/>
              <w:left w:val="single" w:sz="4" w:space="0" w:color="auto"/>
              <w:bottom w:val="single" w:sz="4" w:space="0" w:color="auto"/>
              <w:right w:val="single" w:sz="4" w:space="0" w:color="auto"/>
            </w:tcBorders>
          </w:tcPr>
          <w:p w14:paraId="496002DD" w14:textId="77777777" w:rsidR="00A9074D" w:rsidRPr="000C00C2" w:rsidRDefault="00A9074D" w:rsidP="00150C1B">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035AB31A" w14:textId="77777777" w:rsidR="00A9074D" w:rsidRPr="000C00C2" w:rsidRDefault="00A9074D" w:rsidP="00150C1B">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4995A59E" w14:textId="77777777" w:rsidR="00A9074D" w:rsidRPr="000C00C2" w:rsidRDefault="00A9074D" w:rsidP="00150C1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0CFF6895" w14:textId="77777777" w:rsidR="00A9074D" w:rsidRPr="000C00C2" w:rsidRDefault="00A9074D" w:rsidP="00150C1B">
            <w:pPr>
              <w:pStyle w:val="TAL"/>
              <w:rPr>
                <w:rFonts w:asciiTheme="majorHAnsi" w:hAnsiTheme="majorHAnsi" w:cstheme="majorHAnsi"/>
                <w:szCs w:val="18"/>
                <w:highlight w:val="yellow"/>
                <w:lang w:eastAsia="ja-JP"/>
              </w:rPr>
            </w:pPr>
            <w:r w:rsidRPr="005D292B">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3D5BC8DD" w14:textId="77777777" w:rsidR="00A9074D" w:rsidRPr="000C00C2" w:rsidRDefault="00A9074D" w:rsidP="00150C1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05358AA0" w14:textId="77777777" w:rsidR="00A9074D" w:rsidRPr="005D292B" w:rsidRDefault="00A9074D" w:rsidP="00150C1B">
            <w:pPr>
              <w:pStyle w:val="TAL"/>
              <w:rPr>
                <w:rFonts w:asciiTheme="majorHAnsi" w:hAnsiTheme="majorHAnsi" w:cstheme="majorHAnsi"/>
                <w:szCs w:val="18"/>
                <w:lang w:eastAsia="ja-JP"/>
              </w:rPr>
            </w:pPr>
            <w:r w:rsidRPr="005D292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7213C269" w14:textId="77777777" w:rsidR="00A9074D" w:rsidRPr="000C00C2" w:rsidRDefault="00A9074D" w:rsidP="00150C1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7B162F60" w14:textId="77777777" w:rsidR="00A9074D" w:rsidRPr="000C00C2" w:rsidRDefault="00A9074D" w:rsidP="00150C1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D24722F" w14:textId="77777777" w:rsidR="00A9074D" w:rsidRPr="000C00C2" w:rsidRDefault="00A9074D" w:rsidP="00150C1B">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A9074D" w:rsidRPr="000C00C2" w14:paraId="4EA6C1EE" w14:textId="77777777" w:rsidTr="00150C1B">
        <w:trPr>
          <w:trHeight w:val="20"/>
        </w:trPr>
        <w:tc>
          <w:tcPr>
            <w:tcW w:w="1130" w:type="dxa"/>
            <w:tcBorders>
              <w:left w:val="single" w:sz="4" w:space="0" w:color="auto"/>
              <w:right w:val="single" w:sz="4" w:space="0" w:color="auto"/>
            </w:tcBorders>
          </w:tcPr>
          <w:p w14:paraId="60C64155" w14:textId="77777777" w:rsidR="00A9074D" w:rsidRPr="000C00C2" w:rsidRDefault="00A9074D" w:rsidP="00150C1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30C5482D" w14:textId="77777777" w:rsidR="00A9074D" w:rsidRPr="000C00C2" w:rsidRDefault="00A9074D" w:rsidP="00150C1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18-6a</w:t>
            </w:r>
          </w:p>
        </w:tc>
        <w:tc>
          <w:tcPr>
            <w:tcW w:w="1559" w:type="dxa"/>
            <w:tcBorders>
              <w:top w:val="single" w:sz="4" w:space="0" w:color="auto"/>
              <w:left w:val="single" w:sz="4" w:space="0" w:color="auto"/>
              <w:bottom w:val="single" w:sz="4" w:space="0" w:color="auto"/>
              <w:right w:val="single" w:sz="4" w:space="0" w:color="auto"/>
            </w:tcBorders>
          </w:tcPr>
          <w:p w14:paraId="1B6EA836" w14:textId="77777777" w:rsidR="00A9074D" w:rsidRPr="000C00C2" w:rsidRDefault="00A9074D" w:rsidP="00150C1B">
            <w:pPr>
              <w:pStyle w:val="TAL"/>
              <w:rPr>
                <w:rFonts w:asciiTheme="majorHAnsi" w:hAnsiTheme="majorHAnsi" w:cstheme="majorHAnsi"/>
                <w:szCs w:val="18"/>
                <w:lang w:eastAsia="ja-JP"/>
              </w:rPr>
            </w:pPr>
            <w:r w:rsidRPr="000C00C2">
              <w:rPr>
                <w:rFonts w:asciiTheme="majorHAnsi" w:hAnsiTheme="majorHAnsi" w:cstheme="majorHAnsi"/>
                <w:szCs w:val="18"/>
                <w:lang w:eastAsia="ja-JP"/>
              </w:rPr>
              <w:t>Default QCL assumption for cross-carrier A-CSI-RS triggering</w:t>
            </w:r>
          </w:p>
        </w:tc>
        <w:tc>
          <w:tcPr>
            <w:tcW w:w="6371" w:type="dxa"/>
            <w:tcBorders>
              <w:top w:val="single" w:sz="4" w:space="0" w:color="auto"/>
              <w:left w:val="single" w:sz="4" w:space="0" w:color="auto"/>
              <w:bottom w:val="single" w:sz="4" w:space="0" w:color="auto"/>
              <w:right w:val="single" w:sz="4" w:space="0" w:color="auto"/>
            </w:tcBorders>
          </w:tcPr>
          <w:p w14:paraId="7F37EC7D" w14:textId="77777777" w:rsidR="00A9074D" w:rsidRDefault="00A9074D" w:rsidP="00150C1B">
            <w:pPr>
              <w:pStyle w:val="TAL"/>
              <w:rPr>
                <w:rFonts w:asciiTheme="majorHAnsi" w:hAnsiTheme="majorHAnsi" w:cstheme="majorHAnsi"/>
                <w:szCs w:val="18"/>
              </w:rPr>
            </w:pPr>
            <w:r w:rsidRPr="000C00C2">
              <w:rPr>
                <w:rFonts w:asciiTheme="majorHAnsi" w:hAnsiTheme="majorHAnsi" w:cstheme="majorHAnsi"/>
                <w:szCs w:val="18"/>
              </w:rPr>
              <w:t xml:space="preserve">Indicates whether the UE can be configured with </w:t>
            </w:r>
            <w:proofErr w:type="spellStart"/>
            <w:r w:rsidRPr="000C00C2">
              <w:rPr>
                <w:rFonts w:asciiTheme="majorHAnsi" w:hAnsiTheme="majorHAnsi" w:cstheme="majorHAnsi"/>
                <w:szCs w:val="18"/>
              </w:rPr>
              <w:t>enabledDefaultBeamForCCS</w:t>
            </w:r>
            <w:proofErr w:type="spellEnd"/>
            <w:r w:rsidRPr="000C00C2">
              <w:rPr>
                <w:rFonts w:asciiTheme="majorHAnsi" w:hAnsiTheme="majorHAnsi" w:cstheme="majorHAnsi"/>
                <w:szCs w:val="18"/>
              </w:rPr>
              <w:t xml:space="preserve"> for default QCL assumption for cross-carrier A-CSI-RS triggering for same/different numerologies</w:t>
            </w:r>
          </w:p>
          <w:p w14:paraId="1F78858D" w14:textId="77777777" w:rsidR="00A9074D" w:rsidRPr="00D41743" w:rsidRDefault="00A9074D" w:rsidP="00150C1B">
            <w:pPr>
              <w:pStyle w:val="TAL"/>
              <w:rPr>
                <w:rFonts w:asciiTheme="majorHAnsi" w:eastAsia="ＭＳ 明朝" w:hAnsiTheme="majorHAnsi" w:cstheme="majorHAnsi"/>
                <w:szCs w:val="18"/>
                <w:lang w:eastAsia="ja-JP"/>
              </w:rPr>
            </w:pPr>
            <w:r w:rsidRPr="00D41743">
              <w:rPr>
                <w:rFonts w:asciiTheme="majorHAnsi" w:eastAsia="ＭＳ 明朝" w:hAnsiTheme="majorHAnsi" w:cstheme="majorHAnsi" w:hint="eastAsia"/>
                <w:szCs w:val="18"/>
                <w:highlight w:val="yellow"/>
                <w:lang w:eastAsia="ja-JP"/>
              </w:rPr>
              <w:t>F</w:t>
            </w:r>
            <w:r w:rsidRPr="00D41743">
              <w:rPr>
                <w:rFonts w:asciiTheme="majorHAnsi" w:eastAsia="ＭＳ 明朝" w:hAnsiTheme="majorHAnsi" w:cstheme="majorHAnsi"/>
                <w:szCs w:val="18"/>
                <w:highlight w:val="yellow"/>
                <w:lang w:eastAsia="ja-JP"/>
              </w:rPr>
              <w:t>FS: candidate values</w:t>
            </w:r>
          </w:p>
        </w:tc>
        <w:tc>
          <w:tcPr>
            <w:tcW w:w="1277" w:type="dxa"/>
            <w:tcBorders>
              <w:top w:val="single" w:sz="4" w:space="0" w:color="auto"/>
              <w:left w:val="single" w:sz="4" w:space="0" w:color="auto"/>
              <w:bottom w:val="single" w:sz="4" w:space="0" w:color="auto"/>
              <w:right w:val="single" w:sz="4" w:space="0" w:color="auto"/>
            </w:tcBorders>
          </w:tcPr>
          <w:p w14:paraId="6DA83BBA" w14:textId="77777777" w:rsidR="00A9074D" w:rsidRPr="000C00C2" w:rsidRDefault="00A9074D" w:rsidP="00150C1B">
            <w:pPr>
              <w:pStyle w:val="TAL"/>
              <w:rPr>
                <w:rFonts w:asciiTheme="majorHAnsi" w:hAnsiTheme="majorHAnsi" w:cstheme="majorHAnsi"/>
                <w:szCs w:val="18"/>
              </w:rPr>
            </w:pPr>
            <w:r w:rsidRPr="000C00C2">
              <w:rPr>
                <w:rFonts w:asciiTheme="majorHAnsi" w:hAnsiTheme="majorHAnsi" w:cstheme="majorHAnsi"/>
                <w:szCs w:val="18"/>
              </w:rPr>
              <w:t>6-5</w:t>
            </w:r>
          </w:p>
        </w:tc>
        <w:tc>
          <w:tcPr>
            <w:tcW w:w="858" w:type="dxa"/>
            <w:tcBorders>
              <w:top w:val="single" w:sz="4" w:space="0" w:color="auto"/>
              <w:left w:val="single" w:sz="4" w:space="0" w:color="auto"/>
              <w:bottom w:val="single" w:sz="4" w:space="0" w:color="auto"/>
              <w:right w:val="single" w:sz="4" w:space="0" w:color="auto"/>
            </w:tcBorders>
          </w:tcPr>
          <w:p w14:paraId="6A082FAD" w14:textId="77777777" w:rsidR="00A9074D" w:rsidRPr="000C00C2" w:rsidRDefault="00A9074D" w:rsidP="00150C1B">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5719E945" w14:textId="77777777" w:rsidR="00A9074D" w:rsidRPr="000C00C2" w:rsidRDefault="00A9074D" w:rsidP="00150C1B">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1816EBB6" w14:textId="77777777" w:rsidR="00A9074D" w:rsidRPr="000C00C2" w:rsidRDefault="00A9074D" w:rsidP="00150C1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425D7152" w14:textId="77777777" w:rsidR="00A9074D" w:rsidRPr="005D292B" w:rsidRDefault="00A9074D" w:rsidP="00150C1B">
            <w:pPr>
              <w:pStyle w:val="TAL"/>
              <w:rPr>
                <w:rFonts w:asciiTheme="majorHAnsi" w:hAnsiTheme="majorHAnsi" w:cstheme="majorHAnsi"/>
                <w:szCs w:val="18"/>
                <w:lang w:eastAsia="ja-JP"/>
              </w:rPr>
            </w:pPr>
            <w:r w:rsidRPr="005D292B">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15D12637" w14:textId="77777777" w:rsidR="00A9074D" w:rsidRPr="005D292B" w:rsidRDefault="00A9074D" w:rsidP="00150C1B">
            <w:pPr>
              <w:pStyle w:val="TAL"/>
              <w:rPr>
                <w:rFonts w:asciiTheme="majorHAnsi" w:hAnsiTheme="majorHAnsi" w:cstheme="majorHAnsi"/>
                <w:szCs w:val="18"/>
                <w:lang w:eastAsia="ja-JP"/>
              </w:rPr>
            </w:pPr>
            <w:r w:rsidRPr="005D292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13B3D424" w14:textId="77777777" w:rsidR="00A9074D" w:rsidRPr="005D292B" w:rsidRDefault="00A9074D" w:rsidP="00150C1B">
            <w:pPr>
              <w:pStyle w:val="TAL"/>
              <w:rPr>
                <w:rFonts w:asciiTheme="majorHAnsi" w:hAnsiTheme="majorHAnsi" w:cstheme="majorHAnsi"/>
                <w:szCs w:val="18"/>
                <w:lang w:eastAsia="ja-JP"/>
              </w:rPr>
            </w:pPr>
            <w:r w:rsidRPr="005D292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74DE197B" w14:textId="77777777" w:rsidR="00A9074D" w:rsidRPr="000C00C2" w:rsidRDefault="00A9074D" w:rsidP="00150C1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07846A90" w14:textId="77777777" w:rsidR="00A9074D" w:rsidRPr="000C00C2" w:rsidRDefault="00A9074D" w:rsidP="00150C1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DF8D8EC" w14:textId="77777777" w:rsidR="00A9074D" w:rsidRPr="000C00C2" w:rsidRDefault="00A9074D" w:rsidP="00150C1B">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bl>
    <w:p w14:paraId="6B7F6AFA" w14:textId="7E6D1540" w:rsidR="00A9074D" w:rsidRDefault="00A9074D" w:rsidP="0072585D">
      <w:pPr>
        <w:spacing w:afterLines="50" w:after="120"/>
        <w:jc w:val="both"/>
        <w:rPr>
          <w:rFonts w:eastAsia="ＭＳ 明朝"/>
          <w:sz w:val="22"/>
          <w:lang w:val="en-US"/>
        </w:rPr>
      </w:pPr>
    </w:p>
    <w:p w14:paraId="6C20C580" w14:textId="77777777" w:rsidR="00A9074D" w:rsidRDefault="00A9074D" w:rsidP="001E6CA6">
      <w:pPr>
        <w:pStyle w:val="aff6"/>
        <w:numPr>
          <w:ilvl w:val="0"/>
          <w:numId w:val="24"/>
        </w:numPr>
        <w:overflowPunct w:val="0"/>
        <w:autoSpaceDE w:val="0"/>
        <w:autoSpaceDN w:val="0"/>
        <w:adjustRightInd w:val="0"/>
        <w:spacing w:afterLines="50" w:after="120"/>
        <w:ind w:leftChars="0"/>
        <w:jc w:val="both"/>
        <w:textAlignment w:val="baseline"/>
        <w:rPr>
          <w:rFonts w:ascii="Times" w:hAnsi="Times" w:cs="Times"/>
          <w:b/>
          <w:bCs/>
          <w:sz w:val="20"/>
          <w:lang w:val="en-US"/>
        </w:rPr>
      </w:pPr>
      <w:r w:rsidRPr="0038179E">
        <w:rPr>
          <w:rFonts w:ascii="Times" w:hAnsi="Times" w:cs="Times" w:hint="eastAsia"/>
          <w:b/>
          <w:bCs/>
          <w:sz w:val="20"/>
          <w:lang w:val="en-US"/>
        </w:rPr>
        <w:t>C</w:t>
      </w:r>
      <w:r w:rsidRPr="0038179E">
        <w:rPr>
          <w:rFonts w:ascii="Times" w:hAnsi="Times" w:cs="Times"/>
          <w:b/>
          <w:bCs/>
          <w:sz w:val="20"/>
          <w:lang w:val="en-US"/>
        </w:rPr>
        <w:t xml:space="preserve">omponent </w:t>
      </w:r>
      <w:r>
        <w:rPr>
          <w:rFonts w:ascii="Times" w:hAnsi="Times" w:cs="Times"/>
          <w:b/>
          <w:bCs/>
          <w:sz w:val="20"/>
          <w:lang w:val="en-US"/>
        </w:rPr>
        <w:t>description of 18-5a is updated as below</w:t>
      </w:r>
    </w:p>
    <w:p w14:paraId="4045B5AA" w14:textId="77777777" w:rsidR="00A9074D" w:rsidRDefault="00A9074D" w:rsidP="001E6CA6">
      <w:pPr>
        <w:pStyle w:val="aff6"/>
        <w:numPr>
          <w:ilvl w:val="1"/>
          <w:numId w:val="24"/>
        </w:numPr>
        <w:overflowPunct w:val="0"/>
        <w:autoSpaceDE w:val="0"/>
        <w:autoSpaceDN w:val="0"/>
        <w:adjustRightInd w:val="0"/>
        <w:spacing w:afterLines="50" w:after="120"/>
        <w:ind w:leftChars="0"/>
        <w:jc w:val="both"/>
        <w:textAlignment w:val="baseline"/>
        <w:rPr>
          <w:rFonts w:ascii="Times" w:hAnsi="Times" w:cs="Times"/>
          <w:b/>
          <w:bCs/>
          <w:sz w:val="20"/>
          <w:lang w:val="en-US"/>
        </w:rPr>
      </w:pPr>
      <w:r w:rsidRPr="00314543">
        <w:rPr>
          <w:rFonts w:ascii="Times" w:hAnsi="Times" w:cs="Times"/>
          <w:b/>
          <w:bCs/>
          <w:sz w:val="20"/>
          <w:lang w:val="en-US"/>
        </w:rPr>
        <w:t xml:space="preserve">Indicates whether the UE can be configured with </w:t>
      </w:r>
      <w:proofErr w:type="spellStart"/>
      <w:r w:rsidRPr="00314543">
        <w:rPr>
          <w:rFonts w:ascii="Times" w:hAnsi="Times" w:cs="Times"/>
          <w:b/>
          <w:bCs/>
          <w:sz w:val="20"/>
          <w:lang w:val="en-US"/>
        </w:rPr>
        <w:t>enabledDefaultBeamForCCS</w:t>
      </w:r>
      <w:proofErr w:type="spellEnd"/>
      <w:r w:rsidRPr="00314543">
        <w:rPr>
          <w:rFonts w:ascii="Times" w:hAnsi="Times" w:cs="Times"/>
          <w:b/>
          <w:bCs/>
          <w:sz w:val="20"/>
          <w:lang w:val="en-US"/>
        </w:rPr>
        <w:t xml:space="preserve"> for default QCL assumption for cross-carrier scheduling for same or different numerologies</w:t>
      </w:r>
    </w:p>
    <w:p w14:paraId="4D56FF77" w14:textId="77777777" w:rsidR="00A9074D" w:rsidRDefault="00A9074D" w:rsidP="001E6CA6">
      <w:pPr>
        <w:pStyle w:val="aff6"/>
        <w:numPr>
          <w:ilvl w:val="2"/>
          <w:numId w:val="24"/>
        </w:numPr>
        <w:overflowPunct w:val="0"/>
        <w:autoSpaceDE w:val="0"/>
        <w:autoSpaceDN w:val="0"/>
        <w:adjustRightInd w:val="0"/>
        <w:spacing w:afterLines="50" w:after="120"/>
        <w:ind w:leftChars="0"/>
        <w:jc w:val="both"/>
        <w:textAlignment w:val="baseline"/>
        <w:rPr>
          <w:rFonts w:ascii="Times" w:hAnsi="Times" w:cs="Times"/>
          <w:b/>
          <w:bCs/>
          <w:sz w:val="20"/>
          <w:lang w:val="en-US"/>
        </w:rPr>
      </w:pPr>
      <w:r>
        <w:rPr>
          <w:rFonts w:ascii="Times" w:hAnsi="Times" w:cs="Times"/>
          <w:b/>
          <w:bCs/>
          <w:sz w:val="20"/>
          <w:lang w:val="en-US"/>
        </w:rPr>
        <w:t>Candidate values: {same only, different only, both}</w:t>
      </w:r>
    </w:p>
    <w:p w14:paraId="6502D168" w14:textId="41EA05AA" w:rsidR="00A9074D" w:rsidRDefault="00A9074D" w:rsidP="00A9074D">
      <w:pPr>
        <w:spacing w:afterLines="50" w:after="120"/>
        <w:jc w:val="both"/>
        <w:rPr>
          <w:sz w:val="22"/>
          <w:lang w:val="en-US"/>
        </w:rPr>
      </w:pPr>
    </w:p>
    <w:tbl>
      <w:tblPr>
        <w:tblStyle w:val="aff4"/>
        <w:tblW w:w="5000" w:type="pct"/>
        <w:tblLook w:val="04A0" w:firstRow="1" w:lastRow="0" w:firstColumn="1" w:lastColumn="0" w:noHBand="0" w:noVBand="1"/>
      </w:tblPr>
      <w:tblGrid>
        <w:gridCol w:w="2547"/>
        <w:gridCol w:w="19833"/>
      </w:tblGrid>
      <w:tr w:rsidR="00A9074D" w14:paraId="04B1AFA2" w14:textId="77777777" w:rsidTr="00150C1B">
        <w:tc>
          <w:tcPr>
            <w:tcW w:w="569" w:type="pct"/>
            <w:shd w:val="clear" w:color="auto" w:fill="F2F2F2" w:themeFill="background1" w:themeFillShade="F2"/>
          </w:tcPr>
          <w:p w14:paraId="3828708D" w14:textId="77777777" w:rsidR="00A9074D" w:rsidRDefault="00A9074D" w:rsidP="00150C1B">
            <w:pPr>
              <w:spacing w:afterLines="50" w:after="120"/>
              <w:jc w:val="both"/>
              <w:rPr>
                <w:sz w:val="22"/>
                <w:lang w:val="en-US"/>
              </w:rPr>
            </w:pPr>
            <w:r>
              <w:rPr>
                <w:rFonts w:hint="eastAsia"/>
                <w:sz w:val="22"/>
                <w:lang w:val="en-US"/>
              </w:rPr>
              <w:t>C</w:t>
            </w:r>
            <w:r>
              <w:rPr>
                <w:sz w:val="22"/>
                <w:lang w:val="en-US"/>
              </w:rPr>
              <w:t>ompany</w:t>
            </w:r>
          </w:p>
        </w:tc>
        <w:tc>
          <w:tcPr>
            <w:tcW w:w="4431" w:type="pct"/>
            <w:shd w:val="clear" w:color="auto" w:fill="F2F2F2" w:themeFill="background1" w:themeFillShade="F2"/>
          </w:tcPr>
          <w:p w14:paraId="0272AF09" w14:textId="77777777" w:rsidR="00A9074D" w:rsidRDefault="00A9074D" w:rsidP="00150C1B">
            <w:pPr>
              <w:spacing w:afterLines="50" w:after="120"/>
              <w:jc w:val="both"/>
              <w:rPr>
                <w:sz w:val="22"/>
                <w:lang w:val="en-US"/>
              </w:rPr>
            </w:pPr>
            <w:r>
              <w:rPr>
                <w:rFonts w:hint="eastAsia"/>
                <w:sz w:val="22"/>
                <w:lang w:val="en-US"/>
              </w:rPr>
              <w:t>C</w:t>
            </w:r>
            <w:r>
              <w:rPr>
                <w:sz w:val="22"/>
                <w:lang w:val="en-US"/>
              </w:rPr>
              <w:t>omment</w:t>
            </w:r>
          </w:p>
        </w:tc>
      </w:tr>
      <w:tr w:rsidR="00A9074D" w14:paraId="59D87800" w14:textId="77777777" w:rsidTr="00150C1B">
        <w:tc>
          <w:tcPr>
            <w:tcW w:w="569" w:type="pct"/>
          </w:tcPr>
          <w:p w14:paraId="2FAB98A5" w14:textId="77777777" w:rsidR="00A9074D" w:rsidRPr="00F072BF" w:rsidRDefault="00A9074D" w:rsidP="00150C1B">
            <w:pPr>
              <w:spacing w:afterLines="50" w:after="120"/>
              <w:jc w:val="both"/>
              <w:rPr>
                <w:rFonts w:eastAsiaTheme="minorEastAsia"/>
                <w:sz w:val="22"/>
                <w:lang w:val="en-US" w:eastAsia="zh-CN"/>
              </w:rPr>
            </w:pPr>
            <w:r>
              <w:rPr>
                <w:rFonts w:eastAsiaTheme="minorEastAsia" w:hint="eastAsia"/>
                <w:sz w:val="22"/>
                <w:lang w:val="en-US" w:eastAsia="zh-CN"/>
              </w:rPr>
              <w:t>H</w:t>
            </w:r>
            <w:r>
              <w:rPr>
                <w:rFonts w:eastAsiaTheme="minorEastAsia"/>
                <w:sz w:val="22"/>
                <w:lang w:val="en-US" w:eastAsia="zh-CN"/>
              </w:rPr>
              <w:t xml:space="preserve">uawei, </w:t>
            </w:r>
            <w:proofErr w:type="spellStart"/>
            <w:r>
              <w:rPr>
                <w:rFonts w:eastAsiaTheme="minorEastAsia"/>
                <w:sz w:val="22"/>
                <w:lang w:val="en-US" w:eastAsia="zh-CN"/>
              </w:rPr>
              <w:t>HiSilicon</w:t>
            </w:r>
            <w:proofErr w:type="spellEnd"/>
          </w:p>
        </w:tc>
        <w:tc>
          <w:tcPr>
            <w:tcW w:w="4431" w:type="pct"/>
          </w:tcPr>
          <w:p w14:paraId="650BC4A7" w14:textId="77777777" w:rsidR="00A9074D" w:rsidRDefault="00A9074D" w:rsidP="00150C1B">
            <w:pPr>
              <w:spacing w:afterLines="50" w:after="120"/>
              <w:jc w:val="both"/>
              <w:rPr>
                <w:rFonts w:eastAsiaTheme="minorEastAsia"/>
                <w:sz w:val="22"/>
                <w:lang w:val="en-US" w:eastAsia="zh-CN"/>
              </w:rPr>
            </w:pPr>
            <w:r>
              <w:rPr>
                <w:rFonts w:eastAsiaTheme="minorEastAsia" w:hint="eastAsia"/>
                <w:sz w:val="22"/>
                <w:lang w:val="en-US" w:eastAsia="zh-CN"/>
              </w:rPr>
              <w:t>S</w:t>
            </w:r>
            <w:r>
              <w:rPr>
                <w:rFonts w:eastAsiaTheme="minorEastAsia"/>
                <w:sz w:val="22"/>
                <w:lang w:val="en-US" w:eastAsia="zh-CN"/>
              </w:rPr>
              <w:t>uggest to update as</w:t>
            </w:r>
          </w:p>
          <w:p w14:paraId="0F8419A5" w14:textId="77777777" w:rsidR="00A9074D" w:rsidRPr="00F072BF" w:rsidRDefault="00A9074D" w:rsidP="001E6CA6">
            <w:pPr>
              <w:pStyle w:val="aff6"/>
              <w:numPr>
                <w:ilvl w:val="2"/>
                <w:numId w:val="24"/>
              </w:numPr>
              <w:spacing w:afterLines="50" w:after="120"/>
              <w:ind w:leftChars="0"/>
              <w:jc w:val="both"/>
              <w:rPr>
                <w:rFonts w:ascii="Times" w:hAnsi="Times" w:cs="Times"/>
                <w:b/>
                <w:bCs/>
                <w:sz w:val="20"/>
                <w:lang w:val="en-US"/>
              </w:rPr>
            </w:pPr>
            <w:r>
              <w:rPr>
                <w:rFonts w:ascii="Times" w:hAnsi="Times" w:cs="Times"/>
                <w:b/>
                <w:bCs/>
                <w:sz w:val="20"/>
                <w:lang w:val="en-US"/>
              </w:rPr>
              <w:t xml:space="preserve">Candidate values: {same only, </w:t>
            </w:r>
            <w:r w:rsidRPr="00F072BF">
              <w:rPr>
                <w:rFonts w:ascii="Times" w:hAnsi="Times" w:cs="Times"/>
                <w:b/>
                <w:bCs/>
                <w:strike/>
                <w:color w:val="FF0000"/>
                <w:sz w:val="20"/>
                <w:lang w:val="en-US"/>
              </w:rPr>
              <w:t>different only,</w:t>
            </w:r>
            <w:r>
              <w:rPr>
                <w:rFonts w:ascii="Times" w:hAnsi="Times" w:cs="Times"/>
                <w:b/>
                <w:bCs/>
                <w:sz w:val="20"/>
                <w:lang w:val="en-US"/>
              </w:rPr>
              <w:t xml:space="preserve"> both}</w:t>
            </w:r>
          </w:p>
        </w:tc>
      </w:tr>
      <w:tr w:rsidR="00A9074D" w14:paraId="750CD381" w14:textId="77777777" w:rsidTr="00150C1B">
        <w:tc>
          <w:tcPr>
            <w:tcW w:w="569" w:type="pct"/>
          </w:tcPr>
          <w:p w14:paraId="60808684" w14:textId="77777777" w:rsidR="00A9074D" w:rsidRDefault="00A9074D" w:rsidP="00150C1B">
            <w:pPr>
              <w:spacing w:afterLines="50" w:after="120"/>
              <w:jc w:val="both"/>
              <w:rPr>
                <w:sz w:val="22"/>
                <w:lang w:val="en-US"/>
              </w:rPr>
            </w:pPr>
            <w:r>
              <w:rPr>
                <w:sz w:val="22"/>
                <w:lang w:val="en-US"/>
              </w:rPr>
              <w:t>Nokia</w:t>
            </w:r>
          </w:p>
        </w:tc>
        <w:tc>
          <w:tcPr>
            <w:tcW w:w="4431" w:type="pct"/>
          </w:tcPr>
          <w:p w14:paraId="3DB57315" w14:textId="77777777" w:rsidR="00A9074D" w:rsidRPr="00261E82" w:rsidRDefault="00A9074D" w:rsidP="00150C1B">
            <w:pPr>
              <w:spacing w:after="0"/>
              <w:rPr>
                <w:sz w:val="22"/>
              </w:rPr>
            </w:pPr>
            <w:r>
              <w:rPr>
                <w:sz w:val="22"/>
              </w:rPr>
              <w:t>Agree with Huawei.</w:t>
            </w:r>
          </w:p>
        </w:tc>
      </w:tr>
      <w:tr w:rsidR="00A9074D" w14:paraId="0D415F3B" w14:textId="77777777" w:rsidTr="00150C1B">
        <w:tc>
          <w:tcPr>
            <w:tcW w:w="569" w:type="pct"/>
          </w:tcPr>
          <w:p w14:paraId="081AE4C4" w14:textId="77777777" w:rsidR="00A9074D" w:rsidRPr="00D579ED" w:rsidRDefault="00A9074D" w:rsidP="00150C1B">
            <w:pPr>
              <w:spacing w:afterLines="50" w:after="120"/>
              <w:jc w:val="both"/>
              <w:rPr>
                <w:rFonts w:eastAsia="Malgun Gothic"/>
                <w:sz w:val="22"/>
                <w:lang w:val="en-US" w:eastAsia="ko-KR"/>
              </w:rPr>
            </w:pPr>
            <w:r>
              <w:rPr>
                <w:rFonts w:eastAsia="Malgun Gothic"/>
                <w:sz w:val="22"/>
                <w:lang w:val="en-US" w:eastAsia="ko-KR"/>
              </w:rPr>
              <w:t>Apple</w:t>
            </w:r>
          </w:p>
        </w:tc>
        <w:tc>
          <w:tcPr>
            <w:tcW w:w="4431" w:type="pct"/>
          </w:tcPr>
          <w:p w14:paraId="0AC6F212" w14:textId="77777777" w:rsidR="00A9074D" w:rsidRPr="00D579ED" w:rsidRDefault="00A9074D" w:rsidP="00150C1B">
            <w:pPr>
              <w:spacing w:afterLines="50" w:after="120"/>
              <w:jc w:val="both"/>
              <w:rPr>
                <w:rFonts w:eastAsia="Malgun Gothic"/>
                <w:sz w:val="22"/>
                <w:lang w:val="en-US" w:eastAsia="ko-KR"/>
              </w:rPr>
            </w:pPr>
            <w:r>
              <w:rPr>
                <w:rFonts w:eastAsia="Malgun Gothic"/>
                <w:sz w:val="22"/>
                <w:lang w:val="en-US" w:eastAsia="ko-KR"/>
              </w:rPr>
              <w:t xml:space="preserve">Candidate value </w:t>
            </w:r>
            <w:proofErr w:type="gramStart"/>
            <w:r>
              <w:rPr>
                <w:rFonts w:eastAsia="Malgun Gothic"/>
                <w:sz w:val="22"/>
                <w:lang w:val="en-US" w:eastAsia="ko-KR"/>
              </w:rPr>
              <w:t>{ scheduling</w:t>
            </w:r>
            <w:proofErr w:type="gramEnd"/>
            <w:r>
              <w:rPr>
                <w:rFonts w:eastAsia="Malgun Gothic"/>
                <w:sz w:val="22"/>
                <w:lang w:val="en-US" w:eastAsia="ko-KR"/>
              </w:rPr>
              <w:t xml:space="preserve"> cell SCS = scheduled cell SCS, scheduling cell SCS &lt; scheduled cell SCS, scheduling cell SCS &gt; scheduled cell SCS}, bitmap</w:t>
            </w:r>
          </w:p>
        </w:tc>
      </w:tr>
      <w:tr w:rsidR="00A9074D" w14:paraId="2277B449" w14:textId="77777777" w:rsidTr="00150C1B">
        <w:tc>
          <w:tcPr>
            <w:tcW w:w="569" w:type="pct"/>
          </w:tcPr>
          <w:p w14:paraId="1FEF00E0" w14:textId="77777777" w:rsidR="00A9074D" w:rsidRDefault="00A9074D" w:rsidP="00150C1B">
            <w:pPr>
              <w:spacing w:afterLines="50" w:after="120"/>
              <w:jc w:val="both"/>
              <w:rPr>
                <w:rFonts w:eastAsia="Malgun Gothic"/>
                <w:sz w:val="22"/>
                <w:lang w:val="en-US" w:eastAsia="ko-KR"/>
              </w:rPr>
            </w:pPr>
            <w:r>
              <w:rPr>
                <w:rFonts w:eastAsia="Malgun Gothic"/>
                <w:sz w:val="22"/>
                <w:lang w:val="en-US" w:eastAsia="ko-KR"/>
              </w:rPr>
              <w:t>Qualcomm</w:t>
            </w:r>
          </w:p>
        </w:tc>
        <w:tc>
          <w:tcPr>
            <w:tcW w:w="4431" w:type="pct"/>
          </w:tcPr>
          <w:p w14:paraId="2F014BD2" w14:textId="77777777" w:rsidR="00A9074D" w:rsidRDefault="00A9074D" w:rsidP="00150C1B">
            <w:pPr>
              <w:spacing w:afterLines="50" w:after="120"/>
              <w:jc w:val="both"/>
              <w:rPr>
                <w:rFonts w:eastAsia="Malgun Gothic"/>
                <w:sz w:val="22"/>
                <w:lang w:val="en-US" w:eastAsia="ko-KR"/>
              </w:rPr>
            </w:pPr>
            <w:r>
              <w:rPr>
                <w:rFonts w:eastAsia="Malgun Gothic"/>
                <w:sz w:val="22"/>
                <w:lang w:val="en-US" w:eastAsia="ko-KR"/>
              </w:rPr>
              <w:t>We support to have this component to the FG 18-5a and Apple’s update.</w:t>
            </w:r>
          </w:p>
          <w:p w14:paraId="5FC684D7" w14:textId="77777777" w:rsidR="00A9074D" w:rsidRDefault="00A9074D" w:rsidP="00150C1B">
            <w:pPr>
              <w:spacing w:afterLines="50" w:after="120"/>
              <w:jc w:val="both"/>
              <w:rPr>
                <w:rFonts w:eastAsia="Malgun Gothic"/>
                <w:sz w:val="22"/>
                <w:lang w:val="en-US" w:eastAsia="ko-KR"/>
              </w:rPr>
            </w:pPr>
            <w:r>
              <w:rPr>
                <w:rFonts w:eastAsia="Malgun Gothic"/>
                <w:sz w:val="22"/>
                <w:lang w:val="en-US" w:eastAsia="ko-KR"/>
              </w:rPr>
              <w:t>Then it seems a corresponding component also needs to be defined for FG 18-6a.</w:t>
            </w:r>
          </w:p>
          <w:p w14:paraId="5DE305DE" w14:textId="77777777" w:rsidR="00A9074D" w:rsidRDefault="00A9074D" w:rsidP="00150C1B">
            <w:pPr>
              <w:spacing w:afterLines="50" w:after="120"/>
              <w:jc w:val="both"/>
              <w:rPr>
                <w:rFonts w:eastAsia="Malgun Gothic"/>
                <w:sz w:val="22"/>
                <w:lang w:val="en-US" w:eastAsia="ko-KR"/>
              </w:rPr>
            </w:pPr>
            <w:r>
              <w:rPr>
                <w:rFonts w:eastAsia="Malgun Gothic"/>
                <w:sz w:val="22"/>
                <w:lang w:val="en-US" w:eastAsia="ko-KR"/>
              </w:rPr>
              <w:t>For both FGs, the components can be clarified in wording if based on Apple’s update</w:t>
            </w:r>
          </w:p>
          <w:tbl>
            <w:tblPr>
              <w:tblW w:w="131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45"/>
              <w:gridCol w:w="1398"/>
              <w:gridCol w:w="3884"/>
              <w:gridCol w:w="1388"/>
              <w:gridCol w:w="456"/>
              <w:gridCol w:w="3032"/>
              <w:gridCol w:w="2206"/>
            </w:tblGrid>
            <w:tr w:rsidR="00A9074D" w:rsidRPr="00D057A2" w14:paraId="3BE135B7" w14:textId="77777777" w:rsidTr="00150C1B">
              <w:trPr>
                <w:trHeight w:val="20"/>
              </w:trPr>
              <w:tc>
                <w:tcPr>
                  <w:tcW w:w="743" w:type="dxa"/>
                  <w:shd w:val="clear" w:color="auto" w:fill="auto"/>
                  <w:tcMar>
                    <w:top w:w="0" w:type="dxa"/>
                    <w:left w:w="108" w:type="dxa"/>
                    <w:bottom w:w="0" w:type="dxa"/>
                    <w:right w:w="108" w:type="dxa"/>
                  </w:tcMar>
                  <w:hideMark/>
                </w:tcPr>
                <w:p w14:paraId="696506B7" w14:textId="77777777" w:rsidR="00A9074D" w:rsidRPr="00D50338" w:rsidRDefault="00A9074D" w:rsidP="00150C1B">
                  <w:pPr>
                    <w:spacing w:before="100" w:beforeAutospacing="1" w:after="100" w:afterAutospacing="1"/>
                    <w:rPr>
                      <w:rFonts w:ascii="Calibri Light" w:eastAsia="ＭＳ Ｐゴシック" w:hAnsi="Calibri Light" w:cs="ＭＳ Ｐゴシック"/>
                      <w:b/>
                      <w:bCs/>
                      <w:szCs w:val="24"/>
                    </w:rPr>
                  </w:pPr>
                  <w:r w:rsidRPr="00D50338">
                    <w:rPr>
                      <w:rFonts w:ascii="Calibri Light" w:eastAsia="ＭＳ Ｐゴシック" w:hAnsi="Calibri Light" w:cs="ＭＳ Ｐゴシック"/>
                      <w:b/>
                      <w:bCs/>
                      <w:szCs w:val="24"/>
                    </w:rPr>
                    <w:t>Index</w:t>
                  </w:r>
                </w:p>
              </w:tc>
              <w:tc>
                <w:tcPr>
                  <w:tcW w:w="1402" w:type="dxa"/>
                  <w:shd w:val="clear" w:color="auto" w:fill="auto"/>
                  <w:tcMar>
                    <w:top w:w="0" w:type="dxa"/>
                    <w:left w:w="108" w:type="dxa"/>
                    <w:bottom w:w="0" w:type="dxa"/>
                    <w:right w:w="108" w:type="dxa"/>
                  </w:tcMar>
                  <w:hideMark/>
                </w:tcPr>
                <w:p w14:paraId="63BF77FD" w14:textId="77777777" w:rsidR="00A9074D" w:rsidRPr="00D50338" w:rsidRDefault="00A9074D" w:rsidP="00150C1B">
                  <w:pPr>
                    <w:spacing w:before="100" w:beforeAutospacing="1" w:after="100" w:afterAutospacing="1"/>
                    <w:rPr>
                      <w:rFonts w:ascii="Calibri Light" w:eastAsia="ＭＳ Ｐゴシック" w:hAnsi="Calibri Light" w:cs="ＭＳ Ｐゴシック"/>
                      <w:b/>
                      <w:bCs/>
                      <w:szCs w:val="24"/>
                    </w:rPr>
                  </w:pPr>
                  <w:r w:rsidRPr="00D50338">
                    <w:rPr>
                      <w:rFonts w:ascii="Calibri Light" w:eastAsia="ＭＳ Ｐゴシック" w:hAnsi="Calibri Light" w:cs="ＭＳ Ｐゴシック"/>
                      <w:b/>
                      <w:bCs/>
                      <w:szCs w:val="24"/>
                    </w:rPr>
                    <w:t>Feature group</w:t>
                  </w:r>
                </w:p>
              </w:tc>
              <w:tc>
                <w:tcPr>
                  <w:tcW w:w="3942" w:type="dxa"/>
                  <w:shd w:val="clear" w:color="auto" w:fill="auto"/>
                  <w:tcMar>
                    <w:top w:w="0" w:type="dxa"/>
                    <w:left w:w="108" w:type="dxa"/>
                    <w:bottom w:w="0" w:type="dxa"/>
                    <w:right w:w="108" w:type="dxa"/>
                  </w:tcMar>
                  <w:hideMark/>
                </w:tcPr>
                <w:p w14:paraId="436B1920" w14:textId="77777777" w:rsidR="00A9074D" w:rsidRPr="00D50338" w:rsidRDefault="00A9074D" w:rsidP="00150C1B">
                  <w:pPr>
                    <w:spacing w:before="100" w:beforeAutospacing="1" w:after="100" w:afterAutospacing="1"/>
                    <w:rPr>
                      <w:rFonts w:ascii="Calibri Light" w:eastAsia="ＭＳ Ｐゴシック" w:hAnsi="Calibri Light" w:cs="ＭＳ Ｐゴシック"/>
                      <w:b/>
                      <w:bCs/>
                      <w:szCs w:val="24"/>
                    </w:rPr>
                  </w:pPr>
                  <w:r w:rsidRPr="00D50338">
                    <w:rPr>
                      <w:rFonts w:ascii="Calibri Light" w:eastAsia="ＭＳ Ｐゴシック" w:hAnsi="Calibri Light" w:cs="ＭＳ Ｐゴシック"/>
                      <w:b/>
                      <w:bCs/>
                      <w:szCs w:val="24"/>
                    </w:rPr>
                    <w:t>Components</w:t>
                  </w:r>
                </w:p>
              </w:tc>
              <w:tc>
                <w:tcPr>
                  <w:tcW w:w="1387" w:type="dxa"/>
                  <w:shd w:val="clear" w:color="auto" w:fill="auto"/>
                  <w:tcMar>
                    <w:top w:w="0" w:type="dxa"/>
                    <w:left w:w="108" w:type="dxa"/>
                    <w:bottom w:w="0" w:type="dxa"/>
                    <w:right w:w="108" w:type="dxa"/>
                  </w:tcMar>
                  <w:hideMark/>
                </w:tcPr>
                <w:p w14:paraId="7EAFAFE5" w14:textId="77777777" w:rsidR="00A9074D" w:rsidRPr="00D50338" w:rsidRDefault="00A9074D" w:rsidP="00150C1B">
                  <w:pPr>
                    <w:spacing w:before="100" w:beforeAutospacing="1" w:after="100" w:afterAutospacing="1"/>
                    <w:rPr>
                      <w:rFonts w:ascii="Calibri Light" w:eastAsia="ＭＳ Ｐゴシック" w:hAnsi="Calibri Light" w:cs="ＭＳ Ｐゴシック"/>
                      <w:b/>
                      <w:bCs/>
                      <w:szCs w:val="24"/>
                    </w:rPr>
                  </w:pPr>
                  <w:r w:rsidRPr="00D50338">
                    <w:rPr>
                      <w:rFonts w:ascii="Calibri Light" w:eastAsia="ＭＳ Ｐゴシック" w:hAnsi="Calibri Light" w:cs="ＭＳ Ｐゴシック"/>
                      <w:b/>
                      <w:bCs/>
                      <w:szCs w:val="24"/>
                    </w:rPr>
                    <w:t>Prerequisite feature groups</w:t>
                  </w:r>
                </w:p>
              </w:tc>
              <w:tc>
                <w:tcPr>
                  <w:tcW w:w="456" w:type="dxa"/>
                  <w:shd w:val="clear" w:color="auto" w:fill="auto"/>
                  <w:tcMar>
                    <w:top w:w="0" w:type="dxa"/>
                    <w:left w:w="108" w:type="dxa"/>
                    <w:bottom w:w="0" w:type="dxa"/>
                    <w:right w:w="108" w:type="dxa"/>
                  </w:tcMar>
                </w:tcPr>
                <w:p w14:paraId="34FBEB23" w14:textId="77777777" w:rsidR="00A9074D" w:rsidRPr="00D50338" w:rsidRDefault="00A9074D" w:rsidP="00150C1B">
                  <w:pPr>
                    <w:spacing w:before="100" w:beforeAutospacing="1" w:after="100" w:afterAutospacing="1"/>
                    <w:rPr>
                      <w:rFonts w:ascii="Calibri Light" w:eastAsia="ＭＳ Ｐゴシック" w:hAnsi="Calibri Light" w:cs="ＭＳ Ｐゴシック"/>
                      <w:b/>
                      <w:bCs/>
                      <w:szCs w:val="24"/>
                    </w:rPr>
                  </w:pPr>
                  <w:r w:rsidRPr="00D50338">
                    <w:rPr>
                      <w:rFonts w:ascii="Calibri Light" w:eastAsia="ＭＳ Ｐゴシック" w:hAnsi="Calibri Light" w:cs="ＭＳ Ｐゴシック"/>
                      <w:b/>
                      <w:bCs/>
                      <w:szCs w:val="24"/>
                    </w:rPr>
                    <w:t>…</w:t>
                  </w:r>
                </w:p>
              </w:tc>
              <w:tc>
                <w:tcPr>
                  <w:tcW w:w="3135" w:type="dxa"/>
                  <w:shd w:val="clear" w:color="auto" w:fill="auto"/>
                  <w:tcMar>
                    <w:top w:w="0" w:type="dxa"/>
                    <w:left w:w="108" w:type="dxa"/>
                    <w:bottom w:w="0" w:type="dxa"/>
                    <w:right w:w="108" w:type="dxa"/>
                  </w:tcMar>
                  <w:hideMark/>
                </w:tcPr>
                <w:p w14:paraId="3F787CCD" w14:textId="77777777" w:rsidR="00A9074D" w:rsidRPr="00D50338" w:rsidRDefault="00A9074D" w:rsidP="00150C1B">
                  <w:pPr>
                    <w:spacing w:before="100" w:beforeAutospacing="1" w:after="100" w:afterAutospacing="1"/>
                    <w:rPr>
                      <w:rFonts w:ascii="Calibri Light" w:eastAsia="ＭＳ Ｐゴシック" w:hAnsi="Calibri Light" w:cs="ＭＳ Ｐゴシック"/>
                      <w:b/>
                      <w:bCs/>
                      <w:szCs w:val="24"/>
                    </w:rPr>
                  </w:pPr>
                  <w:r w:rsidRPr="00D50338">
                    <w:rPr>
                      <w:rFonts w:ascii="Calibri Light" w:eastAsia="ＭＳ Ｐゴシック" w:hAnsi="Calibri Light" w:cs="ＭＳ Ｐゴシック"/>
                      <w:b/>
                      <w:bCs/>
                      <w:szCs w:val="24"/>
                    </w:rPr>
                    <w:t>Note</w:t>
                  </w:r>
                </w:p>
              </w:tc>
              <w:tc>
                <w:tcPr>
                  <w:tcW w:w="2044" w:type="dxa"/>
                  <w:shd w:val="clear" w:color="auto" w:fill="auto"/>
                  <w:tcMar>
                    <w:top w:w="0" w:type="dxa"/>
                    <w:left w:w="108" w:type="dxa"/>
                    <w:bottom w:w="0" w:type="dxa"/>
                    <w:right w:w="108" w:type="dxa"/>
                  </w:tcMar>
                  <w:hideMark/>
                </w:tcPr>
                <w:p w14:paraId="0C588B35" w14:textId="77777777" w:rsidR="00A9074D" w:rsidRPr="00D50338" w:rsidRDefault="00A9074D" w:rsidP="00150C1B">
                  <w:pPr>
                    <w:spacing w:before="100" w:beforeAutospacing="1" w:after="100" w:afterAutospacing="1"/>
                    <w:rPr>
                      <w:rFonts w:ascii="Calibri Light" w:eastAsia="ＭＳ Ｐゴシック" w:hAnsi="Calibri Light" w:cs="ＭＳ Ｐゴシック"/>
                      <w:b/>
                      <w:bCs/>
                      <w:szCs w:val="24"/>
                    </w:rPr>
                  </w:pPr>
                  <w:r w:rsidRPr="00D50338">
                    <w:rPr>
                      <w:rFonts w:ascii="Calibri Light" w:eastAsia="ＭＳ Ｐゴシック" w:hAnsi="Calibri Light" w:cs="ＭＳ Ｐゴシック"/>
                      <w:b/>
                      <w:bCs/>
                      <w:szCs w:val="24"/>
                    </w:rPr>
                    <w:t>Mandatory/Optional</w:t>
                  </w:r>
                </w:p>
              </w:tc>
            </w:tr>
            <w:tr w:rsidR="00A9074D" w:rsidRPr="00314543" w14:paraId="2E9C8129" w14:textId="77777777" w:rsidTr="00150C1B">
              <w:trPr>
                <w:trHeight w:val="20"/>
              </w:trPr>
              <w:tc>
                <w:tcPr>
                  <w:tcW w:w="743" w:type="dxa"/>
                  <w:shd w:val="clear" w:color="auto" w:fill="auto"/>
                  <w:tcMar>
                    <w:top w:w="0" w:type="dxa"/>
                    <w:left w:w="108" w:type="dxa"/>
                    <w:bottom w:w="0" w:type="dxa"/>
                    <w:right w:w="108" w:type="dxa"/>
                  </w:tcMar>
                  <w:hideMark/>
                </w:tcPr>
                <w:p w14:paraId="49D66F91" w14:textId="77777777" w:rsidR="00A9074D" w:rsidRPr="00314543" w:rsidRDefault="00A9074D" w:rsidP="00150C1B">
                  <w:pPr>
                    <w:spacing w:before="100" w:beforeAutospacing="1" w:after="100" w:afterAutospacing="1"/>
                    <w:rPr>
                      <w:rFonts w:ascii="ＭＳ Ｐゴシック" w:eastAsia="ＭＳ Ｐゴシック" w:hAnsi="ＭＳ Ｐゴシック" w:cs="ＭＳ Ｐゴシック"/>
                      <w:szCs w:val="24"/>
                      <w:lang w:val="en-US"/>
                    </w:rPr>
                  </w:pPr>
                  <w:r w:rsidRPr="00314543">
                    <w:rPr>
                      <w:rFonts w:ascii="Calibri Light" w:eastAsia="ＭＳ Ｐゴシック" w:hAnsi="Calibri Light" w:cs="ＭＳ Ｐゴシック"/>
                      <w:szCs w:val="24"/>
                    </w:rPr>
                    <w:t>18-5a</w:t>
                  </w:r>
                </w:p>
              </w:tc>
              <w:tc>
                <w:tcPr>
                  <w:tcW w:w="1402" w:type="dxa"/>
                  <w:shd w:val="clear" w:color="auto" w:fill="auto"/>
                  <w:tcMar>
                    <w:top w:w="0" w:type="dxa"/>
                    <w:left w:w="108" w:type="dxa"/>
                    <w:bottom w:w="0" w:type="dxa"/>
                    <w:right w:w="108" w:type="dxa"/>
                  </w:tcMar>
                  <w:hideMark/>
                </w:tcPr>
                <w:p w14:paraId="4282EF75" w14:textId="77777777" w:rsidR="00A9074D" w:rsidRPr="00314543" w:rsidRDefault="00A9074D" w:rsidP="00150C1B">
                  <w:pPr>
                    <w:spacing w:before="100" w:beforeAutospacing="1" w:after="100" w:afterAutospacing="1"/>
                    <w:rPr>
                      <w:rFonts w:ascii="ＭＳ Ｐゴシック" w:eastAsia="ＭＳ Ｐゴシック" w:hAnsi="ＭＳ Ｐゴシック" w:cs="ＭＳ Ｐゴシック"/>
                      <w:szCs w:val="24"/>
                      <w:lang w:val="en-US"/>
                    </w:rPr>
                  </w:pPr>
                  <w:r w:rsidRPr="00314543">
                    <w:rPr>
                      <w:rFonts w:ascii="Calibri Light" w:eastAsia="ＭＳ Ｐゴシック" w:hAnsi="Calibri Light" w:cs="ＭＳ Ｐゴシック"/>
                      <w:szCs w:val="24"/>
                    </w:rPr>
                    <w:t xml:space="preserve">Default QCL assumption for cross-carrier scheduling </w:t>
                  </w:r>
                </w:p>
              </w:tc>
              <w:tc>
                <w:tcPr>
                  <w:tcW w:w="3942" w:type="dxa"/>
                  <w:shd w:val="clear" w:color="auto" w:fill="auto"/>
                  <w:tcMar>
                    <w:top w:w="0" w:type="dxa"/>
                    <w:left w:w="108" w:type="dxa"/>
                    <w:bottom w:w="0" w:type="dxa"/>
                    <w:right w:w="108" w:type="dxa"/>
                  </w:tcMar>
                  <w:hideMark/>
                </w:tcPr>
                <w:p w14:paraId="342936EB" w14:textId="77777777" w:rsidR="00A9074D" w:rsidRDefault="00A9074D" w:rsidP="00150C1B">
                  <w:pPr>
                    <w:spacing w:before="100" w:beforeAutospacing="1" w:after="100" w:afterAutospacing="1"/>
                    <w:rPr>
                      <w:rFonts w:ascii="Calibri Light" w:eastAsia="ＭＳ Ｐゴシック" w:hAnsi="Calibri Light" w:cs="ＭＳ Ｐゴシック"/>
                      <w:szCs w:val="24"/>
                    </w:rPr>
                  </w:pPr>
                  <w:r w:rsidRPr="00314543">
                    <w:rPr>
                      <w:rFonts w:ascii="Calibri Light" w:eastAsia="ＭＳ Ｐゴシック" w:hAnsi="Calibri Light" w:cs="ＭＳ Ｐゴシック"/>
                      <w:szCs w:val="24"/>
                    </w:rPr>
                    <w:t xml:space="preserve">Indicates whether the UE can be configured with </w:t>
                  </w:r>
                  <w:proofErr w:type="spellStart"/>
                  <w:r w:rsidRPr="00314543">
                    <w:rPr>
                      <w:rFonts w:ascii="Calibri Light" w:eastAsia="ＭＳ Ｐゴシック" w:hAnsi="Calibri Light" w:cs="ＭＳ Ｐゴシック"/>
                      <w:szCs w:val="24"/>
                    </w:rPr>
                    <w:t>enabledDefaultBeamForCCS</w:t>
                  </w:r>
                  <w:proofErr w:type="spellEnd"/>
                  <w:r w:rsidRPr="00314543">
                    <w:rPr>
                      <w:rFonts w:ascii="Calibri Light" w:eastAsia="ＭＳ Ｐゴシック" w:hAnsi="Calibri Light" w:cs="ＭＳ Ｐゴシック"/>
                      <w:szCs w:val="24"/>
                    </w:rPr>
                    <w:t xml:space="preserve"> for default QCL assumption for cross-carrier scheduling for same</w:t>
                  </w:r>
                  <w:r w:rsidRPr="00314543">
                    <w:rPr>
                      <w:rFonts w:ascii="Calibri Light" w:eastAsia="ＭＳ Ｐゴシック" w:hAnsi="Calibri Light" w:cs="ＭＳ Ｐゴシック"/>
                      <w:b/>
                      <w:bCs/>
                      <w:strike/>
                      <w:color w:val="FF0000"/>
                      <w:szCs w:val="24"/>
                    </w:rPr>
                    <w:t>/</w:t>
                  </w:r>
                  <w:r w:rsidRPr="00314543">
                    <w:rPr>
                      <w:rFonts w:ascii="Calibri Light" w:eastAsia="ＭＳ Ｐゴシック" w:hAnsi="Calibri Light" w:cs="ＭＳ Ｐゴシック"/>
                      <w:b/>
                      <w:bCs/>
                      <w:color w:val="FF0000"/>
                      <w:szCs w:val="24"/>
                    </w:rPr>
                    <w:t xml:space="preserve"> or</w:t>
                  </w:r>
                  <w:r w:rsidRPr="00314543">
                    <w:rPr>
                      <w:rFonts w:ascii="Calibri Light" w:eastAsia="ＭＳ Ｐゴシック" w:hAnsi="Calibri Light" w:cs="ＭＳ Ｐゴシック"/>
                      <w:color w:val="FF0000"/>
                      <w:szCs w:val="24"/>
                    </w:rPr>
                    <w:t xml:space="preserve"> </w:t>
                  </w:r>
                  <w:r w:rsidRPr="00314543">
                    <w:rPr>
                      <w:rFonts w:ascii="Calibri Light" w:eastAsia="ＭＳ Ｐゴシック" w:hAnsi="Calibri Light" w:cs="ＭＳ Ｐゴシック"/>
                      <w:szCs w:val="24"/>
                    </w:rPr>
                    <w:t>different numerologies</w:t>
                  </w:r>
                </w:p>
                <w:p w14:paraId="2C2C9FED" w14:textId="77777777" w:rsidR="00A9074D" w:rsidRPr="00314543" w:rsidRDefault="00A9074D" w:rsidP="00150C1B">
                  <w:pPr>
                    <w:spacing w:before="100" w:beforeAutospacing="1" w:after="100" w:afterAutospacing="1"/>
                    <w:rPr>
                      <w:rFonts w:ascii="ＭＳ Ｐゴシック" w:eastAsia="ＭＳ Ｐゴシック" w:hAnsi="ＭＳ Ｐゴシック" w:cs="ＭＳ Ｐゴシック"/>
                      <w:szCs w:val="24"/>
                      <w:lang w:val="en-US"/>
                    </w:rPr>
                  </w:pPr>
                  <w:r>
                    <w:rPr>
                      <w:color w:val="FF0000"/>
                    </w:rPr>
                    <w:lastRenderedPageBreak/>
                    <w:t>1. Supported relative SCS case</w:t>
                  </w:r>
                </w:p>
              </w:tc>
              <w:tc>
                <w:tcPr>
                  <w:tcW w:w="1387" w:type="dxa"/>
                  <w:shd w:val="clear" w:color="auto" w:fill="auto"/>
                  <w:tcMar>
                    <w:top w:w="0" w:type="dxa"/>
                    <w:left w:w="108" w:type="dxa"/>
                    <w:bottom w:w="0" w:type="dxa"/>
                    <w:right w:w="108" w:type="dxa"/>
                  </w:tcMar>
                  <w:hideMark/>
                </w:tcPr>
                <w:p w14:paraId="470016AC" w14:textId="77777777" w:rsidR="00A9074D" w:rsidRPr="00314543" w:rsidRDefault="00A9074D" w:rsidP="00150C1B">
                  <w:pPr>
                    <w:spacing w:before="100" w:beforeAutospacing="1" w:after="100" w:afterAutospacing="1"/>
                    <w:rPr>
                      <w:rFonts w:ascii="ＭＳ Ｐゴシック" w:eastAsia="ＭＳ Ｐゴシック" w:hAnsi="ＭＳ Ｐゴシック" w:cs="ＭＳ Ｐゴシック"/>
                      <w:szCs w:val="24"/>
                      <w:lang w:val="en-US"/>
                    </w:rPr>
                  </w:pPr>
                  <w:r w:rsidRPr="00314543">
                    <w:rPr>
                      <w:rFonts w:ascii="Calibri Light" w:eastAsia="ＭＳ Ｐゴシック" w:hAnsi="Calibri Light" w:cs="ＭＳ Ｐゴシック"/>
                      <w:szCs w:val="24"/>
                    </w:rPr>
                    <w:lastRenderedPageBreak/>
                    <w:t>one of {6-10, 18-5}</w:t>
                  </w:r>
                </w:p>
              </w:tc>
              <w:tc>
                <w:tcPr>
                  <w:tcW w:w="456" w:type="dxa"/>
                  <w:shd w:val="clear" w:color="auto" w:fill="auto"/>
                  <w:tcMar>
                    <w:top w:w="0" w:type="dxa"/>
                    <w:left w:w="108" w:type="dxa"/>
                    <w:bottom w:w="0" w:type="dxa"/>
                    <w:right w:w="108" w:type="dxa"/>
                  </w:tcMar>
                </w:tcPr>
                <w:p w14:paraId="69729A93" w14:textId="77777777" w:rsidR="00A9074D" w:rsidRPr="00314543" w:rsidRDefault="00A9074D" w:rsidP="00150C1B">
                  <w:pPr>
                    <w:spacing w:before="100" w:beforeAutospacing="1" w:after="100" w:afterAutospacing="1"/>
                    <w:rPr>
                      <w:rFonts w:ascii="ＭＳ Ｐゴシック" w:eastAsia="ＭＳ Ｐゴシック" w:hAnsi="ＭＳ Ｐゴシック" w:cs="ＭＳ Ｐゴシック"/>
                      <w:szCs w:val="24"/>
                      <w:lang w:val="en-US"/>
                    </w:rPr>
                  </w:pPr>
                  <w:r>
                    <w:rPr>
                      <w:rFonts w:ascii="ＭＳ Ｐゴシック" w:eastAsia="ＭＳ Ｐゴシック" w:hAnsi="ＭＳ Ｐゴシック" w:cs="ＭＳ Ｐゴシック"/>
                      <w:szCs w:val="24"/>
                      <w:lang w:val="en-US"/>
                    </w:rPr>
                    <w:t>…</w:t>
                  </w:r>
                </w:p>
              </w:tc>
              <w:tc>
                <w:tcPr>
                  <w:tcW w:w="3135" w:type="dxa"/>
                  <w:shd w:val="clear" w:color="auto" w:fill="auto"/>
                  <w:tcMar>
                    <w:top w:w="0" w:type="dxa"/>
                    <w:left w:w="108" w:type="dxa"/>
                    <w:bottom w:w="0" w:type="dxa"/>
                    <w:right w:w="108" w:type="dxa"/>
                  </w:tcMar>
                  <w:hideMark/>
                </w:tcPr>
                <w:p w14:paraId="6CA0EE4A" w14:textId="77777777" w:rsidR="00A9074D" w:rsidRPr="00314543" w:rsidRDefault="00A9074D" w:rsidP="00150C1B">
                  <w:pPr>
                    <w:spacing w:before="100" w:beforeAutospacing="1" w:after="100" w:afterAutospacing="1"/>
                    <w:rPr>
                      <w:rFonts w:ascii="ＭＳ Ｐゴシック" w:eastAsia="ＭＳ Ｐゴシック" w:hAnsi="ＭＳ Ｐゴシック" w:cs="ＭＳ Ｐゴシック"/>
                      <w:szCs w:val="24"/>
                      <w:lang w:val="en-US"/>
                    </w:rPr>
                  </w:pPr>
                  <w:r>
                    <w:rPr>
                      <w:color w:val="FF0000"/>
                    </w:rPr>
                    <w:t xml:space="preserve">Component #1 candidate </w:t>
                  </w:r>
                  <w:r w:rsidRPr="00CF6379">
                    <w:rPr>
                      <w:color w:val="FF0000"/>
                    </w:rPr>
                    <w:t xml:space="preserve">value set: </w:t>
                  </w:r>
                  <w:r w:rsidRPr="00CF6379">
                    <w:rPr>
                      <w:rFonts w:ascii="Calibri Light" w:eastAsia="ＭＳ Ｐゴシック" w:hAnsi="Calibri Light" w:cs="ＭＳ Ｐゴシック"/>
                      <w:b/>
                      <w:bCs/>
                      <w:color w:val="FF0000"/>
                      <w:szCs w:val="24"/>
                    </w:rPr>
                    <w:t>{</w:t>
                  </w:r>
                  <w:r w:rsidRPr="00CF6379">
                    <w:rPr>
                      <w:rFonts w:eastAsia="Malgun Gothic"/>
                      <w:color w:val="FF0000"/>
                      <w:sz w:val="22"/>
                      <w:lang w:val="en-US" w:eastAsia="ko-KR"/>
                    </w:rPr>
                    <w:t>scheduling cell SCS = scheduled cell SCS, scheduling cell SCS &lt; scheduled cell SCS, scheduling cell SCS &gt; scheduled cell SCS</w:t>
                  </w:r>
                  <w:r w:rsidRPr="009D2A68">
                    <w:rPr>
                      <w:rFonts w:eastAsia="Malgun Gothic"/>
                      <w:b/>
                      <w:bCs/>
                      <w:color w:val="FF0000"/>
                      <w:sz w:val="22"/>
                      <w:lang w:val="en-US" w:eastAsia="ko-KR"/>
                    </w:rPr>
                    <w:t>}</w:t>
                  </w:r>
                  <w:r w:rsidRPr="00CF6379">
                    <w:rPr>
                      <w:rFonts w:eastAsia="Malgun Gothic"/>
                      <w:color w:val="FF0000"/>
                      <w:sz w:val="22"/>
                      <w:lang w:val="en-US" w:eastAsia="ko-KR"/>
                    </w:rPr>
                    <w:t>, bitmap</w:t>
                  </w:r>
                </w:p>
              </w:tc>
              <w:tc>
                <w:tcPr>
                  <w:tcW w:w="2044" w:type="dxa"/>
                  <w:shd w:val="clear" w:color="auto" w:fill="auto"/>
                  <w:tcMar>
                    <w:top w:w="0" w:type="dxa"/>
                    <w:left w:w="108" w:type="dxa"/>
                    <w:bottom w:w="0" w:type="dxa"/>
                    <w:right w:w="108" w:type="dxa"/>
                  </w:tcMar>
                  <w:hideMark/>
                </w:tcPr>
                <w:p w14:paraId="74E27481" w14:textId="77777777" w:rsidR="00A9074D" w:rsidRPr="00314543" w:rsidRDefault="00A9074D" w:rsidP="00150C1B">
                  <w:pPr>
                    <w:spacing w:before="100" w:beforeAutospacing="1" w:after="100" w:afterAutospacing="1"/>
                    <w:rPr>
                      <w:rFonts w:ascii="ＭＳ Ｐゴシック" w:eastAsia="ＭＳ Ｐゴシック" w:hAnsi="ＭＳ Ｐゴシック" w:cs="ＭＳ Ｐゴシック"/>
                      <w:szCs w:val="24"/>
                      <w:lang w:val="en-US"/>
                    </w:rPr>
                  </w:pPr>
                  <w:r w:rsidRPr="00314543">
                    <w:rPr>
                      <w:rFonts w:ascii="Calibri Light" w:eastAsia="ＭＳ Ｐゴシック" w:hAnsi="Calibri Light" w:cs="ＭＳ Ｐゴシック"/>
                      <w:szCs w:val="24"/>
                    </w:rPr>
                    <w:t>Optional with capability signalling</w:t>
                  </w:r>
                </w:p>
              </w:tc>
            </w:tr>
          </w:tbl>
          <w:p w14:paraId="4513C4F5" w14:textId="77777777" w:rsidR="00A9074D" w:rsidRDefault="00A9074D" w:rsidP="00150C1B">
            <w:pPr>
              <w:spacing w:afterLines="50" w:after="120"/>
              <w:jc w:val="both"/>
              <w:rPr>
                <w:rFonts w:eastAsia="Malgun Gothic"/>
                <w:sz w:val="22"/>
                <w:lang w:val="en-US" w:eastAsia="ko-KR"/>
              </w:rPr>
            </w:pPr>
            <w:r>
              <w:rPr>
                <w:rFonts w:eastAsia="Malgun Gothic"/>
                <w:sz w:val="22"/>
                <w:lang w:val="en-US" w:eastAsia="ko-KR"/>
              </w:rPr>
              <w:t xml:space="preserve"> </w:t>
            </w:r>
          </w:p>
        </w:tc>
      </w:tr>
    </w:tbl>
    <w:p w14:paraId="39D54245" w14:textId="124A1C95" w:rsidR="00A9074D" w:rsidRDefault="00A9074D" w:rsidP="0072585D">
      <w:pPr>
        <w:spacing w:afterLines="50" w:after="120"/>
        <w:jc w:val="both"/>
        <w:rPr>
          <w:rFonts w:eastAsia="ＭＳ 明朝"/>
          <w:sz w:val="22"/>
          <w:lang w:val="en-US"/>
        </w:rPr>
      </w:pPr>
    </w:p>
    <w:p w14:paraId="22058480" w14:textId="53F9DE90" w:rsidR="00A9074D" w:rsidRPr="001D78ED" w:rsidRDefault="00A9074D" w:rsidP="00A9074D">
      <w:pPr>
        <w:pStyle w:val="2"/>
        <w:rPr>
          <w:rFonts w:eastAsia="ＭＳ 明朝"/>
          <w:sz w:val="28"/>
          <w:szCs w:val="28"/>
          <w:lang w:val="en-US"/>
        </w:rPr>
      </w:pPr>
      <w:r>
        <w:rPr>
          <w:rFonts w:eastAsia="ＭＳ 明朝"/>
          <w:sz w:val="28"/>
          <w:szCs w:val="28"/>
          <w:lang w:val="en-US"/>
        </w:rPr>
        <w:t>4</w:t>
      </w:r>
      <w:r w:rsidRPr="001D78ED">
        <w:rPr>
          <w:rFonts w:eastAsia="ＭＳ 明朝"/>
          <w:sz w:val="28"/>
          <w:szCs w:val="28"/>
          <w:lang w:val="en-US"/>
        </w:rPr>
        <w:t>.</w:t>
      </w:r>
      <w:r>
        <w:rPr>
          <w:rFonts w:eastAsia="ＭＳ 明朝"/>
          <w:sz w:val="28"/>
          <w:szCs w:val="28"/>
          <w:lang w:val="en-US"/>
        </w:rPr>
        <w:t>2</w:t>
      </w:r>
      <w:r w:rsidRPr="001D78ED">
        <w:rPr>
          <w:rFonts w:eastAsia="ＭＳ 明朝"/>
          <w:sz w:val="28"/>
          <w:szCs w:val="28"/>
          <w:lang w:val="en-US"/>
        </w:rPr>
        <w:tab/>
      </w:r>
      <w:r>
        <w:rPr>
          <w:rFonts w:eastAsia="ＭＳ 明朝"/>
          <w:sz w:val="28"/>
          <w:szCs w:val="28"/>
          <w:lang w:val="en-US"/>
        </w:rPr>
        <w:t xml:space="preserve">Discussion in email discussion </w:t>
      </w:r>
      <w:r w:rsidRPr="00CE59CD">
        <w:rPr>
          <w:rFonts w:eastAsia="ＭＳ 明朝"/>
          <w:sz w:val="28"/>
          <w:szCs w:val="28"/>
          <w:lang w:val="en-US"/>
        </w:rPr>
        <w:t>[101-e-Post-NR-UE-Features-</w:t>
      </w:r>
      <w:r>
        <w:rPr>
          <w:rFonts w:eastAsia="ＭＳ 明朝"/>
          <w:sz w:val="28"/>
          <w:szCs w:val="28"/>
          <w:lang w:val="en-US"/>
        </w:rPr>
        <w:t>1</w:t>
      </w:r>
      <w:r w:rsidRPr="00CE59CD">
        <w:rPr>
          <w:rFonts w:eastAsia="ＭＳ 明朝"/>
          <w:sz w:val="28"/>
          <w:szCs w:val="28"/>
          <w:lang w:val="en-US"/>
        </w:rPr>
        <w:t>1]</w:t>
      </w:r>
      <w:r>
        <w:rPr>
          <w:rFonts w:eastAsia="ＭＳ 明朝"/>
          <w:sz w:val="28"/>
          <w:szCs w:val="28"/>
          <w:lang w:val="en-US"/>
        </w:rPr>
        <w:t xml:space="preserve"> after RAN1#101e meeting</w:t>
      </w:r>
    </w:p>
    <w:p w14:paraId="48B8D454" w14:textId="6E6AA1BD" w:rsidR="00A9074D" w:rsidRDefault="00A9074D" w:rsidP="00A9074D">
      <w:pPr>
        <w:spacing w:afterLines="50" w:after="120"/>
        <w:jc w:val="both"/>
        <w:rPr>
          <w:rFonts w:eastAsia="ＭＳ 明朝"/>
          <w:sz w:val="22"/>
          <w:lang w:val="en-US"/>
        </w:rPr>
      </w:pPr>
      <w:r w:rsidRPr="00DC7348">
        <w:rPr>
          <w:rFonts w:eastAsia="ＭＳ 明朝"/>
          <w:sz w:val="22"/>
          <w:lang w:val="en-US"/>
        </w:rPr>
        <w:t xml:space="preserve">The </w:t>
      </w:r>
      <w:r>
        <w:rPr>
          <w:rFonts w:eastAsia="ＭＳ 明朝"/>
          <w:sz w:val="22"/>
          <w:lang w:val="en-US"/>
        </w:rPr>
        <w:t xml:space="preserve">discussion can be resumed with following alternatives provided in </w:t>
      </w:r>
      <w:r w:rsidRPr="00674DE9">
        <w:rPr>
          <w:rFonts w:eastAsia="ＭＳ 明朝"/>
          <w:sz w:val="22"/>
          <w:lang w:val="en-US"/>
        </w:rPr>
        <w:t>[101-e-Post-NR-UE-Features-</w:t>
      </w:r>
      <w:r>
        <w:rPr>
          <w:rFonts w:eastAsia="ＭＳ 明朝"/>
          <w:sz w:val="22"/>
          <w:lang w:val="en-US"/>
        </w:rPr>
        <w:t>04</w:t>
      </w:r>
      <w:r w:rsidRPr="00674DE9">
        <w:rPr>
          <w:rFonts w:eastAsia="ＭＳ 明朝"/>
          <w:sz w:val="22"/>
          <w:lang w:val="en-US"/>
        </w:rPr>
        <w:t>]</w:t>
      </w:r>
      <w:r w:rsidRPr="00DC7348">
        <w:rPr>
          <w:rFonts w:eastAsia="ＭＳ 明朝"/>
          <w:sz w:val="22"/>
          <w:lang w:val="en-US"/>
        </w:rPr>
        <w:t>.</w:t>
      </w:r>
      <w:r>
        <w:rPr>
          <w:rFonts w:eastAsia="ＭＳ 明朝"/>
          <w:sz w:val="22"/>
          <w:lang w:val="en-US"/>
        </w:rPr>
        <w:t xml:space="preserve"> </w:t>
      </w:r>
    </w:p>
    <w:p w14:paraId="75B66C56" w14:textId="23823396" w:rsidR="00A9074D" w:rsidRPr="00BF2994" w:rsidRDefault="00A9074D" w:rsidP="00B471C2">
      <w:pPr>
        <w:rPr>
          <w:rFonts w:eastAsia="ＭＳ 明朝"/>
          <w:b/>
          <w:bCs/>
          <w:sz w:val="22"/>
          <w:lang w:val="en-US"/>
        </w:rPr>
      </w:pPr>
      <w:r w:rsidRPr="00BF2994">
        <w:rPr>
          <w:rFonts w:eastAsia="ＭＳ 明朝"/>
          <w:b/>
          <w:bCs/>
          <w:sz w:val="22"/>
          <w:lang w:val="en-US"/>
        </w:rPr>
        <w:t>Proposal</w:t>
      </w:r>
      <w:r>
        <w:rPr>
          <w:rFonts w:eastAsia="ＭＳ 明朝"/>
          <w:b/>
          <w:bCs/>
          <w:sz w:val="22"/>
          <w:lang w:val="en-US"/>
        </w:rPr>
        <w:t xml:space="preserve"> 3</w:t>
      </w:r>
      <w:r w:rsidRPr="00BF2994">
        <w:rPr>
          <w:rFonts w:eastAsia="ＭＳ 明朝"/>
          <w:b/>
          <w:bCs/>
          <w:sz w:val="22"/>
          <w:lang w:val="en-US"/>
        </w:rPr>
        <w:t>:</w:t>
      </w:r>
    </w:p>
    <w:p w14:paraId="0C4B9FDB" w14:textId="77777777" w:rsidR="00A9074D" w:rsidRPr="001A27A7" w:rsidRDefault="00A9074D" w:rsidP="00A9074D">
      <w:pPr>
        <w:spacing w:afterLines="50" w:after="120"/>
        <w:jc w:val="both"/>
        <w:rPr>
          <w:rFonts w:ascii="Times" w:hAnsi="Times" w:cs="Times"/>
          <w:b/>
          <w:bCs/>
          <w:sz w:val="20"/>
        </w:rPr>
      </w:pPr>
      <w:r>
        <w:rPr>
          <w:rFonts w:ascii="Times" w:hAnsi="Times" w:cs="Times" w:hint="eastAsia"/>
          <w:b/>
          <w:bCs/>
          <w:sz w:val="20"/>
        </w:rPr>
        <w:t>A</w:t>
      </w:r>
      <w:r>
        <w:rPr>
          <w:rFonts w:ascii="Times" w:hAnsi="Times" w:cs="Times"/>
          <w:b/>
          <w:bCs/>
          <w:sz w:val="20"/>
        </w:rPr>
        <w:t>lt.1</w:t>
      </w:r>
    </w:p>
    <w:p w14:paraId="40373BFF" w14:textId="769237AC" w:rsidR="00A9074D" w:rsidRDefault="00A9074D" w:rsidP="001E6CA6">
      <w:pPr>
        <w:pStyle w:val="aff6"/>
        <w:numPr>
          <w:ilvl w:val="0"/>
          <w:numId w:val="24"/>
        </w:numPr>
        <w:ind w:leftChars="0"/>
        <w:rPr>
          <w:rFonts w:eastAsia="ＭＳ 明朝"/>
          <w:b/>
          <w:bCs/>
          <w:sz w:val="22"/>
          <w:lang w:val="en-US"/>
        </w:rPr>
      </w:pPr>
      <w:r w:rsidRPr="00A9074D">
        <w:rPr>
          <w:rFonts w:eastAsia="ＭＳ 明朝"/>
          <w:b/>
          <w:bCs/>
          <w:sz w:val="22"/>
          <w:lang w:val="en-US"/>
        </w:rPr>
        <w:t>Candidate values</w:t>
      </w:r>
      <w:r>
        <w:rPr>
          <w:rFonts w:eastAsia="ＭＳ 明朝"/>
          <w:b/>
          <w:bCs/>
          <w:sz w:val="22"/>
          <w:lang w:val="en-US"/>
        </w:rPr>
        <w:t xml:space="preserve"> for FG18-5a/6a are</w:t>
      </w:r>
      <w:r w:rsidRPr="00A9074D">
        <w:rPr>
          <w:rFonts w:eastAsia="ＭＳ 明朝"/>
          <w:b/>
          <w:bCs/>
          <w:sz w:val="22"/>
          <w:lang w:val="en-US"/>
        </w:rPr>
        <w:t xml:space="preserve"> {same only, both}</w:t>
      </w:r>
    </w:p>
    <w:p w14:paraId="626EB300" w14:textId="131A956B" w:rsidR="00A9074D" w:rsidRDefault="00A9074D" w:rsidP="00A9074D">
      <w:pPr>
        <w:rPr>
          <w:rFonts w:eastAsia="ＭＳ 明朝"/>
          <w:b/>
          <w:bCs/>
          <w:sz w:val="22"/>
          <w:lang w:val="en-US"/>
        </w:rPr>
      </w:pPr>
    </w:p>
    <w:p w14:paraId="7DE2F3E6" w14:textId="7416BBCB" w:rsidR="00A9074D" w:rsidRDefault="00A9074D" w:rsidP="00A9074D">
      <w:pPr>
        <w:rPr>
          <w:rFonts w:eastAsia="ＭＳ 明朝"/>
          <w:b/>
          <w:bCs/>
          <w:sz w:val="22"/>
          <w:lang w:val="en-US"/>
        </w:rPr>
      </w:pPr>
      <w:r>
        <w:rPr>
          <w:rFonts w:eastAsia="ＭＳ 明朝" w:hint="eastAsia"/>
          <w:b/>
          <w:bCs/>
          <w:sz w:val="22"/>
          <w:lang w:val="en-US"/>
        </w:rPr>
        <w:t>A</w:t>
      </w:r>
      <w:r>
        <w:rPr>
          <w:rFonts w:eastAsia="ＭＳ 明朝"/>
          <w:b/>
          <w:bCs/>
          <w:sz w:val="22"/>
          <w:lang w:val="en-US"/>
        </w:rPr>
        <w:t>lt.2</w:t>
      </w:r>
    </w:p>
    <w:p w14:paraId="246918E6" w14:textId="6654DF9F" w:rsidR="00A9074D" w:rsidRDefault="00A9074D" w:rsidP="001E6CA6">
      <w:pPr>
        <w:pStyle w:val="aff6"/>
        <w:numPr>
          <w:ilvl w:val="0"/>
          <w:numId w:val="24"/>
        </w:numPr>
        <w:ind w:leftChars="0"/>
        <w:rPr>
          <w:rFonts w:eastAsia="ＭＳ 明朝"/>
          <w:b/>
          <w:bCs/>
          <w:sz w:val="22"/>
          <w:lang w:val="en-US"/>
        </w:rPr>
      </w:pPr>
      <w:r w:rsidRPr="00A9074D">
        <w:rPr>
          <w:rFonts w:eastAsia="ＭＳ 明朝"/>
          <w:b/>
          <w:bCs/>
          <w:sz w:val="22"/>
          <w:lang w:val="en-US"/>
        </w:rPr>
        <w:t>Candidate values</w:t>
      </w:r>
      <w:r>
        <w:rPr>
          <w:rFonts w:eastAsia="ＭＳ 明朝"/>
          <w:b/>
          <w:bCs/>
          <w:sz w:val="22"/>
          <w:lang w:val="en-US"/>
        </w:rPr>
        <w:t xml:space="preserve"> for FG18-5a/6a are</w:t>
      </w:r>
      <w:r w:rsidRPr="00A9074D">
        <w:rPr>
          <w:rFonts w:eastAsia="ＭＳ 明朝"/>
          <w:b/>
          <w:bCs/>
          <w:sz w:val="22"/>
          <w:lang w:val="en-US"/>
        </w:rPr>
        <w:t xml:space="preserve"> {scheduling cell SCS = scheduled cell SCS, scheduling cell SCS &lt; scheduled cell SCS, scheduling cell SCS &gt; scheduled cell SCS}</w:t>
      </w:r>
      <w:r>
        <w:rPr>
          <w:rFonts w:eastAsia="ＭＳ 明朝"/>
          <w:b/>
          <w:bCs/>
          <w:sz w:val="22"/>
          <w:lang w:val="en-US"/>
        </w:rPr>
        <w:t xml:space="preserve"> and are reported by bitmap</w:t>
      </w:r>
    </w:p>
    <w:p w14:paraId="272F6178" w14:textId="760AFF44" w:rsidR="00A9074D" w:rsidRDefault="00A9074D" w:rsidP="00A9074D">
      <w:pPr>
        <w:rPr>
          <w:rFonts w:eastAsia="ＭＳ 明朝"/>
          <w:b/>
          <w:bCs/>
          <w:sz w:val="22"/>
          <w:lang w:val="en-US"/>
        </w:rPr>
      </w:pPr>
    </w:p>
    <w:p w14:paraId="6EE6BC60" w14:textId="77777777" w:rsidR="00E66F84" w:rsidRDefault="00E66F84" w:rsidP="00E66F84">
      <w:pPr>
        <w:spacing w:afterLines="50" w:after="120"/>
        <w:jc w:val="both"/>
        <w:rPr>
          <w:rFonts w:eastAsia="ＭＳ 明朝"/>
          <w:sz w:val="22"/>
          <w:lang w:val="en-US"/>
        </w:rPr>
      </w:pPr>
      <w:r>
        <w:rPr>
          <w:rFonts w:hint="eastAsia"/>
          <w:sz w:val="22"/>
          <w:lang w:val="en-US"/>
        </w:rPr>
        <w:t>C</w:t>
      </w:r>
      <w:r>
        <w:rPr>
          <w:sz w:val="22"/>
          <w:lang w:val="en-US"/>
        </w:rPr>
        <w:t xml:space="preserve">ompanies are encouraged to provide feedback if any in below. </w:t>
      </w:r>
    </w:p>
    <w:tbl>
      <w:tblPr>
        <w:tblStyle w:val="aff4"/>
        <w:tblW w:w="5000" w:type="pct"/>
        <w:tblLook w:val="04A0" w:firstRow="1" w:lastRow="0" w:firstColumn="1" w:lastColumn="0" w:noHBand="0" w:noVBand="1"/>
      </w:tblPr>
      <w:tblGrid>
        <w:gridCol w:w="2547"/>
        <w:gridCol w:w="19833"/>
      </w:tblGrid>
      <w:tr w:rsidR="00E66F84" w:rsidRPr="00BF2994" w14:paraId="46BBF82E" w14:textId="77777777" w:rsidTr="00150C1B">
        <w:tc>
          <w:tcPr>
            <w:tcW w:w="569" w:type="pct"/>
            <w:shd w:val="clear" w:color="auto" w:fill="F2F2F2" w:themeFill="background1" w:themeFillShade="F2"/>
          </w:tcPr>
          <w:p w14:paraId="24D5B29A" w14:textId="77777777" w:rsidR="00E66F84" w:rsidRPr="00BF2994" w:rsidRDefault="00E66F84" w:rsidP="00150C1B">
            <w:pPr>
              <w:spacing w:afterLines="50" w:after="120"/>
              <w:jc w:val="both"/>
              <w:rPr>
                <w:sz w:val="22"/>
                <w:lang w:val="en-US"/>
              </w:rPr>
            </w:pPr>
            <w:r w:rsidRPr="00BF2994">
              <w:rPr>
                <w:sz w:val="22"/>
                <w:lang w:val="en-US"/>
              </w:rPr>
              <w:t>Company</w:t>
            </w:r>
          </w:p>
        </w:tc>
        <w:tc>
          <w:tcPr>
            <w:tcW w:w="4431" w:type="pct"/>
            <w:shd w:val="clear" w:color="auto" w:fill="F2F2F2" w:themeFill="background1" w:themeFillShade="F2"/>
          </w:tcPr>
          <w:p w14:paraId="35317E03" w14:textId="77777777" w:rsidR="00E66F84" w:rsidRPr="00BF2994" w:rsidRDefault="00E66F84" w:rsidP="00150C1B">
            <w:pPr>
              <w:spacing w:afterLines="50" w:after="120"/>
              <w:jc w:val="both"/>
              <w:rPr>
                <w:sz w:val="22"/>
                <w:lang w:val="en-US"/>
              </w:rPr>
            </w:pPr>
            <w:r w:rsidRPr="00BF2994">
              <w:rPr>
                <w:sz w:val="22"/>
                <w:lang w:val="en-US"/>
              </w:rPr>
              <w:t>Comment</w:t>
            </w:r>
          </w:p>
        </w:tc>
      </w:tr>
      <w:tr w:rsidR="00E66F84" w:rsidRPr="00BF2994" w14:paraId="4F61B1DC" w14:textId="77777777" w:rsidTr="00150C1B">
        <w:tc>
          <w:tcPr>
            <w:tcW w:w="569" w:type="pct"/>
          </w:tcPr>
          <w:p w14:paraId="342CD44E" w14:textId="6C7C162D" w:rsidR="00E66F84" w:rsidRPr="00BF2994" w:rsidRDefault="005F1B2F" w:rsidP="00150C1B">
            <w:pPr>
              <w:spacing w:afterLines="50" w:after="120"/>
              <w:jc w:val="both"/>
              <w:rPr>
                <w:sz w:val="22"/>
                <w:lang w:val="en-US"/>
              </w:rPr>
            </w:pPr>
            <w:r>
              <w:rPr>
                <w:sz w:val="22"/>
                <w:lang w:val="en-US"/>
              </w:rPr>
              <w:t>Qualcomm</w:t>
            </w:r>
          </w:p>
        </w:tc>
        <w:tc>
          <w:tcPr>
            <w:tcW w:w="4431" w:type="pct"/>
          </w:tcPr>
          <w:p w14:paraId="22694F80" w14:textId="77777777" w:rsidR="00E66F84" w:rsidRDefault="005F1B2F" w:rsidP="00150C1B">
            <w:pPr>
              <w:spacing w:afterLines="50" w:after="120"/>
              <w:jc w:val="both"/>
              <w:rPr>
                <w:sz w:val="22"/>
                <w:lang w:val="en-US"/>
              </w:rPr>
            </w:pPr>
            <w:r>
              <w:rPr>
                <w:sz w:val="22"/>
                <w:lang w:val="en-US"/>
              </w:rPr>
              <w:t>We support Alt.2.</w:t>
            </w:r>
          </w:p>
          <w:p w14:paraId="3D1BA5C3" w14:textId="77777777" w:rsidR="00DA7BC6" w:rsidRDefault="00DA7BC6" w:rsidP="00DA7BC6">
            <w:pPr>
              <w:rPr>
                <w:rFonts w:eastAsia="ＭＳ 明朝"/>
                <w:b/>
                <w:bCs/>
                <w:sz w:val="22"/>
                <w:lang w:val="en-US"/>
              </w:rPr>
            </w:pPr>
            <w:r>
              <w:rPr>
                <w:rFonts w:eastAsia="ＭＳ 明朝" w:hint="eastAsia"/>
                <w:b/>
                <w:bCs/>
                <w:sz w:val="22"/>
                <w:lang w:val="en-US"/>
              </w:rPr>
              <w:t>A</w:t>
            </w:r>
            <w:r>
              <w:rPr>
                <w:rFonts w:eastAsia="ＭＳ 明朝"/>
                <w:b/>
                <w:bCs/>
                <w:sz w:val="22"/>
                <w:lang w:val="en-US"/>
              </w:rPr>
              <w:t>lt.2</w:t>
            </w:r>
          </w:p>
          <w:p w14:paraId="36D974C6" w14:textId="6884A412" w:rsidR="00DA7BC6" w:rsidRPr="00BF2994" w:rsidRDefault="00DA7BC6" w:rsidP="00DA7BC6">
            <w:pPr>
              <w:pStyle w:val="aff6"/>
              <w:numPr>
                <w:ilvl w:val="0"/>
                <w:numId w:val="24"/>
              </w:numPr>
              <w:ind w:leftChars="0"/>
              <w:rPr>
                <w:sz w:val="22"/>
                <w:lang w:val="en-US"/>
              </w:rPr>
            </w:pPr>
            <w:r w:rsidRPr="00A9074D">
              <w:rPr>
                <w:rFonts w:eastAsia="ＭＳ 明朝"/>
                <w:b/>
                <w:bCs/>
                <w:sz w:val="22"/>
                <w:lang w:val="en-US"/>
              </w:rPr>
              <w:t>Candidate values</w:t>
            </w:r>
            <w:r>
              <w:rPr>
                <w:rFonts w:eastAsia="ＭＳ 明朝"/>
                <w:b/>
                <w:bCs/>
                <w:sz w:val="22"/>
                <w:lang w:val="en-US"/>
              </w:rPr>
              <w:t xml:space="preserve"> for FG18-5a/6a are</w:t>
            </w:r>
            <w:r w:rsidRPr="00A9074D">
              <w:rPr>
                <w:rFonts w:eastAsia="ＭＳ 明朝"/>
                <w:b/>
                <w:bCs/>
                <w:sz w:val="22"/>
                <w:lang w:val="en-US"/>
              </w:rPr>
              <w:t xml:space="preserve"> {scheduling cell SCS = scheduled cell SCS, scheduling cell SCS &lt; scheduled cell SCS, scheduling cell SCS &gt; scheduled cell SCS}</w:t>
            </w:r>
            <w:r>
              <w:rPr>
                <w:rFonts w:eastAsia="ＭＳ 明朝"/>
                <w:b/>
                <w:bCs/>
                <w:sz w:val="22"/>
                <w:lang w:val="en-US"/>
              </w:rPr>
              <w:t xml:space="preserve"> and are reported by bitmap</w:t>
            </w:r>
          </w:p>
        </w:tc>
      </w:tr>
      <w:tr w:rsidR="00491FF0" w:rsidRPr="00BF2994" w14:paraId="3D484A6C" w14:textId="77777777" w:rsidTr="00150C1B">
        <w:tc>
          <w:tcPr>
            <w:tcW w:w="569" w:type="pct"/>
          </w:tcPr>
          <w:p w14:paraId="71F12E45" w14:textId="47993BF1" w:rsidR="00491FF0" w:rsidRPr="00BF2994" w:rsidRDefault="00491FF0" w:rsidP="00491FF0">
            <w:pPr>
              <w:spacing w:afterLines="50" w:after="120"/>
              <w:jc w:val="both"/>
              <w:rPr>
                <w:sz w:val="22"/>
                <w:lang w:val="en-US"/>
              </w:rPr>
            </w:pPr>
            <w:r>
              <w:rPr>
                <w:rFonts w:eastAsiaTheme="minorEastAsia" w:hint="eastAsia"/>
                <w:sz w:val="22"/>
                <w:lang w:val="en-US" w:eastAsia="zh-CN"/>
              </w:rPr>
              <w:t>H</w:t>
            </w:r>
            <w:r>
              <w:rPr>
                <w:rFonts w:eastAsiaTheme="minorEastAsia"/>
                <w:sz w:val="22"/>
                <w:lang w:val="en-US" w:eastAsia="zh-CN"/>
              </w:rPr>
              <w:t xml:space="preserve">uawei, </w:t>
            </w:r>
            <w:proofErr w:type="spellStart"/>
            <w:r>
              <w:rPr>
                <w:rFonts w:eastAsiaTheme="minorEastAsia"/>
                <w:sz w:val="22"/>
                <w:lang w:val="en-US" w:eastAsia="zh-CN"/>
              </w:rPr>
              <w:t>HiSilicon</w:t>
            </w:r>
            <w:proofErr w:type="spellEnd"/>
          </w:p>
        </w:tc>
        <w:tc>
          <w:tcPr>
            <w:tcW w:w="4431" w:type="pct"/>
          </w:tcPr>
          <w:p w14:paraId="3E034A21" w14:textId="46BB5B9A" w:rsidR="00491FF0" w:rsidRDefault="00491FF0" w:rsidP="00491FF0">
            <w:pPr>
              <w:spacing w:afterLines="50" w:after="120"/>
              <w:jc w:val="both"/>
              <w:rPr>
                <w:rFonts w:eastAsiaTheme="minorEastAsia"/>
                <w:sz w:val="22"/>
                <w:lang w:val="en-US" w:eastAsia="zh-CN"/>
              </w:rPr>
            </w:pPr>
            <w:r>
              <w:rPr>
                <w:rFonts w:eastAsiaTheme="minorEastAsia"/>
                <w:sz w:val="22"/>
                <w:lang w:val="en-US" w:eastAsia="zh-CN"/>
              </w:rPr>
              <w:t xml:space="preserve">Since 18-5 is the pre-requisite of 18-5a, and has granularity of </w:t>
            </w:r>
            <w:r w:rsidRPr="006F2223">
              <w:rPr>
                <w:rFonts w:eastAsiaTheme="minorEastAsia"/>
                <w:sz w:val="22"/>
                <w:lang w:val="en-US" w:eastAsia="zh-CN"/>
              </w:rPr>
              <w:t>{Scheduling cell of lower SCS and scheduled cell of higher SCS, Scheduling cell of higher SCS and scheduled cell of lower SCS, both}</w:t>
            </w:r>
            <w:r>
              <w:rPr>
                <w:rFonts w:eastAsiaTheme="minorEastAsia"/>
                <w:sz w:val="22"/>
                <w:lang w:val="en-US" w:eastAsia="zh-CN"/>
              </w:rPr>
              <w:t xml:space="preserve">, and the report of UE capability in case of X-carrier case should be consistent </w:t>
            </w:r>
            <w:proofErr w:type="spellStart"/>
            <w:r>
              <w:rPr>
                <w:rFonts w:eastAsiaTheme="minorEastAsia"/>
                <w:sz w:val="22"/>
                <w:lang w:val="en-US" w:eastAsia="zh-CN"/>
              </w:rPr>
              <w:t>w.r.t.</w:t>
            </w:r>
            <w:proofErr w:type="spellEnd"/>
            <w:r>
              <w:rPr>
                <w:rFonts w:eastAsiaTheme="minorEastAsia"/>
                <w:sz w:val="22"/>
                <w:lang w:val="en-US" w:eastAsia="zh-CN"/>
              </w:rPr>
              <w:t xml:space="preserve"> SCS combinations. </w:t>
            </w:r>
            <w:proofErr w:type="gramStart"/>
            <w:r>
              <w:rPr>
                <w:rFonts w:eastAsiaTheme="minorEastAsia"/>
                <w:sz w:val="22"/>
                <w:lang w:val="en-US" w:eastAsia="zh-CN"/>
              </w:rPr>
              <w:t>Thus</w:t>
            </w:r>
            <w:proofErr w:type="gramEnd"/>
            <w:r>
              <w:rPr>
                <w:rFonts w:eastAsiaTheme="minorEastAsia"/>
                <w:sz w:val="22"/>
                <w:lang w:val="en-US" w:eastAsia="zh-CN"/>
              </w:rPr>
              <w:t xml:space="preserve"> UE does not expect to report different SCS </w:t>
            </w:r>
            <w:proofErr w:type="spellStart"/>
            <w:r>
              <w:rPr>
                <w:rFonts w:eastAsiaTheme="minorEastAsia"/>
                <w:sz w:val="22"/>
                <w:lang w:val="en-US" w:eastAsia="zh-CN"/>
              </w:rPr>
              <w:t>combinatations</w:t>
            </w:r>
            <w:proofErr w:type="spellEnd"/>
            <w:r>
              <w:rPr>
                <w:rFonts w:eastAsiaTheme="minorEastAsia"/>
                <w:sz w:val="22"/>
                <w:lang w:val="en-US" w:eastAsia="zh-CN"/>
              </w:rPr>
              <w:t xml:space="preserve"> between FG 18-5 and FG 18-5a.</w:t>
            </w:r>
          </w:p>
          <w:p w14:paraId="66C6292A" w14:textId="77777777" w:rsidR="00491FF0" w:rsidRDefault="00491FF0" w:rsidP="00491FF0">
            <w:pPr>
              <w:spacing w:afterLines="50" w:after="120"/>
              <w:jc w:val="both"/>
              <w:rPr>
                <w:rFonts w:eastAsiaTheme="minorEastAsia"/>
                <w:sz w:val="22"/>
                <w:lang w:val="en-US" w:eastAsia="zh-CN"/>
              </w:rPr>
            </w:pPr>
          </w:p>
          <w:p w14:paraId="55DC8B3B" w14:textId="06E35ED7" w:rsidR="00491FF0" w:rsidRDefault="00491FF0" w:rsidP="00491FF0">
            <w:pPr>
              <w:spacing w:afterLines="50" w:after="120"/>
              <w:jc w:val="both"/>
              <w:rPr>
                <w:rFonts w:eastAsiaTheme="minorEastAsia"/>
                <w:sz w:val="22"/>
                <w:lang w:val="en-US" w:eastAsia="zh-CN"/>
              </w:rPr>
            </w:pPr>
            <w:r>
              <w:rPr>
                <w:rFonts w:eastAsiaTheme="minorEastAsia" w:hint="eastAsia"/>
                <w:sz w:val="22"/>
                <w:lang w:val="en-US" w:eastAsia="zh-CN"/>
              </w:rPr>
              <w:t>I</w:t>
            </w:r>
            <w:r>
              <w:rPr>
                <w:rFonts w:eastAsiaTheme="minorEastAsia"/>
                <w:sz w:val="22"/>
                <w:lang w:val="en-US" w:eastAsia="zh-CN"/>
              </w:rPr>
              <w:t xml:space="preserve">n this sense, perhaps Alt. 1 can be </w:t>
            </w:r>
            <w:proofErr w:type="spellStart"/>
            <w:r>
              <w:rPr>
                <w:rFonts w:eastAsiaTheme="minorEastAsia"/>
                <w:sz w:val="22"/>
                <w:lang w:val="en-US" w:eastAsia="zh-CN"/>
              </w:rPr>
              <w:t>calrified</w:t>
            </w:r>
            <w:proofErr w:type="spellEnd"/>
            <w:r>
              <w:rPr>
                <w:rFonts w:eastAsiaTheme="minorEastAsia"/>
                <w:sz w:val="22"/>
                <w:lang w:val="en-US" w:eastAsia="zh-CN"/>
              </w:rPr>
              <w:t xml:space="preserve"> a bit,</w:t>
            </w:r>
            <w:r>
              <w:rPr>
                <w:rFonts w:eastAsiaTheme="minorEastAsia" w:hint="eastAsia"/>
                <w:sz w:val="22"/>
                <w:lang w:val="en-US" w:eastAsia="zh-CN"/>
              </w:rPr>
              <w:t xml:space="preserve"> </w:t>
            </w:r>
            <w:r>
              <w:rPr>
                <w:rFonts w:eastAsiaTheme="minorEastAsia"/>
                <w:sz w:val="22"/>
                <w:lang w:val="en-US" w:eastAsia="zh-CN"/>
              </w:rPr>
              <w:t xml:space="preserve">which enables similar </w:t>
            </w:r>
            <w:r w:rsidR="003B4F4B">
              <w:rPr>
                <w:rFonts w:eastAsiaTheme="minorEastAsia"/>
                <w:sz w:val="22"/>
                <w:lang w:val="en-US" w:eastAsia="zh-CN"/>
              </w:rPr>
              <w:t xml:space="preserve">granularity </w:t>
            </w:r>
            <w:r>
              <w:rPr>
                <w:rFonts w:eastAsiaTheme="minorEastAsia"/>
                <w:sz w:val="22"/>
                <w:lang w:val="en-US" w:eastAsia="zh-CN"/>
              </w:rPr>
              <w:t>effects as Alt</w:t>
            </w:r>
            <w:r>
              <w:rPr>
                <w:rFonts w:eastAsiaTheme="minorEastAsia" w:hint="eastAsia"/>
                <w:sz w:val="22"/>
                <w:lang w:val="en-US" w:eastAsia="zh-CN"/>
              </w:rPr>
              <w:t>.</w:t>
            </w:r>
            <w:r>
              <w:rPr>
                <w:rFonts w:eastAsiaTheme="minorEastAsia"/>
                <w:sz w:val="22"/>
                <w:lang w:val="en-US" w:eastAsia="zh-CN"/>
              </w:rPr>
              <w:t xml:space="preserve"> 2 but </w:t>
            </w:r>
            <w:r w:rsidR="003B4F4B">
              <w:rPr>
                <w:rFonts w:eastAsiaTheme="minorEastAsia"/>
                <w:sz w:val="22"/>
                <w:lang w:val="en-US" w:eastAsia="zh-CN"/>
              </w:rPr>
              <w:t>with more consistency</w:t>
            </w:r>
            <w:r>
              <w:rPr>
                <w:rFonts w:eastAsiaTheme="minorEastAsia"/>
                <w:sz w:val="22"/>
                <w:lang w:val="en-US" w:eastAsia="zh-CN"/>
              </w:rPr>
              <w:t xml:space="preserve"> and less capability bits:</w:t>
            </w:r>
          </w:p>
          <w:p w14:paraId="4C88F5BE" w14:textId="761313C0" w:rsidR="00491FF0" w:rsidRPr="00491FF0" w:rsidRDefault="00491FF0" w:rsidP="00491FF0">
            <w:pPr>
              <w:pStyle w:val="aff6"/>
              <w:numPr>
                <w:ilvl w:val="0"/>
                <w:numId w:val="16"/>
              </w:numPr>
              <w:spacing w:afterLines="50" w:after="120"/>
              <w:ind w:leftChars="0"/>
              <w:jc w:val="both"/>
              <w:rPr>
                <w:rFonts w:eastAsiaTheme="minorEastAsia"/>
                <w:sz w:val="22"/>
                <w:lang w:val="en-US" w:eastAsia="zh-CN"/>
              </w:rPr>
            </w:pPr>
            <w:r>
              <w:rPr>
                <w:rFonts w:eastAsiaTheme="minorEastAsia"/>
                <w:sz w:val="22"/>
                <w:lang w:val="en-US" w:eastAsia="zh-CN"/>
              </w:rPr>
              <w:t xml:space="preserve">The supported SCS </w:t>
            </w:r>
            <w:proofErr w:type="spellStart"/>
            <w:r>
              <w:rPr>
                <w:rFonts w:eastAsiaTheme="minorEastAsia"/>
                <w:sz w:val="22"/>
                <w:lang w:val="en-US" w:eastAsia="zh-CN"/>
              </w:rPr>
              <w:t>conmbination</w:t>
            </w:r>
            <w:proofErr w:type="spellEnd"/>
            <w:r>
              <w:rPr>
                <w:rFonts w:eastAsiaTheme="minorEastAsia"/>
                <w:sz w:val="22"/>
                <w:lang w:val="en-US" w:eastAsia="zh-CN"/>
              </w:rPr>
              <w:t xml:space="preserve"> for scheduling cell and scheduled cell for FG 18-5a/6a when reporting ‘both’ is interpreted as the UE supports same SCS and also the SCS combination that is consistent with the reported capability for FG 18-5.</w:t>
            </w:r>
          </w:p>
        </w:tc>
      </w:tr>
      <w:tr w:rsidR="00A71E2E" w:rsidRPr="00BF2994" w14:paraId="65B30D5E" w14:textId="77777777" w:rsidTr="00150C1B">
        <w:tc>
          <w:tcPr>
            <w:tcW w:w="569" w:type="pct"/>
          </w:tcPr>
          <w:p w14:paraId="195BE741" w14:textId="6685DF3B" w:rsidR="00A71E2E" w:rsidRPr="00BF2994" w:rsidRDefault="00A71E2E" w:rsidP="00A71E2E">
            <w:pPr>
              <w:spacing w:afterLines="50" w:after="120"/>
              <w:jc w:val="both"/>
              <w:rPr>
                <w:sz w:val="22"/>
                <w:lang w:val="en-US"/>
              </w:rPr>
            </w:pPr>
            <w:r>
              <w:rPr>
                <w:sz w:val="22"/>
                <w:lang w:val="en-US"/>
              </w:rPr>
              <w:t>Apple</w:t>
            </w:r>
          </w:p>
        </w:tc>
        <w:tc>
          <w:tcPr>
            <w:tcW w:w="4431" w:type="pct"/>
          </w:tcPr>
          <w:p w14:paraId="75C3702B" w14:textId="38D1BB51" w:rsidR="00A71E2E" w:rsidRPr="00BF2994" w:rsidRDefault="00A71E2E" w:rsidP="00A71E2E">
            <w:r>
              <w:t>We prefer Alt 2.</w:t>
            </w:r>
          </w:p>
        </w:tc>
      </w:tr>
      <w:tr w:rsidR="00A71E2E" w:rsidRPr="00BF2994" w14:paraId="622E0925" w14:textId="77777777" w:rsidTr="00150C1B">
        <w:tc>
          <w:tcPr>
            <w:tcW w:w="569" w:type="pct"/>
          </w:tcPr>
          <w:p w14:paraId="2114B0C8" w14:textId="2F0D5A7E" w:rsidR="00A71E2E" w:rsidRPr="008E67D2" w:rsidRDefault="008E67D2" w:rsidP="00A71E2E">
            <w:pPr>
              <w:spacing w:afterLines="50" w:after="120"/>
              <w:jc w:val="both"/>
              <w:rPr>
                <w:rFonts w:eastAsiaTheme="minorEastAsia"/>
                <w:sz w:val="22"/>
                <w:lang w:val="en-US" w:eastAsia="zh-CN"/>
              </w:rPr>
            </w:pPr>
            <w:r>
              <w:rPr>
                <w:rFonts w:eastAsiaTheme="minorEastAsia" w:hint="eastAsia"/>
                <w:sz w:val="22"/>
                <w:lang w:val="en-US" w:eastAsia="zh-CN"/>
              </w:rPr>
              <w:t>Z</w:t>
            </w:r>
            <w:r>
              <w:rPr>
                <w:rFonts w:eastAsiaTheme="minorEastAsia"/>
                <w:sz w:val="22"/>
                <w:lang w:val="en-US" w:eastAsia="zh-CN"/>
              </w:rPr>
              <w:t>TE</w:t>
            </w:r>
          </w:p>
        </w:tc>
        <w:tc>
          <w:tcPr>
            <w:tcW w:w="4431" w:type="pct"/>
          </w:tcPr>
          <w:p w14:paraId="412068E1" w14:textId="77777777" w:rsidR="008E67D2" w:rsidRDefault="008E67D2" w:rsidP="00A71E2E">
            <w:pPr>
              <w:rPr>
                <w:rFonts w:eastAsiaTheme="minorEastAsia"/>
                <w:lang w:eastAsia="zh-CN"/>
              </w:rPr>
            </w:pPr>
            <w:r>
              <w:rPr>
                <w:rFonts w:eastAsiaTheme="minorEastAsia" w:hint="eastAsia"/>
                <w:lang w:eastAsia="zh-CN"/>
              </w:rPr>
              <w:t>I</w:t>
            </w:r>
            <w:r>
              <w:rPr>
                <w:rFonts w:eastAsiaTheme="minorEastAsia"/>
                <w:lang w:eastAsia="zh-CN"/>
              </w:rPr>
              <w:t xml:space="preserve">t seems Alt.1 is sufficient. </w:t>
            </w:r>
          </w:p>
          <w:p w14:paraId="31CEB622" w14:textId="44934984" w:rsidR="008E67D2" w:rsidRPr="008E67D2" w:rsidRDefault="008E67D2" w:rsidP="00391E33">
            <w:pPr>
              <w:rPr>
                <w:rFonts w:eastAsiaTheme="minorEastAsia"/>
                <w:lang w:eastAsia="zh-CN"/>
              </w:rPr>
            </w:pPr>
            <w:r>
              <w:rPr>
                <w:rFonts w:eastAsiaTheme="minorEastAsia"/>
                <w:lang w:eastAsia="zh-CN"/>
              </w:rPr>
              <w:t xml:space="preserve">The additional flexibility offered by Alt.2 is that UE can report support of 18-5a/6a for only one of “low-to-high” and “high-to-low”, but not support for the other one. Currently, we didn’t see the necessity of this kind of flexibility. </w:t>
            </w:r>
            <w:r w:rsidR="00391E33">
              <w:rPr>
                <w:rFonts w:eastAsiaTheme="minorEastAsia"/>
                <w:lang w:eastAsia="zh-CN"/>
              </w:rPr>
              <w:t xml:space="preserve">Can the proponents clarify a little bit what the benefit is if UE supports both “low-to-high” and “high-to-low” cross-carrier scheduling, but only supports </w:t>
            </w:r>
            <w:r w:rsidR="00391E33" w:rsidRPr="00391E33">
              <w:rPr>
                <w:rFonts w:eastAsiaTheme="minorEastAsia"/>
                <w:lang w:eastAsia="zh-CN"/>
              </w:rPr>
              <w:t>18-5a</w:t>
            </w:r>
            <w:r w:rsidR="00391E33">
              <w:rPr>
                <w:rFonts w:eastAsiaTheme="minorEastAsia"/>
                <w:lang w:eastAsia="zh-CN"/>
              </w:rPr>
              <w:t>/6a for one of them.</w:t>
            </w:r>
          </w:p>
        </w:tc>
      </w:tr>
      <w:tr w:rsidR="002933FC" w:rsidRPr="00BF2994" w14:paraId="31324D74" w14:textId="77777777" w:rsidTr="00150C1B">
        <w:tc>
          <w:tcPr>
            <w:tcW w:w="569" w:type="pct"/>
          </w:tcPr>
          <w:p w14:paraId="62441EC9" w14:textId="1B19B939" w:rsidR="002933FC" w:rsidRPr="002933FC" w:rsidRDefault="002933FC" w:rsidP="00A71E2E">
            <w:pPr>
              <w:spacing w:afterLines="50" w:after="120"/>
              <w:jc w:val="both"/>
              <w:rPr>
                <w:rFonts w:eastAsia="Malgun Gothic"/>
                <w:sz w:val="22"/>
                <w:lang w:val="en-US" w:eastAsia="ko-KR"/>
              </w:rPr>
            </w:pPr>
            <w:r>
              <w:rPr>
                <w:rFonts w:eastAsia="Malgun Gothic" w:hint="eastAsia"/>
                <w:sz w:val="22"/>
                <w:lang w:val="en-US" w:eastAsia="ko-KR"/>
              </w:rPr>
              <w:t>Samsung</w:t>
            </w:r>
          </w:p>
        </w:tc>
        <w:tc>
          <w:tcPr>
            <w:tcW w:w="4431" w:type="pct"/>
          </w:tcPr>
          <w:p w14:paraId="6A5DF2A3" w14:textId="7F3571BD" w:rsidR="002933FC" w:rsidRPr="002933FC" w:rsidRDefault="002933FC" w:rsidP="00A71E2E">
            <w:pPr>
              <w:rPr>
                <w:rFonts w:eastAsia="Malgun Gothic"/>
                <w:lang w:eastAsia="ko-KR"/>
              </w:rPr>
            </w:pPr>
            <w:r>
              <w:rPr>
                <w:rFonts w:eastAsia="Malgun Gothic" w:hint="eastAsia"/>
                <w:lang w:eastAsia="ko-KR"/>
              </w:rPr>
              <w:t>We prefer Alt 1.</w:t>
            </w:r>
          </w:p>
        </w:tc>
      </w:tr>
      <w:tr w:rsidR="00EF77CE" w:rsidRPr="00BF2994" w14:paraId="58CE94CA" w14:textId="77777777" w:rsidTr="00150C1B">
        <w:tc>
          <w:tcPr>
            <w:tcW w:w="569" w:type="pct"/>
          </w:tcPr>
          <w:p w14:paraId="3D2DF06F" w14:textId="6CA794FF" w:rsidR="00EF77CE" w:rsidRPr="00EF77CE" w:rsidRDefault="00EF77CE" w:rsidP="00A71E2E">
            <w:pPr>
              <w:spacing w:afterLines="50" w:after="120"/>
              <w:jc w:val="both"/>
              <w:rPr>
                <w:rFonts w:eastAsia="ＭＳ 明朝"/>
                <w:sz w:val="22"/>
                <w:lang w:val="en-US"/>
              </w:rPr>
            </w:pPr>
            <w:r>
              <w:rPr>
                <w:rFonts w:eastAsia="ＭＳ 明朝" w:hint="eastAsia"/>
                <w:sz w:val="22"/>
                <w:lang w:val="en-US"/>
              </w:rPr>
              <w:t>M</w:t>
            </w:r>
            <w:r>
              <w:rPr>
                <w:rFonts w:eastAsia="ＭＳ 明朝"/>
                <w:sz w:val="22"/>
                <w:lang w:val="en-US"/>
              </w:rPr>
              <w:t>oderator</w:t>
            </w:r>
          </w:p>
        </w:tc>
        <w:tc>
          <w:tcPr>
            <w:tcW w:w="4431" w:type="pct"/>
          </w:tcPr>
          <w:p w14:paraId="236541D9" w14:textId="77777777" w:rsidR="00EF77CE" w:rsidRDefault="00EF77CE" w:rsidP="00A71E2E">
            <w:pPr>
              <w:rPr>
                <w:rFonts w:eastAsia="ＭＳ 明朝"/>
              </w:rPr>
            </w:pPr>
            <w:r>
              <w:rPr>
                <w:rFonts w:eastAsia="ＭＳ 明朝" w:hint="eastAsia"/>
              </w:rPr>
              <w:t>T</w:t>
            </w:r>
            <w:r>
              <w:rPr>
                <w:rFonts w:eastAsia="ＭＳ 明朝"/>
              </w:rPr>
              <w:t>hank you very much for inputs!</w:t>
            </w:r>
          </w:p>
          <w:p w14:paraId="22353D1F" w14:textId="77777777" w:rsidR="00EF77CE" w:rsidRDefault="00EF77CE" w:rsidP="00A71E2E">
            <w:pPr>
              <w:rPr>
                <w:rFonts w:eastAsia="ＭＳ 明朝"/>
              </w:rPr>
            </w:pPr>
            <w:r>
              <w:rPr>
                <w:rFonts w:eastAsia="ＭＳ 明朝" w:hint="eastAsia"/>
              </w:rPr>
              <w:t>B</w:t>
            </w:r>
            <w:r>
              <w:rPr>
                <w:rFonts w:eastAsia="ＭＳ 明朝"/>
              </w:rPr>
              <w:t xml:space="preserve">ased on inputs so far, </w:t>
            </w:r>
            <w:r w:rsidR="005618AF">
              <w:rPr>
                <w:rFonts w:eastAsia="ＭＳ 明朝"/>
              </w:rPr>
              <w:t>four companies prefer Alt.1 while two companies prefer Alt.2.</w:t>
            </w:r>
          </w:p>
          <w:p w14:paraId="785BC830" w14:textId="77777777" w:rsidR="005618AF" w:rsidRDefault="005618AF" w:rsidP="00A71E2E">
            <w:pPr>
              <w:rPr>
                <w:rFonts w:eastAsia="ＭＳ 明朝"/>
              </w:rPr>
            </w:pPr>
            <w:r>
              <w:rPr>
                <w:rFonts w:eastAsia="ＭＳ 明朝" w:hint="eastAsia"/>
              </w:rPr>
              <w:t>B</w:t>
            </w:r>
            <w:r>
              <w:rPr>
                <w:rFonts w:eastAsia="ＭＳ 明朝"/>
              </w:rPr>
              <w:t>ased on technical arguments from companies supporting Alt.1, it seems Alt.1 is sufficient and clarification on “both” provided by Huawei seems reasonable.</w:t>
            </w:r>
          </w:p>
          <w:p w14:paraId="266DAE90" w14:textId="4AB356A5" w:rsidR="005618AF" w:rsidRPr="00EF77CE" w:rsidRDefault="005618AF" w:rsidP="00A71E2E">
            <w:pPr>
              <w:rPr>
                <w:rFonts w:eastAsia="ＭＳ 明朝"/>
              </w:rPr>
            </w:pPr>
            <w:r>
              <w:rPr>
                <w:rFonts w:eastAsia="ＭＳ 明朝" w:hint="eastAsia"/>
              </w:rPr>
              <w:t>T</w:t>
            </w:r>
            <w:r>
              <w:rPr>
                <w:rFonts w:eastAsia="ＭＳ 明朝"/>
              </w:rPr>
              <w:t>herefore, unless companies supporting Alt.2 can provide clear benefit and use-case of Alt.2, the moderator’s suggestion is to agree on Alt.1.</w:t>
            </w:r>
          </w:p>
        </w:tc>
      </w:tr>
      <w:tr w:rsidR="00B1045F" w:rsidRPr="00BF2994" w14:paraId="5CF3DAEA" w14:textId="77777777" w:rsidTr="00150C1B">
        <w:tc>
          <w:tcPr>
            <w:tcW w:w="569" w:type="pct"/>
          </w:tcPr>
          <w:p w14:paraId="6BB23F52" w14:textId="5FC813A9" w:rsidR="00B1045F" w:rsidRDefault="00B1045F" w:rsidP="00A71E2E">
            <w:pPr>
              <w:spacing w:afterLines="50" w:after="120"/>
              <w:jc w:val="both"/>
              <w:rPr>
                <w:rFonts w:eastAsia="ＭＳ 明朝"/>
                <w:sz w:val="22"/>
                <w:lang w:val="en-US"/>
              </w:rPr>
            </w:pPr>
            <w:r>
              <w:rPr>
                <w:rFonts w:eastAsia="ＭＳ 明朝"/>
                <w:sz w:val="22"/>
                <w:lang w:val="en-US"/>
              </w:rPr>
              <w:t>Intel</w:t>
            </w:r>
          </w:p>
        </w:tc>
        <w:tc>
          <w:tcPr>
            <w:tcW w:w="4431" w:type="pct"/>
          </w:tcPr>
          <w:p w14:paraId="30342ECA" w14:textId="44E2F011" w:rsidR="00B1045F" w:rsidRDefault="00B1045F" w:rsidP="00A71E2E">
            <w:pPr>
              <w:rPr>
                <w:rFonts w:eastAsia="ＭＳ 明朝"/>
              </w:rPr>
            </w:pPr>
            <w:r>
              <w:rPr>
                <w:rFonts w:eastAsia="ＭＳ 明朝"/>
              </w:rPr>
              <w:t xml:space="preserve">We support Alt 1 and the updated </w:t>
            </w:r>
            <w:proofErr w:type="spellStart"/>
            <w:r>
              <w:rPr>
                <w:rFonts w:eastAsia="ＭＳ 明朝"/>
              </w:rPr>
              <w:t>propospal</w:t>
            </w:r>
            <w:proofErr w:type="spellEnd"/>
            <w:r>
              <w:rPr>
                <w:rFonts w:eastAsia="ＭＳ 明朝"/>
              </w:rPr>
              <w:t xml:space="preserve"> 3. </w:t>
            </w:r>
          </w:p>
        </w:tc>
      </w:tr>
      <w:tr w:rsidR="00AA6F6E" w:rsidRPr="00BF2994" w14:paraId="2D0E7F9F" w14:textId="77777777" w:rsidTr="00150C1B">
        <w:tc>
          <w:tcPr>
            <w:tcW w:w="569" w:type="pct"/>
          </w:tcPr>
          <w:p w14:paraId="779E232E" w14:textId="0063BEC4" w:rsidR="00AA6F6E" w:rsidRDefault="00AA6F6E" w:rsidP="00A71E2E">
            <w:pPr>
              <w:spacing w:afterLines="50" w:after="120"/>
              <w:jc w:val="both"/>
              <w:rPr>
                <w:rFonts w:eastAsia="ＭＳ 明朝"/>
                <w:sz w:val="22"/>
                <w:lang w:val="en-US"/>
              </w:rPr>
            </w:pPr>
            <w:r>
              <w:rPr>
                <w:rFonts w:eastAsia="ＭＳ 明朝" w:hint="eastAsia"/>
                <w:sz w:val="22"/>
                <w:lang w:val="en-US"/>
              </w:rPr>
              <w:t>M</w:t>
            </w:r>
            <w:r>
              <w:rPr>
                <w:rFonts w:eastAsia="ＭＳ 明朝"/>
                <w:sz w:val="22"/>
                <w:lang w:val="en-US"/>
              </w:rPr>
              <w:t>oderator</w:t>
            </w:r>
          </w:p>
        </w:tc>
        <w:tc>
          <w:tcPr>
            <w:tcW w:w="4431" w:type="pct"/>
          </w:tcPr>
          <w:p w14:paraId="08B89A92" w14:textId="2B9E00C4" w:rsidR="00AA6F6E" w:rsidRDefault="00AA6F6E" w:rsidP="00A71E2E">
            <w:pPr>
              <w:rPr>
                <w:rFonts w:eastAsia="ＭＳ 明朝"/>
              </w:rPr>
            </w:pPr>
            <w:r>
              <w:rPr>
                <w:rFonts w:eastAsia="ＭＳ 明朝"/>
                <w:sz w:val="22"/>
                <w:szCs w:val="22"/>
                <w:lang w:val="en-US"/>
              </w:rPr>
              <w:t>Since there has been no further input from Alt.2 supporting companies, the moderator’s suggestion is to agree on updated proposal 3.</w:t>
            </w:r>
          </w:p>
        </w:tc>
      </w:tr>
    </w:tbl>
    <w:p w14:paraId="1EEFC1B3" w14:textId="3187C9EB" w:rsidR="00E66F84" w:rsidRDefault="00E66F84" w:rsidP="00A9074D">
      <w:pPr>
        <w:rPr>
          <w:rFonts w:eastAsia="ＭＳ 明朝"/>
          <w:b/>
          <w:bCs/>
          <w:sz w:val="22"/>
          <w:lang w:val="en-US"/>
        </w:rPr>
      </w:pPr>
    </w:p>
    <w:p w14:paraId="4AC6C26F" w14:textId="37890BA7" w:rsidR="005618AF" w:rsidRPr="005618AF" w:rsidRDefault="005618AF" w:rsidP="00B471C2">
      <w:pPr>
        <w:rPr>
          <w:rFonts w:eastAsia="ＭＳ 明朝"/>
          <w:b/>
          <w:bCs/>
          <w:sz w:val="22"/>
          <w:lang w:val="en-US"/>
        </w:rPr>
      </w:pPr>
      <w:r>
        <w:rPr>
          <w:rFonts w:eastAsia="ＭＳ 明朝"/>
          <w:b/>
          <w:bCs/>
          <w:sz w:val="22"/>
          <w:lang w:val="en-US"/>
        </w:rPr>
        <w:t>Updated p</w:t>
      </w:r>
      <w:r w:rsidRPr="00BF2994">
        <w:rPr>
          <w:rFonts w:eastAsia="ＭＳ 明朝"/>
          <w:b/>
          <w:bCs/>
          <w:sz w:val="22"/>
          <w:lang w:val="en-US"/>
        </w:rPr>
        <w:t>roposal</w:t>
      </w:r>
      <w:r>
        <w:rPr>
          <w:rFonts w:eastAsia="ＭＳ 明朝"/>
          <w:b/>
          <w:bCs/>
          <w:sz w:val="22"/>
          <w:lang w:val="en-US"/>
        </w:rPr>
        <w:t xml:space="preserve"> 3</w:t>
      </w:r>
      <w:r w:rsidRPr="00BF2994">
        <w:rPr>
          <w:rFonts w:eastAsia="ＭＳ 明朝"/>
          <w:b/>
          <w:bCs/>
          <w:sz w:val="22"/>
          <w:lang w:val="en-US"/>
        </w:rPr>
        <w:t>:</w:t>
      </w:r>
    </w:p>
    <w:p w14:paraId="461E07D9" w14:textId="1F90D4DF" w:rsidR="005618AF" w:rsidRDefault="005618AF" w:rsidP="005618AF">
      <w:pPr>
        <w:pStyle w:val="aff6"/>
        <w:numPr>
          <w:ilvl w:val="0"/>
          <w:numId w:val="24"/>
        </w:numPr>
        <w:ind w:leftChars="0"/>
        <w:rPr>
          <w:rFonts w:eastAsia="ＭＳ 明朝"/>
          <w:b/>
          <w:bCs/>
          <w:sz w:val="22"/>
          <w:lang w:val="en-US"/>
        </w:rPr>
      </w:pPr>
      <w:r w:rsidRPr="00A9074D">
        <w:rPr>
          <w:rFonts w:eastAsia="ＭＳ 明朝"/>
          <w:b/>
          <w:bCs/>
          <w:sz w:val="22"/>
          <w:lang w:val="en-US"/>
        </w:rPr>
        <w:t>Candidate values</w:t>
      </w:r>
      <w:r>
        <w:rPr>
          <w:rFonts w:eastAsia="ＭＳ 明朝"/>
          <w:b/>
          <w:bCs/>
          <w:sz w:val="22"/>
          <w:lang w:val="en-US"/>
        </w:rPr>
        <w:t xml:space="preserve"> for FG18-5a/6a are</w:t>
      </w:r>
      <w:r w:rsidRPr="00A9074D">
        <w:rPr>
          <w:rFonts w:eastAsia="ＭＳ 明朝"/>
          <w:b/>
          <w:bCs/>
          <w:sz w:val="22"/>
          <w:lang w:val="en-US"/>
        </w:rPr>
        <w:t xml:space="preserve"> {same only, both}</w:t>
      </w:r>
    </w:p>
    <w:p w14:paraId="12432244" w14:textId="6A25FC6E" w:rsidR="005618AF" w:rsidRDefault="005618AF" w:rsidP="005618AF">
      <w:pPr>
        <w:pStyle w:val="aff6"/>
        <w:numPr>
          <w:ilvl w:val="1"/>
          <w:numId w:val="24"/>
        </w:numPr>
        <w:ind w:leftChars="0"/>
        <w:rPr>
          <w:rFonts w:eastAsia="ＭＳ 明朝"/>
          <w:b/>
          <w:bCs/>
          <w:sz w:val="22"/>
          <w:lang w:val="en-US"/>
        </w:rPr>
      </w:pPr>
      <w:r>
        <w:rPr>
          <w:rFonts w:eastAsia="ＭＳ 明朝" w:hint="eastAsia"/>
          <w:b/>
          <w:bCs/>
          <w:sz w:val="22"/>
          <w:lang w:val="en-US"/>
        </w:rPr>
        <w:t>W</w:t>
      </w:r>
      <w:r>
        <w:rPr>
          <w:rFonts w:eastAsia="ＭＳ 明朝"/>
          <w:b/>
          <w:bCs/>
          <w:sz w:val="22"/>
          <w:lang w:val="en-US"/>
        </w:rPr>
        <w:t>hen “both” is reported for FG18-5a/6a</w:t>
      </w:r>
      <w:r w:rsidR="001968F9">
        <w:rPr>
          <w:rFonts w:eastAsia="ＭＳ 明朝"/>
          <w:b/>
          <w:bCs/>
          <w:sz w:val="22"/>
          <w:lang w:val="en-US"/>
        </w:rPr>
        <w:t>, the UE supports this feature for same SCS and for different SCS combination(s) (low-to-high, high-to-low or both) reported for 18-5/18-6</w:t>
      </w:r>
    </w:p>
    <w:p w14:paraId="4159F8EA" w14:textId="77777777" w:rsidR="00E66F84" w:rsidRPr="005618AF" w:rsidRDefault="00E66F84" w:rsidP="00A9074D">
      <w:pPr>
        <w:rPr>
          <w:rFonts w:eastAsia="ＭＳ 明朝"/>
          <w:b/>
          <w:bCs/>
          <w:sz w:val="22"/>
          <w:lang w:val="en-US"/>
        </w:rPr>
      </w:pPr>
    </w:p>
    <w:p w14:paraId="7985735E" w14:textId="4C6923F4" w:rsidR="00A9074D" w:rsidRDefault="00A9074D" w:rsidP="0072585D">
      <w:pPr>
        <w:spacing w:afterLines="50" w:after="120"/>
        <w:jc w:val="both"/>
        <w:rPr>
          <w:rFonts w:eastAsia="ＭＳ 明朝"/>
          <w:sz w:val="22"/>
          <w:lang w:val="en-US"/>
        </w:rPr>
      </w:pPr>
    </w:p>
    <w:p w14:paraId="21FE33BE" w14:textId="734EEF29" w:rsidR="00A9074D" w:rsidRDefault="00A9074D" w:rsidP="00A9074D">
      <w:pPr>
        <w:pStyle w:val="aff6"/>
        <w:keepNext/>
        <w:keepLines/>
        <w:numPr>
          <w:ilvl w:val="0"/>
          <w:numId w:val="9"/>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 xml:space="preserve">Discussion on </w:t>
      </w:r>
      <w:r>
        <w:rPr>
          <w:rFonts w:ascii="Arial" w:eastAsia="ＭＳ 明朝" w:hAnsi="Arial" w:hint="eastAsia"/>
          <w:sz w:val="32"/>
          <w:szCs w:val="32"/>
          <w:lang w:val="en-US"/>
        </w:rPr>
        <w:t>w</w:t>
      </w:r>
      <w:r w:rsidRPr="00A9074D">
        <w:rPr>
          <w:rFonts w:ascii="Arial" w:eastAsia="Batang" w:hAnsi="Arial"/>
          <w:sz w:val="32"/>
          <w:szCs w:val="32"/>
          <w:lang w:val="en-US" w:eastAsia="ko-KR"/>
        </w:rPr>
        <w:t>hether/how to define [component 4] for FG18-2/2a</w:t>
      </w:r>
      <w:r w:rsidR="00E66F84">
        <w:rPr>
          <w:rFonts w:ascii="Arial" w:eastAsia="Batang" w:hAnsi="Arial"/>
          <w:sz w:val="32"/>
          <w:szCs w:val="32"/>
          <w:lang w:val="en-US" w:eastAsia="ko-KR"/>
        </w:rPr>
        <w:t xml:space="preserve"> and </w:t>
      </w:r>
      <w:r w:rsidR="00E66F84">
        <w:rPr>
          <w:rFonts w:ascii="Arial" w:eastAsia="ＭＳ 明朝" w:hAnsi="Arial" w:hint="eastAsia"/>
          <w:sz w:val="32"/>
          <w:szCs w:val="32"/>
          <w:lang w:val="en-US"/>
        </w:rPr>
        <w:t>w</w:t>
      </w:r>
      <w:r w:rsidR="00E66F84" w:rsidRPr="00A9074D">
        <w:rPr>
          <w:rFonts w:ascii="Arial" w:eastAsia="Batang" w:hAnsi="Arial"/>
          <w:sz w:val="32"/>
          <w:szCs w:val="32"/>
          <w:lang w:val="en-US" w:eastAsia="ko-KR"/>
        </w:rPr>
        <w:t>hether</w:t>
      </w:r>
      <w:r w:rsidR="00E66F84">
        <w:rPr>
          <w:rFonts w:ascii="Arial" w:eastAsia="Batang" w:hAnsi="Arial"/>
          <w:sz w:val="32"/>
          <w:szCs w:val="32"/>
          <w:lang w:val="en-US" w:eastAsia="ko-KR"/>
        </w:rPr>
        <w:t xml:space="preserve"> </w:t>
      </w:r>
      <w:r w:rsidR="00E66F84" w:rsidRPr="00E66F84">
        <w:rPr>
          <w:rFonts w:ascii="Arial" w:eastAsia="Batang" w:hAnsi="Arial"/>
          <w:sz w:val="32"/>
          <w:szCs w:val="32"/>
          <w:lang w:val="en-US" w:eastAsia="ko-KR"/>
        </w:rPr>
        <w:t>each of FG18-2a/2b/3/3a/3b is for synchronous EN-DC</w:t>
      </w:r>
    </w:p>
    <w:p w14:paraId="3013C422" w14:textId="4C739652" w:rsidR="00A9074D" w:rsidRPr="001D78ED" w:rsidRDefault="00A9074D" w:rsidP="00A9074D">
      <w:pPr>
        <w:pStyle w:val="2"/>
        <w:rPr>
          <w:rFonts w:eastAsia="ＭＳ 明朝"/>
          <w:sz w:val="28"/>
          <w:szCs w:val="28"/>
          <w:lang w:val="en-US"/>
        </w:rPr>
      </w:pPr>
      <w:r>
        <w:rPr>
          <w:rFonts w:eastAsia="ＭＳ 明朝"/>
          <w:sz w:val="28"/>
          <w:szCs w:val="28"/>
          <w:lang w:val="en-US"/>
        </w:rPr>
        <w:t>5</w:t>
      </w:r>
      <w:r w:rsidRPr="001D78ED">
        <w:rPr>
          <w:rFonts w:eastAsia="ＭＳ 明朝"/>
          <w:sz w:val="28"/>
          <w:szCs w:val="28"/>
          <w:lang w:val="en-US"/>
        </w:rPr>
        <w:t>.</w:t>
      </w:r>
      <w:r>
        <w:rPr>
          <w:rFonts w:eastAsia="ＭＳ 明朝"/>
          <w:sz w:val="28"/>
          <w:szCs w:val="28"/>
          <w:lang w:val="en-US"/>
        </w:rPr>
        <w:t>1</w:t>
      </w:r>
      <w:r w:rsidRPr="001D78ED">
        <w:rPr>
          <w:rFonts w:eastAsia="ＭＳ 明朝"/>
          <w:sz w:val="28"/>
          <w:szCs w:val="28"/>
          <w:lang w:val="en-US"/>
        </w:rPr>
        <w:tab/>
      </w:r>
      <w:r>
        <w:rPr>
          <w:rFonts w:eastAsia="ＭＳ 明朝"/>
          <w:sz w:val="28"/>
          <w:szCs w:val="28"/>
          <w:lang w:val="en-US"/>
        </w:rPr>
        <w:t>Summary on the discussion in RAN1#101-e meeting</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E66F84" w:rsidRPr="000C00C2" w14:paraId="39C6B1D6" w14:textId="77777777" w:rsidTr="00150C1B">
        <w:trPr>
          <w:trHeight w:val="20"/>
        </w:trPr>
        <w:tc>
          <w:tcPr>
            <w:tcW w:w="1130" w:type="dxa"/>
            <w:tcBorders>
              <w:left w:val="single" w:sz="4" w:space="0" w:color="auto"/>
              <w:right w:val="single" w:sz="4" w:space="0" w:color="auto"/>
            </w:tcBorders>
          </w:tcPr>
          <w:p w14:paraId="4AB662A4" w14:textId="77777777" w:rsidR="00E66F84" w:rsidRPr="000C00C2" w:rsidRDefault="00E66F84" w:rsidP="00150C1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51F314D4" w14:textId="77777777" w:rsidR="00E66F84" w:rsidRPr="000C00C2" w:rsidRDefault="00E66F84" w:rsidP="00150C1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18-2</w:t>
            </w:r>
          </w:p>
        </w:tc>
        <w:tc>
          <w:tcPr>
            <w:tcW w:w="1559" w:type="dxa"/>
            <w:tcBorders>
              <w:top w:val="single" w:sz="4" w:space="0" w:color="auto"/>
              <w:left w:val="single" w:sz="4" w:space="0" w:color="auto"/>
              <w:bottom w:val="single" w:sz="4" w:space="0" w:color="auto"/>
              <w:right w:val="single" w:sz="4" w:space="0" w:color="auto"/>
            </w:tcBorders>
          </w:tcPr>
          <w:p w14:paraId="7572EE64" w14:textId="77777777" w:rsidR="00E66F84" w:rsidRPr="000C00C2" w:rsidRDefault="00E66F84" w:rsidP="00150C1B">
            <w:pPr>
              <w:pStyle w:val="TAL"/>
              <w:rPr>
                <w:rFonts w:asciiTheme="majorHAnsi" w:hAnsiTheme="majorHAnsi" w:cstheme="majorHAnsi"/>
                <w:szCs w:val="18"/>
                <w:lang w:eastAsia="ja-JP"/>
              </w:rPr>
            </w:pPr>
            <w:r w:rsidRPr="000C00C2">
              <w:rPr>
                <w:rFonts w:asciiTheme="majorHAnsi" w:hAnsiTheme="majorHAnsi" w:cstheme="majorHAnsi"/>
                <w:szCs w:val="18"/>
                <w:lang w:eastAsia="ja-JP"/>
              </w:rPr>
              <w:t xml:space="preserve">Single UL TX operation for TDD </w:t>
            </w:r>
            <w:proofErr w:type="spellStart"/>
            <w:r w:rsidRPr="000C00C2">
              <w:rPr>
                <w:rFonts w:asciiTheme="majorHAnsi" w:hAnsiTheme="majorHAnsi" w:cstheme="majorHAnsi"/>
                <w:szCs w:val="18"/>
                <w:lang w:eastAsia="ja-JP"/>
              </w:rPr>
              <w:t>PCell</w:t>
            </w:r>
            <w:proofErr w:type="spellEnd"/>
            <w:r w:rsidRPr="000C00C2">
              <w:rPr>
                <w:rFonts w:asciiTheme="majorHAnsi" w:hAnsiTheme="majorHAnsi" w:cstheme="majorHAnsi"/>
                <w:szCs w:val="18"/>
                <w:lang w:eastAsia="ja-JP"/>
              </w:rPr>
              <w:t xml:space="preserve"> in EN-DC</w:t>
            </w:r>
          </w:p>
        </w:tc>
        <w:tc>
          <w:tcPr>
            <w:tcW w:w="6371" w:type="dxa"/>
            <w:tcBorders>
              <w:top w:val="single" w:sz="4" w:space="0" w:color="auto"/>
              <w:left w:val="single" w:sz="4" w:space="0" w:color="auto"/>
              <w:bottom w:val="single" w:sz="4" w:space="0" w:color="auto"/>
              <w:right w:val="single" w:sz="4" w:space="0" w:color="auto"/>
            </w:tcBorders>
          </w:tcPr>
          <w:p w14:paraId="55306950" w14:textId="627AE1C9" w:rsidR="00E66F84" w:rsidRPr="000C00C2" w:rsidRDefault="00E66F84" w:rsidP="00150C1B">
            <w:pPr>
              <w:pStyle w:val="TAL"/>
              <w:rPr>
                <w:rFonts w:asciiTheme="majorHAnsi" w:hAnsiTheme="majorHAnsi" w:cstheme="majorHAnsi"/>
                <w:szCs w:val="18"/>
              </w:rPr>
            </w:pPr>
            <w:r w:rsidRPr="000C00C2">
              <w:rPr>
                <w:rFonts w:asciiTheme="majorHAnsi" w:hAnsiTheme="majorHAnsi" w:cstheme="majorHAnsi"/>
                <w:szCs w:val="18"/>
              </w:rPr>
              <w:t xml:space="preserve">TDM restriction to LTE TDD </w:t>
            </w:r>
            <w:proofErr w:type="spellStart"/>
            <w:r w:rsidRPr="000C00C2">
              <w:rPr>
                <w:rFonts w:asciiTheme="majorHAnsi" w:hAnsiTheme="majorHAnsi" w:cstheme="majorHAnsi"/>
                <w:szCs w:val="18"/>
              </w:rPr>
              <w:t>P</w:t>
            </w:r>
            <w:r w:rsidR="001968F9" w:rsidRPr="000C00C2">
              <w:rPr>
                <w:rFonts w:asciiTheme="majorHAnsi" w:hAnsiTheme="majorHAnsi" w:cstheme="majorHAnsi"/>
                <w:szCs w:val="18"/>
              </w:rPr>
              <w:t>c</w:t>
            </w:r>
            <w:r w:rsidRPr="000C00C2">
              <w:rPr>
                <w:rFonts w:asciiTheme="majorHAnsi" w:hAnsiTheme="majorHAnsi" w:cstheme="majorHAnsi"/>
                <w:szCs w:val="18"/>
              </w:rPr>
              <w:t>ell</w:t>
            </w:r>
            <w:proofErr w:type="spellEnd"/>
            <w:r w:rsidRPr="000C00C2">
              <w:rPr>
                <w:rFonts w:asciiTheme="majorHAnsi" w:hAnsiTheme="majorHAnsi" w:cstheme="majorHAnsi"/>
                <w:szCs w:val="18"/>
              </w:rPr>
              <w:t xml:space="preserve"> in EN-DC for single UL-Transmission associated functionality when tdm-patternConfig-r16 is configured</w:t>
            </w:r>
          </w:p>
          <w:p w14:paraId="3D450CFC" w14:textId="77777777" w:rsidR="00E66F84" w:rsidRPr="000C00C2" w:rsidRDefault="00E66F84" w:rsidP="00150C1B">
            <w:pPr>
              <w:pStyle w:val="TAL"/>
              <w:rPr>
                <w:rFonts w:asciiTheme="majorHAnsi" w:hAnsiTheme="majorHAnsi" w:cstheme="majorHAnsi"/>
                <w:szCs w:val="18"/>
              </w:rPr>
            </w:pPr>
            <w:r w:rsidRPr="000C00C2">
              <w:rPr>
                <w:rFonts w:asciiTheme="majorHAnsi" w:hAnsiTheme="majorHAnsi" w:cstheme="majorHAnsi"/>
                <w:szCs w:val="18"/>
              </w:rPr>
              <w:t xml:space="preserve">1) TDD UL/DL configuration#2, #4, #5 configured as DL-reference UL/DL configuration </w:t>
            </w:r>
          </w:p>
          <w:p w14:paraId="1D10011B" w14:textId="77777777" w:rsidR="00E66F84" w:rsidRPr="000C00C2" w:rsidRDefault="00E66F84" w:rsidP="00150C1B">
            <w:pPr>
              <w:pStyle w:val="TAL"/>
              <w:rPr>
                <w:rFonts w:asciiTheme="majorHAnsi" w:hAnsiTheme="majorHAnsi" w:cstheme="majorHAnsi"/>
                <w:szCs w:val="18"/>
              </w:rPr>
            </w:pPr>
            <w:r w:rsidRPr="000C00C2">
              <w:rPr>
                <w:rFonts w:asciiTheme="majorHAnsi" w:hAnsiTheme="majorHAnsi" w:cstheme="majorHAnsi"/>
                <w:szCs w:val="18"/>
              </w:rPr>
              <w:t>2) PRACH transmission in non- designated UL subframes given by the DL-reference configuration (only for type 1 UE)</w:t>
            </w:r>
          </w:p>
          <w:p w14:paraId="0A072F52" w14:textId="77777777" w:rsidR="00E66F84" w:rsidRPr="000C00C2" w:rsidRDefault="00E66F84" w:rsidP="00150C1B">
            <w:pPr>
              <w:pStyle w:val="TAL"/>
              <w:rPr>
                <w:rFonts w:asciiTheme="majorHAnsi" w:hAnsiTheme="majorHAnsi" w:cstheme="majorHAnsi"/>
                <w:szCs w:val="18"/>
              </w:rPr>
            </w:pPr>
            <w:r w:rsidRPr="000C00C2">
              <w:rPr>
                <w:rFonts w:asciiTheme="majorHAnsi" w:hAnsiTheme="majorHAnsi" w:cstheme="majorHAnsi"/>
                <w:szCs w:val="18"/>
              </w:rPr>
              <w:t>3) LTE UL transmissions scheduled/triggered by a DCI in any UL subframe not limited to the reference TDM pattern (only for type 1 UE)</w:t>
            </w:r>
          </w:p>
          <w:p w14:paraId="50AF0D58" w14:textId="77777777" w:rsidR="00E66F84" w:rsidRPr="000C00C2" w:rsidRDefault="00E66F84" w:rsidP="00150C1B">
            <w:pPr>
              <w:pStyle w:val="TAL"/>
              <w:rPr>
                <w:rFonts w:asciiTheme="majorHAnsi" w:hAnsiTheme="majorHAnsi" w:cstheme="majorHAnsi"/>
                <w:szCs w:val="18"/>
              </w:rPr>
            </w:pPr>
          </w:p>
          <w:p w14:paraId="669FB76B" w14:textId="45F1F66B" w:rsidR="00E66F84" w:rsidRPr="000C00C2" w:rsidRDefault="00E66F84" w:rsidP="00150C1B">
            <w:pPr>
              <w:pStyle w:val="TAL"/>
              <w:rPr>
                <w:rFonts w:asciiTheme="majorHAnsi" w:hAnsiTheme="majorHAnsi" w:cstheme="majorHAnsi"/>
                <w:szCs w:val="18"/>
              </w:rPr>
            </w:pPr>
            <w:r w:rsidRPr="00E66F84">
              <w:rPr>
                <w:rFonts w:asciiTheme="majorHAnsi" w:eastAsia="ＭＳ 明朝" w:hAnsiTheme="majorHAnsi" w:cstheme="majorHAnsi"/>
                <w:szCs w:val="18"/>
                <w:highlight w:val="yellow"/>
                <w:lang w:eastAsia="ja-JP"/>
              </w:rPr>
              <w:t>[4</w:t>
            </w:r>
            <w:r w:rsidR="001968F9">
              <w:rPr>
                <w:rFonts w:asciiTheme="majorHAnsi" w:eastAsia="ＭＳ 明朝" w:hAnsiTheme="majorHAnsi" w:cstheme="majorHAnsi"/>
                <w:szCs w:val="18"/>
                <w:highlight w:val="yellow"/>
                <w:lang w:eastAsia="ja-JP"/>
              </w:rPr>
              <w:t>]</w:t>
            </w:r>
            <w:r w:rsidRPr="00E66F84">
              <w:rPr>
                <w:rFonts w:asciiTheme="majorHAnsi" w:eastAsia="ＭＳ 明朝" w:hAnsiTheme="majorHAnsi" w:cstheme="majorHAnsi"/>
                <w:szCs w:val="18"/>
                <w:highlight w:val="yellow"/>
                <w:lang w:eastAsia="ja-JP"/>
              </w:rPr>
              <w:t xml:space="preserve"> dropping NR transmission when LTE and NR transmissions collide for Type 1 UE]</w:t>
            </w:r>
          </w:p>
        </w:tc>
        <w:tc>
          <w:tcPr>
            <w:tcW w:w="1277" w:type="dxa"/>
            <w:tcBorders>
              <w:top w:val="single" w:sz="4" w:space="0" w:color="auto"/>
              <w:left w:val="single" w:sz="4" w:space="0" w:color="auto"/>
              <w:bottom w:val="single" w:sz="4" w:space="0" w:color="auto"/>
              <w:right w:val="single" w:sz="4" w:space="0" w:color="auto"/>
            </w:tcBorders>
          </w:tcPr>
          <w:p w14:paraId="184C6488" w14:textId="77777777" w:rsidR="00E66F84" w:rsidRPr="000C00C2" w:rsidRDefault="00E66F84" w:rsidP="00150C1B">
            <w:pPr>
              <w:pStyle w:val="TAL"/>
              <w:rPr>
                <w:rFonts w:asciiTheme="majorHAnsi" w:hAnsiTheme="majorHAnsi" w:cstheme="majorHAnsi"/>
                <w:szCs w:val="18"/>
              </w:rPr>
            </w:pPr>
            <w:r w:rsidRPr="000C00C2">
              <w:rPr>
                <w:rFonts w:asciiTheme="majorHAnsi" w:hAnsiTheme="majorHAnsi" w:cstheme="majorHAnsi"/>
                <w:szCs w:val="18"/>
              </w:rPr>
              <w:t>EN-DC</w:t>
            </w:r>
          </w:p>
          <w:p w14:paraId="45B97505" w14:textId="77777777" w:rsidR="00E66F84" w:rsidRPr="000C00C2" w:rsidRDefault="00E66F84" w:rsidP="00150C1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76CB22D2" w14:textId="77777777" w:rsidR="00E66F84" w:rsidRPr="000C00C2" w:rsidRDefault="00E66F84" w:rsidP="00150C1B">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6A03C29B" w14:textId="77777777" w:rsidR="00E66F84" w:rsidRPr="000C00C2" w:rsidRDefault="00E66F84" w:rsidP="00150C1B">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2D4D98F0" w14:textId="77777777" w:rsidR="00E66F84" w:rsidRPr="000C00C2" w:rsidRDefault="00E66F84" w:rsidP="00150C1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4F106DB" w14:textId="77777777" w:rsidR="00E66F84" w:rsidRPr="000C00C2" w:rsidRDefault="00E66F84" w:rsidP="00150C1B">
            <w:pPr>
              <w:pStyle w:val="TAL"/>
              <w:rPr>
                <w:rFonts w:asciiTheme="majorHAnsi" w:hAnsiTheme="majorHAnsi" w:cstheme="majorHAnsi"/>
                <w:szCs w:val="18"/>
                <w:lang w:eastAsia="ja-JP"/>
              </w:rPr>
            </w:pPr>
            <w:r w:rsidRPr="000C00C2">
              <w:rPr>
                <w:rFonts w:asciiTheme="majorHAnsi" w:hAnsiTheme="majorHAnsi" w:cstheme="majorHAnsi"/>
                <w:szCs w:val="18"/>
                <w:lang w:eastAsia="ja-JP"/>
              </w:rPr>
              <w:t>Per band combination</w:t>
            </w:r>
          </w:p>
        </w:tc>
        <w:tc>
          <w:tcPr>
            <w:tcW w:w="992" w:type="dxa"/>
            <w:tcBorders>
              <w:top w:val="single" w:sz="4" w:space="0" w:color="auto"/>
              <w:left w:val="single" w:sz="4" w:space="0" w:color="auto"/>
              <w:bottom w:val="single" w:sz="4" w:space="0" w:color="auto"/>
              <w:right w:val="single" w:sz="4" w:space="0" w:color="auto"/>
            </w:tcBorders>
          </w:tcPr>
          <w:p w14:paraId="7DA0C6F6" w14:textId="77777777" w:rsidR="00E66F84" w:rsidRPr="000C00C2" w:rsidRDefault="00E66F84" w:rsidP="00150C1B">
            <w:pPr>
              <w:pStyle w:val="TAL"/>
              <w:rPr>
                <w:rFonts w:asciiTheme="majorHAnsi" w:hAnsiTheme="majorHAnsi" w:cstheme="majorHAnsi"/>
                <w:szCs w:val="18"/>
                <w:lang w:eastAsia="ja-JP"/>
              </w:rPr>
            </w:pPr>
            <w:r w:rsidRPr="000C00C2">
              <w:rPr>
                <w:rFonts w:asciiTheme="majorHAnsi" w:hAnsiTheme="majorHAnsi" w:cstheme="majorHAnsi"/>
                <w:szCs w:val="18"/>
                <w:lang w:eastAsia="ja-JP"/>
              </w:rPr>
              <w:t>Applicable to TDD-TDD EN-DC only</w:t>
            </w:r>
          </w:p>
        </w:tc>
        <w:tc>
          <w:tcPr>
            <w:tcW w:w="993" w:type="dxa"/>
            <w:tcBorders>
              <w:top w:val="single" w:sz="4" w:space="0" w:color="auto"/>
              <w:left w:val="single" w:sz="4" w:space="0" w:color="auto"/>
              <w:bottom w:val="single" w:sz="4" w:space="0" w:color="auto"/>
              <w:right w:val="single" w:sz="4" w:space="0" w:color="auto"/>
            </w:tcBorders>
          </w:tcPr>
          <w:p w14:paraId="1BFDCF8B" w14:textId="77777777" w:rsidR="00E66F84" w:rsidRPr="000C00C2" w:rsidRDefault="00E66F84" w:rsidP="00150C1B">
            <w:pPr>
              <w:pStyle w:val="TAL"/>
              <w:rPr>
                <w:rFonts w:asciiTheme="majorHAnsi" w:hAnsiTheme="majorHAnsi" w:cstheme="majorHAnsi"/>
                <w:szCs w:val="18"/>
                <w:lang w:eastAsia="ja-JP"/>
              </w:rPr>
            </w:pPr>
            <w:r w:rsidRPr="000C00C2">
              <w:rPr>
                <w:rFonts w:asciiTheme="majorHAnsi" w:hAnsiTheme="majorHAnsi" w:cstheme="majorHAnsi"/>
                <w:szCs w:val="18"/>
                <w:lang w:eastAsia="ja-JP"/>
              </w:rPr>
              <w:t>Applicable to FR1 only</w:t>
            </w:r>
          </w:p>
        </w:tc>
        <w:tc>
          <w:tcPr>
            <w:tcW w:w="1842" w:type="dxa"/>
            <w:tcBorders>
              <w:top w:val="single" w:sz="4" w:space="0" w:color="auto"/>
              <w:left w:val="single" w:sz="4" w:space="0" w:color="auto"/>
              <w:bottom w:val="single" w:sz="4" w:space="0" w:color="auto"/>
              <w:right w:val="single" w:sz="4" w:space="0" w:color="auto"/>
            </w:tcBorders>
          </w:tcPr>
          <w:p w14:paraId="730FCADB" w14:textId="77777777" w:rsidR="00E66F84" w:rsidRPr="000C00C2" w:rsidRDefault="00E66F84" w:rsidP="00150C1B">
            <w:pPr>
              <w:pStyle w:val="TAL"/>
              <w:rPr>
                <w:rFonts w:asciiTheme="majorHAnsi" w:hAnsiTheme="majorHAnsi" w:cstheme="majorHAnsi"/>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3FE618B6" w14:textId="571D8887" w:rsidR="00E66F84" w:rsidRPr="000C00C2" w:rsidRDefault="00E66F84" w:rsidP="00150C1B">
            <w:pPr>
              <w:pStyle w:val="TAL"/>
              <w:rPr>
                <w:rFonts w:asciiTheme="majorHAnsi" w:hAnsiTheme="majorHAnsi" w:cstheme="majorHAnsi"/>
                <w:szCs w:val="18"/>
                <w:lang w:eastAsia="ja-JP"/>
              </w:rPr>
            </w:pPr>
            <w:r w:rsidRPr="000C00C2">
              <w:rPr>
                <w:rFonts w:asciiTheme="majorHAnsi" w:hAnsiTheme="majorHAnsi" w:cstheme="majorHAnsi"/>
                <w:szCs w:val="18"/>
                <w:lang w:eastAsia="ja-JP"/>
              </w:rPr>
              <w:t xml:space="preserve">Extension of the R15 capability </w:t>
            </w:r>
            <w:proofErr w:type="spellStart"/>
            <w:r w:rsidRPr="000C00C2">
              <w:rPr>
                <w:rFonts w:asciiTheme="majorHAnsi" w:hAnsiTheme="majorHAnsi" w:cstheme="majorHAnsi"/>
                <w:szCs w:val="18"/>
                <w:lang w:eastAsia="ja-JP"/>
              </w:rPr>
              <w:t>tdm</w:t>
            </w:r>
            <w:proofErr w:type="spellEnd"/>
            <w:r w:rsidRPr="000C00C2">
              <w:rPr>
                <w:rFonts w:asciiTheme="majorHAnsi" w:hAnsiTheme="majorHAnsi" w:cstheme="majorHAnsi"/>
                <w:szCs w:val="18"/>
                <w:lang w:eastAsia="ja-JP"/>
              </w:rPr>
              <w:t xml:space="preserve">-Pattern to TDD </w:t>
            </w:r>
            <w:proofErr w:type="spellStart"/>
            <w:r w:rsidRPr="000C00C2">
              <w:rPr>
                <w:rFonts w:asciiTheme="majorHAnsi" w:hAnsiTheme="majorHAnsi" w:cstheme="majorHAnsi"/>
                <w:szCs w:val="18"/>
                <w:lang w:eastAsia="ja-JP"/>
              </w:rPr>
              <w:t>P</w:t>
            </w:r>
            <w:r w:rsidR="001968F9" w:rsidRPr="000C00C2">
              <w:rPr>
                <w:rFonts w:asciiTheme="majorHAnsi" w:hAnsiTheme="majorHAnsi" w:cstheme="majorHAnsi"/>
                <w:szCs w:val="18"/>
                <w:lang w:eastAsia="ja-JP"/>
              </w:rPr>
              <w:t>c</w:t>
            </w:r>
            <w:r w:rsidRPr="000C00C2">
              <w:rPr>
                <w:rFonts w:asciiTheme="majorHAnsi" w:hAnsiTheme="majorHAnsi" w:cstheme="majorHAnsi"/>
                <w:szCs w:val="18"/>
                <w:lang w:eastAsia="ja-JP"/>
              </w:rPr>
              <w:t>ell</w:t>
            </w:r>
            <w:proofErr w:type="spellEnd"/>
          </w:p>
          <w:p w14:paraId="794EE058" w14:textId="77777777" w:rsidR="00E66F84" w:rsidRPr="000C00C2" w:rsidRDefault="00E66F84" w:rsidP="00150C1B">
            <w:pPr>
              <w:pStyle w:val="TAL"/>
              <w:rPr>
                <w:rFonts w:asciiTheme="majorHAnsi" w:eastAsia="ＭＳ 明朝" w:hAnsiTheme="majorHAnsi" w:cstheme="majorHAnsi"/>
                <w:szCs w:val="18"/>
                <w:lang w:eastAsia="ja-JP"/>
              </w:rPr>
            </w:pPr>
          </w:p>
          <w:p w14:paraId="62019531" w14:textId="77777777" w:rsidR="00E66F84" w:rsidRPr="000C00C2" w:rsidRDefault="00E66F84" w:rsidP="00150C1B">
            <w:pPr>
              <w:pStyle w:val="TAL"/>
              <w:rPr>
                <w:rFonts w:asciiTheme="majorHAnsi" w:eastAsia="ＭＳ 明朝" w:hAnsiTheme="majorHAnsi" w:cstheme="majorHAnsi"/>
                <w:szCs w:val="18"/>
                <w:lang w:eastAsia="ja-JP"/>
              </w:rPr>
            </w:pPr>
            <w:r w:rsidRPr="000C00C2">
              <w:rPr>
                <w:rFonts w:asciiTheme="majorHAnsi" w:eastAsia="ＭＳ 明朝" w:hAnsiTheme="majorHAnsi" w:cstheme="majorHAnsi"/>
                <w:szCs w:val="18"/>
                <w:lang w:val="en-US" w:eastAsia="ja-JP"/>
              </w:rPr>
              <w:t>This FG is for synchronous EN-DC</w:t>
            </w:r>
          </w:p>
        </w:tc>
        <w:tc>
          <w:tcPr>
            <w:tcW w:w="1276" w:type="dxa"/>
            <w:tcBorders>
              <w:top w:val="single" w:sz="4" w:space="0" w:color="auto"/>
              <w:left w:val="single" w:sz="4" w:space="0" w:color="auto"/>
              <w:bottom w:val="single" w:sz="4" w:space="0" w:color="auto"/>
              <w:right w:val="single" w:sz="4" w:space="0" w:color="auto"/>
            </w:tcBorders>
          </w:tcPr>
          <w:p w14:paraId="71C55123" w14:textId="77777777" w:rsidR="00E66F84" w:rsidRPr="000C00C2" w:rsidRDefault="00E66F84" w:rsidP="00150C1B">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E66F84" w:rsidRPr="000C00C2" w14:paraId="715E9E33" w14:textId="77777777" w:rsidTr="00150C1B">
        <w:trPr>
          <w:trHeight w:val="20"/>
        </w:trPr>
        <w:tc>
          <w:tcPr>
            <w:tcW w:w="1130" w:type="dxa"/>
            <w:tcBorders>
              <w:left w:val="single" w:sz="4" w:space="0" w:color="auto"/>
              <w:right w:val="single" w:sz="4" w:space="0" w:color="auto"/>
            </w:tcBorders>
          </w:tcPr>
          <w:p w14:paraId="16A13DFB" w14:textId="77777777" w:rsidR="00E66F84" w:rsidRPr="000C00C2" w:rsidRDefault="00E66F84" w:rsidP="00150C1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42D3747D" w14:textId="77777777" w:rsidR="00E66F84" w:rsidRPr="000C00C2" w:rsidRDefault="00E66F84" w:rsidP="00150C1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18-2a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528C2FD" w14:textId="77777777" w:rsidR="00E66F84" w:rsidRPr="000C00C2" w:rsidRDefault="00E66F84" w:rsidP="00150C1B">
            <w:pPr>
              <w:pStyle w:val="TAL"/>
              <w:rPr>
                <w:rFonts w:asciiTheme="majorHAnsi" w:hAnsiTheme="majorHAnsi" w:cstheme="majorHAnsi"/>
                <w:szCs w:val="18"/>
                <w:lang w:eastAsia="ja-JP"/>
              </w:rPr>
            </w:pPr>
            <w:r w:rsidRPr="000C00C2">
              <w:rPr>
                <w:rFonts w:asciiTheme="majorHAnsi" w:hAnsiTheme="majorHAnsi" w:cstheme="majorHAnsi"/>
                <w:szCs w:val="18"/>
                <w:lang w:eastAsia="ja-JP"/>
              </w:rPr>
              <w:t xml:space="preserve">Enhanced single UL TX operation for FDD </w:t>
            </w:r>
            <w:proofErr w:type="spellStart"/>
            <w:r w:rsidRPr="000C00C2">
              <w:rPr>
                <w:rFonts w:asciiTheme="majorHAnsi" w:hAnsiTheme="majorHAnsi" w:cstheme="majorHAnsi"/>
                <w:szCs w:val="18"/>
                <w:lang w:eastAsia="ja-JP"/>
              </w:rPr>
              <w:t>Pcell</w:t>
            </w:r>
            <w:proofErr w:type="spellEnd"/>
            <w:r w:rsidRPr="000C00C2">
              <w:rPr>
                <w:rFonts w:asciiTheme="majorHAnsi" w:hAnsiTheme="majorHAnsi" w:cstheme="majorHAnsi"/>
                <w:szCs w:val="18"/>
                <w:lang w:eastAsia="ja-JP"/>
              </w:rPr>
              <w:t xml:space="preserve"> EN-DC</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7CD4D1C" w14:textId="77777777" w:rsidR="00E66F84" w:rsidRPr="000C00C2" w:rsidRDefault="00E66F84" w:rsidP="00150C1B">
            <w:pPr>
              <w:pStyle w:val="TAL"/>
              <w:rPr>
                <w:rFonts w:asciiTheme="majorHAnsi" w:hAnsiTheme="majorHAnsi" w:cstheme="majorHAnsi"/>
                <w:szCs w:val="18"/>
              </w:rPr>
            </w:pPr>
            <w:r w:rsidRPr="000C00C2">
              <w:rPr>
                <w:rFonts w:asciiTheme="majorHAnsi" w:hAnsiTheme="majorHAnsi" w:cstheme="majorHAnsi"/>
                <w:szCs w:val="18"/>
              </w:rPr>
              <w:t xml:space="preserve">TDM restriction to LTE FDD </w:t>
            </w:r>
            <w:proofErr w:type="spellStart"/>
            <w:r w:rsidRPr="000C00C2">
              <w:rPr>
                <w:rFonts w:asciiTheme="majorHAnsi" w:hAnsiTheme="majorHAnsi" w:cstheme="majorHAnsi"/>
                <w:szCs w:val="18"/>
              </w:rPr>
              <w:t>Pcell</w:t>
            </w:r>
            <w:proofErr w:type="spellEnd"/>
            <w:r w:rsidRPr="000C00C2">
              <w:rPr>
                <w:rFonts w:asciiTheme="majorHAnsi" w:hAnsiTheme="majorHAnsi" w:cstheme="majorHAnsi"/>
                <w:szCs w:val="18"/>
              </w:rPr>
              <w:t xml:space="preserve"> in EN-DC for single UL-Transmission associated functionality when tdm-patternConfig-r16 is configured</w:t>
            </w:r>
          </w:p>
          <w:p w14:paraId="2A1405E9" w14:textId="14EF5C76" w:rsidR="00E66F84" w:rsidRPr="000C00C2" w:rsidRDefault="00E66F84" w:rsidP="00150C1B">
            <w:pPr>
              <w:pStyle w:val="TAL"/>
              <w:rPr>
                <w:rFonts w:asciiTheme="majorHAnsi" w:hAnsiTheme="majorHAnsi" w:cstheme="majorHAnsi"/>
                <w:szCs w:val="18"/>
              </w:rPr>
            </w:pPr>
            <w:r w:rsidRPr="000C00C2">
              <w:rPr>
                <w:rFonts w:asciiTheme="majorHAnsi" w:hAnsiTheme="majorHAnsi" w:cstheme="majorHAnsi"/>
                <w:szCs w:val="18"/>
              </w:rPr>
              <w:t>1) DL-reference UL/DL configuration defined for LTE-FDD-</w:t>
            </w:r>
            <w:proofErr w:type="spellStart"/>
            <w:r w:rsidRPr="000C00C2">
              <w:rPr>
                <w:rFonts w:asciiTheme="majorHAnsi" w:hAnsiTheme="majorHAnsi" w:cstheme="majorHAnsi"/>
                <w:szCs w:val="18"/>
              </w:rPr>
              <w:t>S</w:t>
            </w:r>
            <w:r w:rsidR="001968F9" w:rsidRPr="000C00C2">
              <w:rPr>
                <w:rFonts w:asciiTheme="majorHAnsi" w:hAnsiTheme="majorHAnsi" w:cstheme="majorHAnsi"/>
                <w:szCs w:val="18"/>
              </w:rPr>
              <w:t>c</w:t>
            </w:r>
            <w:r w:rsidRPr="000C00C2">
              <w:rPr>
                <w:rFonts w:asciiTheme="majorHAnsi" w:hAnsiTheme="majorHAnsi" w:cstheme="majorHAnsi"/>
                <w:szCs w:val="18"/>
              </w:rPr>
              <w:t>ell</w:t>
            </w:r>
            <w:proofErr w:type="spellEnd"/>
            <w:r w:rsidRPr="000C00C2">
              <w:rPr>
                <w:rFonts w:asciiTheme="majorHAnsi" w:hAnsiTheme="majorHAnsi" w:cstheme="majorHAnsi"/>
                <w:szCs w:val="18"/>
              </w:rPr>
              <w:t xml:space="preserve"> in LTE-TDD-FDD CA with LTE-TDD-</w:t>
            </w:r>
            <w:proofErr w:type="spellStart"/>
            <w:r w:rsidRPr="000C00C2">
              <w:rPr>
                <w:rFonts w:asciiTheme="majorHAnsi" w:hAnsiTheme="majorHAnsi" w:cstheme="majorHAnsi"/>
                <w:szCs w:val="18"/>
              </w:rPr>
              <w:t>P</w:t>
            </w:r>
            <w:r w:rsidR="001968F9" w:rsidRPr="000C00C2">
              <w:rPr>
                <w:rFonts w:asciiTheme="majorHAnsi" w:hAnsiTheme="majorHAnsi" w:cstheme="majorHAnsi"/>
                <w:szCs w:val="18"/>
              </w:rPr>
              <w:t>c</w:t>
            </w:r>
            <w:r w:rsidRPr="000C00C2">
              <w:rPr>
                <w:rFonts w:asciiTheme="majorHAnsi" w:hAnsiTheme="majorHAnsi" w:cstheme="majorHAnsi"/>
                <w:szCs w:val="18"/>
              </w:rPr>
              <w:t>ell</w:t>
            </w:r>
            <w:proofErr w:type="spellEnd"/>
          </w:p>
          <w:p w14:paraId="5D339435" w14:textId="77777777" w:rsidR="00E66F84" w:rsidRPr="000C00C2" w:rsidRDefault="00E66F84" w:rsidP="00150C1B">
            <w:pPr>
              <w:pStyle w:val="TAL"/>
              <w:rPr>
                <w:rFonts w:asciiTheme="majorHAnsi" w:hAnsiTheme="majorHAnsi" w:cstheme="majorHAnsi"/>
                <w:szCs w:val="18"/>
              </w:rPr>
            </w:pPr>
            <w:r w:rsidRPr="000C00C2">
              <w:rPr>
                <w:rFonts w:asciiTheme="majorHAnsi" w:hAnsiTheme="majorHAnsi" w:cstheme="majorHAnsi"/>
                <w:szCs w:val="18"/>
              </w:rPr>
              <w:t>2) PRACH transmission in non- designated UL subframes given by the DL-reference configuration (only for type 1 UE)</w:t>
            </w:r>
          </w:p>
          <w:p w14:paraId="1EC9A9EB" w14:textId="77777777" w:rsidR="00E66F84" w:rsidRPr="000C00C2" w:rsidRDefault="00E66F84" w:rsidP="00150C1B">
            <w:pPr>
              <w:pStyle w:val="TAL"/>
              <w:rPr>
                <w:rFonts w:asciiTheme="majorHAnsi" w:hAnsiTheme="majorHAnsi" w:cstheme="majorHAnsi"/>
                <w:szCs w:val="18"/>
              </w:rPr>
            </w:pPr>
            <w:r w:rsidRPr="000C00C2">
              <w:rPr>
                <w:rFonts w:asciiTheme="majorHAnsi" w:hAnsiTheme="majorHAnsi" w:cstheme="majorHAnsi"/>
                <w:szCs w:val="18"/>
              </w:rPr>
              <w:t>3) LTE UL transmissions scheduled/triggered by a DCI in any UL subframe not limited to the reference TDM pattern (only for type 1 UE)</w:t>
            </w:r>
          </w:p>
          <w:p w14:paraId="39886F18" w14:textId="77777777" w:rsidR="00E66F84" w:rsidRPr="000C00C2" w:rsidRDefault="00E66F84" w:rsidP="00150C1B">
            <w:pPr>
              <w:pStyle w:val="TAL"/>
              <w:rPr>
                <w:rFonts w:asciiTheme="majorHAnsi" w:hAnsiTheme="majorHAnsi" w:cstheme="majorHAnsi"/>
                <w:szCs w:val="18"/>
              </w:rPr>
            </w:pPr>
          </w:p>
          <w:p w14:paraId="421AB393" w14:textId="423A5B43" w:rsidR="00E66F84" w:rsidRPr="000C00C2" w:rsidRDefault="00E66F84" w:rsidP="00150C1B">
            <w:pPr>
              <w:pStyle w:val="TAL"/>
              <w:rPr>
                <w:rFonts w:asciiTheme="majorHAnsi" w:eastAsia="ＭＳ 明朝" w:hAnsiTheme="majorHAnsi" w:cstheme="majorHAnsi"/>
                <w:szCs w:val="18"/>
                <w:lang w:eastAsia="ja-JP"/>
              </w:rPr>
            </w:pPr>
            <w:r w:rsidRPr="00E66F84">
              <w:rPr>
                <w:rFonts w:asciiTheme="majorHAnsi" w:eastAsia="ＭＳ 明朝" w:hAnsiTheme="majorHAnsi" w:cstheme="majorHAnsi"/>
                <w:szCs w:val="18"/>
                <w:highlight w:val="yellow"/>
                <w:lang w:eastAsia="ja-JP"/>
              </w:rPr>
              <w:t>[4</w:t>
            </w:r>
            <w:r w:rsidR="001968F9">
              <w:rPr>
                <w:rFonts w:asciiTheme="majorHAnsi" w:eastAsia="ＭＳ 明朝" w:hAnsiTheme="majorHAnsi" w:cstheme="majorHAnsi"/>
                <w:szCs w:val="18"/>
                <w:highlight w:val="yellow"/>
                <w:lang w:eastAsia="ja-JP"/>
              </w:rPr>
              <w:t>]</w:t>
            </w:r>
            <w:r w:rsidRPr="00E66F84">
              <w:rPr>
                <w:rFonts w:asciiTheme="majorHAnsi" w:eastAsia="ＭＳ 明朝" w:hAnsiTheme="majorHAnsi" w:cstheme="majorHAnsi"/>
                <w:szCs w:val="18"/>
                <w:highlight w:val="yellow"/>
                <w:lang w:eastAsia="ja-JP"/>
              </w:rPr>
              <w:t xml:space="preserve"> dropping NR transmission when LTE and NR transmissions collide for Type 1 UE]</w:t>
            </w:r>
          </w:p>
        </w:tc>
        <w:tc>
          <w:tcPr>
            <w:tcW w:w="1277" w:type="dxa"/>
            <w:tcBorders>
              <w:top w:val="single" w:sz="4" w:space="0" w:color="auto"/>
              <w:left w:val="single" w:sz="4" w:space="0" w:color="auto"/>
              <w:bottom w:val="single" w:sz="4" w:space="0" w:color="auto"/>
              <w:right w:val="single" w:sz="4" w:space="0" w:color="auto"/>
            </w:tcBorders>
          </w:tcPr>
          <w:p w14:paraId="1567EFAA" w14:textId="77777777" w:rsidR="00E66F84" w:rsidRPr="000C00C2" w:rsidRDefault="00E66F84" w:rsidP="00150C1B">
            <w:pPr>
              <w:pStyle w:val="TAL"/>
              <w:rPr>
                <w:rFonts w:asciiTheme="majorHAnsi" w:hAnsiTheme="majorHAnsi" w:cstheme="majorHAnsi"/>
                <w:szCs w:val="18"/>
              </w:rPr>
            </w:pPr>
            <w:r w:rsidRPr="000C00C2">
              <w:rPr>
                <w:rFonts w:asciiTheme="majorHAnsi" w:hAnsiTheme="majorHAnsi" w:cstheme="majorHAnsi"/>
                <w:szCs w:val="18"/>
              </w:rPr>
              <w:t>6-13</w:t>
            </w:r>
          </w:p>
          <w:p w14:paraId="4F61F764" w14:textId="77777777" w:rsidR="00E66F84" w:rsidRPr="000C00C2" w:rsidRDefault="00E66F84" w:rsidP="00150C1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7C5C9EBA" w14:textId="77777777" w:rsidR="00E66F84" w:rsidRPr="000C00C2" w:rsidRDefault="00E66F84" w:rsidP="00150C1B">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084238E4" w14:textId="77777777" w:rsidR="00E66F84" w:rsidRPr="000C00C2" w:rsidRDefault="00E66F84" w:rsidP="00150C1B">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6F8D24EB" w14:textId="77777777" w:rsidR="00E66F84" w:rsidRPr="000C00C2" w:rsidRDefault="00E66F84" w:rsidP="00150C1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4CE3E04" w14:textId="77777777" w:rsidR="00E66F84" w:rsidRPr="000C00C2" w:rsidRDefault="00E66F84" w:rsidP="00150C1B">
            <w:pPr>
              <w:pStyle w:val="TAL"/>
              <w:rPr>
                <w:rFonts w:asciiTheme="majorHAnsi" w:hAnsiTheme="majorHAnsi" w:cstheme="majorHAnsi"/>
                <w:szCs w:val="18"/>
                <w:lang w:eastAsia="ja-JP"/>
              </w:rPr>
            </w:pPr>
            <w:r w:rsidRPr="000C00C2">
              <w:rPr>
                <w:rFonts w:asciiTheme="majorHAnsi" w:hAnsiTheme="majorHAnsi" w:cstheme="majorHAnsi"/>
                <w:szCs w:val="18"/>
                <w:lang w:eastAsia="ja-JP"/>
              </w:rPr>
              <w:t>Per band combination</w:t>
            </w:r>
          </w:p>
        </w:tc>
        <w:tc>
          <w:tcPr>
            <w:tcW w:w="992" w:type="dxa"/>
            <w:tcBorders>
              <w:top w:val="single" w:sz="4" w:space="0" w:color="auto"/>
              <w:left w:val="single" w:sz="4" w:space="0" w:color="auto"/>
              <w:bottom w:val="single" w:sz="4" w:space="0" w:color="auto"/>
              <w:right w:val="single" w:sz="4" w:space="0" w:color="auto"/>
            </w:tcBorders>
          </w:tcPr>
          <w:p w14:paraId="472DCFA2" w14:textId="77777777" w:rsidR="00E66F84" w:rsidRPr="000C00C2" w:rsidRDefault="00E66F84" w:rsidP="00150C1B">
            <w:pPr>
              <w:pStyle w:val="TAL"/>
              <w:rPr>
                <w:rFonts w:asciiTheme="majorHAnsi" w:hAnsiTheme="majorHAnsi" w:cstheme="majorHAnsi"/>
                <w:szCs w:val="18"/>
                <w:lang w:eastAsia="ja-JP"/>
              </w:rPr>
            </w:pPr>
            <w:r w:rsidRPr="000C00C2">
              <w:rPr>
                <w:rFonts w:asciiTheme="majorHAnsi" w:hAnsiTheme="majorHAnsi" w:cstheme="majorHAnsi"/>
                <w:szCs w:val="18"/>
                <w:lang w:eastAsia="ja-JP"/>
              </w:rPr>
              <w:t>Applicable to in FDD-LTE -NR EN-DC</w:t>
            </w:r>
          </w:p>
        </w:tc>
        <w:tc>
          <w:tcPr>
            <w:tcW w:w="993" w:type="dxa"/>
            <w:tcBorders>
              <w:top w:val="single" w:sz="4" w:space="0" w:color="auto"/>
              <w:left w:val="single" w:sz="4" w:space="0" w:color="auto"/>
              <w:bottom w:val="single" w:sz="4" w:space="0" w:color="auto"/>
              <w:right w:val="single" w:sz="4" w:space="0" w:color="auto"/>
            </w:tcBorders>
          </w:tcPr>
          <w:p w14:paraId="43834BD3" w14:textId="77777777" w:rsidR="00E66F84" w:rsidRPr="000C00C2" w:rsidRDefault="00E66F84" w:rsidP="00150C1B">
            <w:pPr>
              <w:pStyle w:val="TAL"/>
              <w:rPr>
                <w:rFonts w:asciiTheme="majorHAnsi" w:hAnsiTheme="majorHAnsi" w:cstheme="majorHAnsi"/>
                <w:szCs w:val="18"/>
                <w:lang w:eastAsia="ja-JP"/>
              </w:rPr>
            </w:pPr>
            <w:r w:rsidRPr="000C00C2">
              <w:rPr>
                <w:rFonts w:asciiTheme="majorHAnsi" w:hAnsiTheme="majorHAnsi" w:cstheme="majorHAnsi"/>
                <w:szCs w:val="18"/>
                <w:lang w:eastAsia="ja-JP"/>
              </w:rPr>
              <w:t>Applicable to FR1 only</w:t>
            </w:r>
          </w:p>
        </w:tc>
        <w:tc>
          <w:tcPr>
            <w:tcW w:w="1842" w:type="dxa"/>
            <w:tcBorders>
              <w:top w:val="single" w:sz="4" w:space="0" w:color="auto"/>
              <w:left w:val="single" w:sz="4" w:space="0" w:color="auto"/>
              <w:bottom w:val="single" w:sz="4" w:space="0" w:color="auto"/>
              <w:right w:val="single" w:sz="4" w:space="0" w:color="auto"/>
            </w:tcBorders>
          </w:tcPr>
          <w:p w14:paraId="1F00AC8E" w14:textId="77777777" w:rsidR="00E66F84" w:rsidRPr="000C00C2" w:rsidRDefault="00E66F84" w:rsidP="00150C1B">
            <w:pPr>
              <w:pStyle w:val="TAL"/>
              <w:rPr>
                <w:rFonts w:asciiTheme="majorHAnsi" w:hAnsiTheme="majorHAnsi" w:cstheme="majorHAnsi"/>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77E88153" w14:textId="77777777" w:rsidR="00E66F84" w:rsidRPr="000C00C2" w:rsidRDefault="00E66F84" w:rsidP="00150C1B">
            <w:pPr>
              <w:pStyle w:val="TAL"/>
              <w:rPr>
                <w:rFonts w:asciiTheme="majorHAnsi" w:hAnsiTheme="majorHAnsi" w:cstheme="majorHAnsi"/>
                <w:szCs w:val="18"/>
                <w:lang w:eastAsia="ja-JP"/>
              </w:rPr>
            </w:pPr>
            <w:r w:rsidRPr="000C00C2">
              <w:rPr>
                <w:rFonts w:asciiTheme="majorHAnsi" w:hAnsiTheme="majorHAnsi" w:cstheme="majorHAnsi"/>
                <w:szCs w:val="18"/>
                <w:lang w:eastAsia="ja-JP"/>
              </w:rPr>
              <w:t xml:space="preserve">Enhancement to the R15 capability </w:t>
            </w:r>
            <w:proofErr w:type="spellStart"/>
            <w:r w:rsidRPr="000C00C2">
              <w:rPr>
                <w:rFonts w:asciiTheme="majorHAnsi" w:hAnsiTheme="majorHAnsi" w:cstheme="majorHAnsi"/>
                <w:szCs w:val="18"/>
                <w:lang w:eastAsia="ja-JP"/>
              </w:rPr>
              <w:t>tdm</w:t>
            </w:r>
            <w:proofErr w:type="spellEnd"/>
            <w:r w:rsidRPr="000C00C2">
              <w:rPr>
                <w:rFonts w:asciiTheme="majorHAnsi" w:hAnsiTheme="majorHAnsi" w:cstheme="majorHAnsi"/>
                <w:szCs w:val="18"/>
                <w:lang w:eastAsia="ja-JP"/>
              </w:rPr>
              <w:t>-Pattern</w:t>
            </w:r>
          </w:p>
          <w:p w14:paraId="2DB640C5" w14:textId="77777777" w:rsidR="00E66F84" w:rsidRPr="000C00C2" w:rsidRDefault="00E66F84" w:rsidP="00150C1B">
            <w:pPr>
              <w:pStyle w:val="TAL"/>
              <w:rPr>
                <w:rFonts w:asciiTheme="majorHAnsi" w:eastAsia="ＭＳ 明朝" w:hAnsiTheme="majorHAnsi" w:cstheme="majorHAnsi"/>
                <w:szCs w:val="18"/>
                <w:lang w:eastAsia="ja-JP"/>
              </w:rPr>
            </w:pPr>
          </w:p>
          <w:p w14:paraId="43DF8388" w14:textId="77777777" w:rsidR="00E66F84" w:rsidRPr="000C00C2" w:rsidRDefault="00E66F84" w:rsidP="00150C1B">
            <w:pPr>
              <w:pStyle w:val="TAL"/>
              <w:rPr>
                <w:rFonts w:asciiTheme="majorHAnsi" w:eastAsia="ＭＳ 明朝" w:hAnsiTheme="majorHAnsi" w:cstheme="majorHAnsi"/>
                <w:szCs w:val="18"/>
                <w:lang w:eastAsia="ja-JP"/>
              </w:rPr>
            </w:pPr>
            <w:r w:rsidRPr="00E66F84">
              <w:rPr>
                <w:rFonts w:asciiTheme="majorHAnsi" w:eastAsia="ＭＳ 明朝" w:hAnsiTheme="majorHAnsi" w:cstheme="majorHAnsi"/>
                <w:szCs w:val="18"/>
                <w:highlight w:val="yellow"/>
                <w:lang w:val="en-US" w:eastAsia="ja-JP"/>
              </w:rPr>
              <w:t>[This FG is for synchronous EN-DC]</w:t>
            </w:r>
          </w:p>
        </w:tc>
        <w:tc>
          <w:tcPr>
            <w:tcW w:w="1276" w:type="dxa"/>
            <w:tcBorders>
              <w:top w:val="single" w:sz="4" w:space="0" w:color="auto"/>
              <w:left w:val="single" w:sz="4" w:space="0" w:color="auto"/>
              <w:bottom w:val="single" w:sz="4" w:space="0" w:color="auto"/>
              <w:right w:val="single" w:sz="4" w:space="0" w:color="auto"/>
            </w:tcBorders>
          </w:tcPr>
          <w:p w14:paraId="70C5DA8F" w14:textId="77777777" w:rsidR="00E66F84" w:rsidRPr="000C00C2" w:rsidRDefault="00E66F84" w:rsidP="00150C1B">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E66F84" w:rsidRPr="000C00C2" w14:paraId="0479141D" w14:textId="77777777" w:rsidTr="00150C1B">
        <w:trPr>
          <w:trHeight w:val="20"/>
        </w:trPr>
        <w:tc>
          <w:tcPr>
            <w:tcW w:w="1130" w:type="dxa"/>
            <w:tcBorders>
              <w:left w:val="single" w:sz="4" w:space="0" w:color="auto"/>
              <w:right w:val="single" w:sz="4" w:space="0" w:color="auto"/>
            </w:tcBorders>
          </w:tcPr>
          <w:p w14:paraId="55E80D47" w14:textId="77777777" w:rsidR="00E66F84" w:rsidRPr="000C00C2" w:rsidRDefault="00E66F84" w:rsidP="00150C1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42523549" w14:textId="77777777" w:rsidR="00E66F84" w:rsidRPr="000C00C2" w:rsidRDefault="00E66F84" w:rsidP="00150C1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18-2b</w:t>
            </w:r>
          </w:p>
        </w:tc>
        <w:tc>
          <w:tcPr>
            <w:tcW w:w="1559" w:type="dxa"/>
            <w:tcBorders>
              <w:top w:val="single" w:sz="4" w:space="0" w:color="auto"/>
              <w:left w:val="single" w:sz="4" w:space="0" w:color="auto"/>
              <w:bottom w:val="single" w:sz="4" w:space="0" w:color="auto"/>
              <w:right w:val="single" w:sz="4" w:space="0" w:color="auto"/>
            </w:tcBorders>
          </w:tcPr>
          <w:p w14:paraId="66D2F8D9" w14:textId="52373DA4" w:rsidR="00E66F84" w:rsidRPr="000C00C2" w:rsidRDefault="00E66F84" w:rsidP="00150C1B">
            <w:pPr>
              <w:pStyle w:val="TAL"/>
              <w:rPr>
                <w:rFonts w:asciiTheme="majorHAnsi" w:hAnsiTheme="majorHAnsi" w:cstheme="majorHAnsi"/>
                <w:szCs w:val="18"/>
                <w:lang w:eastAsia="ja-JP"/>
              </w:rPr>
            </w:pPr>
            <w:r w:rsidRPr="000C00C2">
              <w:rPr>
                <w:rFonts w:asciiTheme="majorHAnsi" w:hAnsiTheme="majorHAnsi" w:cstheme="majorHAnsi"/>
                <w:szCs w:val="18"/>
                <w:lang w:eastAsia="ja-JP"/>
              </w:rPr>
              <w:t xml:space="preserve">Support of HARQ-offset for SUO case1 in EN-DC with LTE TDD </w:t>
            </w:r>
            <w:proofErr w:type="spellStart"/>
            <w:r w:rsidRPr="000C00C2">
              <w:rPr>
                <w:rFonts w:asciiTheme="majorHAnsi" w:hAnsiTheme="majorHAnsi" w:cstheme="majorHAnsi"/>
                <w:szCs w:val="18"/>
                <w:lang w:eastAsia="ja-JP"/>
              </w:rPr>
              <w:t>P</w:t>
            </w:r>
            <w:r w:rsidR="001968F9" w:rsidRPr="000C00C2">
              <w:rPr>
                <w:rFonts w:asciiTheme="majorHAnsi" w:hAnsiTheme="majorHAnsi" w:cstheme="majorHAnsi"/>
                <w:szCs w:val="18"/>
                <w:lang w:eastAsia="ja-JP"/>
              </w:rPr>
              <w:t>c</w:t>
            </w:r>
            <w:r w:rsidRPr="000C00C2">
              <w:rPr>
                <w:rFonts w:asciiTheme="majorHAnsi" w:hAnsiTheme="majorHAnsi" w:cstheme="majorHAnsi"/>
                <w:szCs w:val="18"/>
                <w:lang w:eastAsia="ja-JP"/>
              </w:rPr>
              <w:t>ell</w:t>
            </w:r>
            <w:proofErr w:type="spellEnd"/>
            <w:r w:rsidRPr="000C00C2">
              <w:rPr>
                <w:rFonts w:asciiTheme="majorHAnsi" w:hAnsiTheme="majorHAnsi" w:cstheme="majorHAnsi"/>
                <w:szCs w:val="18"/>
                <w:lang w:eastAsia="ja-JP"/>
              </w:rPr>
              <w:t xml:space="preserve"> for type 1 UE</w:t>
            </w:r>
          </w:p>
        </w:tc>
        <w:tc>
          <w:tcPr>
            <w:tcW w:w="6371" w:type="dxa"/>
            <w:tcBorders>
              <w:top w:val="single" w:sz="4" w:space="0" w:color="auto"/>
              <w:left w:val="single" w:sz="4" w:space="0" w:color="auto"/>
              <w:bottom w:val="single" w:sz="4" w:space="0" w:color="auto"/>
              <w:right w:val="single" w:sz="4" w:space="0" w:color="auto"/>
            </w:tcBorders>
          </w:tcPr>
          <w:p w14:paraId="46A19A0A" w14:textId="5F764B17" w:rsidR="00E66F84" w:rsidRPr="000C00C2" w:rsidRDefault="00E66F84" w:rsidP="00150C1B">
            <w:pPr>
              <w:pStyle w:val="TAL"/>
              <w:rPr>
                <w:rFonts w:asciiTheme="majorHAnsi" w:hAnsiTheme="majorHAnsi" w:cstheme="majorHAnsi"/>
                <w:szCs w:val="18"/>
              </w:rPr>
            </w:pPr>
            <w:r w:rsidRPr="000C00C2">
              <w:rPr>
                <w:rFonts w:asciiTheme="majorHAnsi" w:hAnsiTheme="majorHAnsi" w:cstheme="majorHAnsi"/>
                <w:szCs w:val="18"/>
              </w:rPr>
              <w:t xml:space="preserve">Support of HARQ-offset for SUO case1 in EN-DC with LTE TDD </w:t>
            </w:r>
            <w:proofErr w:type="spellStart"/>
            <w:r w:rsidRPr="000C00C2">
              <w:rPr>
                <w:rFonts w:asciiTheme="majorHAnsi" w:hAnsiTheme="majorHAnsi" w:cstheme="majorHAnsi"/>
                <w:szCs w:val="18"/>
              </w:rPr>
              <w:t>P</w:t>
            </w:r>
            <w:r w:rsidR="001968F9" w:rsidRPr="000C00C2">
              <w:rPr>
                <w:rFonts w:asciiTheme="majorHAnsi" w:hAnsiTheme="majorHAnsi" w:cstheme="majorHAnsi"/>
                <w:szCs w:val="18"/>
              </w:rPr>
              <w:t>c</w:t>
            </w:r>
            <w:r w:rsidRPr="000C00C2">
              <w:rPr>
                <w:rFonts w:asciiTheme="majorHAnsi" w:hAnsiTheme="majorHAnsi" w:cstheme="majorHAnsi"/>
                <w:szCs w:val="18"/>
              </w:rPr>
              <w:t>ell</w:t>
            </w:r>
            <w:proofErr w:type="spellEnd"/>
            <w:r w:rsidRPr="000C00C2">
              <w:rPr>
                <w:rFonts w:asciiTheme="majorHAnsi" w:hAnsiTheme="majorHAnsi" w:cstheme="majorHAnsi"/>
                <w:szCs w:val="18"/>
              </w:rPr>
              <w:t xml:space="preserve"> for type 1 UE</w:t>
            </w:r>
          </w:p>
        </w:tc>
        <w:tc>
          <w:tcPr>
            <w:tcW w:w="1277" w:type="dxa"/>
            <w:tcBorders>
              <w:top w:val="single" w:sz="4" w:space="0" w:color="auto"/>
              <w:left w:val="single" w:sz="4" w:space="0" w:color="auto"/>
              <w:bottom w:val="single" w:sz="4" w:space="0" w:color="auto"/>
              <w:right w:val="single" w:sz="4" w:space="0" w:color="auto"/>
            </w:tcBorders>
          </w:tcPr>
          <w:p w14:paraId="409F391D" w14:textId="77777777" w:rsidR="00E66F84" w:rsidRPr="000C00C2" w:rsidRDefault="00E66F84" w:rsidP="00150C1B">
            <w:pPr>
              <w:pStyle w:val="TAL"/>
              <w:rPr>
                <w:rFonts w:asciiTheme="majorHAnsi" w:hAnsiTheme="majorHAnsi" w:cstheme="majorHAnsi"/>
                <w:szCs w:val="18"/>
              </w:rPr>
            </w:pPr>
            <w:r w:rsidRPr="000C00C2">
              <w:rPr>
                <w:rFonts w:asciiTheme="majorHAnsi" w:hAnsiTheme="majorHAnsi" w:cstheme="majorHAnsi"/>
                <w:szCs w:val="18"/>
              </w:rPr>
              <w:t>18-2</w:t>
            </w:r>
          </w:p>
          <w:p w14:paraId="375EF251" w14:textId="77777777" w:rsidR="00E66F84" w:rsidRPr="000C00C2" w:rsidRDefault="00E66F84" w:rsidP="00150C1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5082CCAA" w14:textId="77777777" w:rsidR="00E66F84" w:rsidRPr="000C00C2" w:rsidRDefault="00E66F84" w:rsidP="00150C1B">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44F27B49" w14:textId="77777777" w:rsidR="00E66F84" w:rsidRPr="000C00C2" w:rsidRDefault="00E66F84" w:rsidP="00150C1B">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25707E15" w14:textId="77777777" w:rsidR="00E66F84" w:rsidRPr="000C00C2" w:rsidRDefault="00E66F84" w:rsidP="00150C1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7A1A7F2" w14:textId="77777777" w:rsidR="00E66F84" w:rsidRPr="000C00C2" w:rsidRDefault="00E66F84" w:rsidP="00150C1B">
            <w:pPr>
              <w:pStyle w:val="TAL"/>
              <w:rPr>
                <w:rFonts w:asciiTheme="majorHAnsi" w:hAnsiTheme="majorHAnsi" w:cstheme="majorHAnsi"/>
                <w:szCs w:val="18"/>
                <w:lang w:eastAsia="ja-JP"/>
              </w:rPr>
            </w:pPr>
            <w:r w:rsidRPr="000C00C2">
              <w:rPr>
                <w:rFonts w:asciiTheme="majorHAnsi" w:hAnsiTheme="majorHAnsi" w:cstheme="majorHAnsi"/>
                <w:szCs w:val="18"/>
                <w:lang w:eastAsia="ja-JP"/>
              </w:rPr>
              <w:t>Per band combination</w:t>
            </w:r>
          </w:p>
        </w:tc>
        <w:tc>
          <w:tcPr>
            <w:tcW w:w="992" w:type="dxa"/>
            <w:tcBorders>
              <w:top w:val="single" w:sz="4" w:space="0" w:color="auto"/>
              <w:left w:val="single" w:sz="4" w:space="0" w:color="auto"/>
              <w:bottom w:val="single" w:sz="4" w:space="0" w:color="auto"/>
              <w:right w:val="single" w:sz="4" w:space="0" w:color="auto"/>
            </w:tcBorders>
          </w:tcPr>
          <w:p w14:paraId="3FB4D138" w14:textId="77777777" w:rsidR="00E66F84" w:rsidRPr="000C00C2" w:rsidRDefault="00E66F84" w:rsidP="00150C1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16CB372D" w14:textId="77777777" w:rsidR="00E66F84" w:rsidRPr="000C00C2" w:rsidRDefault="00E66F84" w:rsidP="00150C1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0D10670F" w14:textId="77777777" w:rsidR="00E66F84" w:rsidRPr="000C00C2" w:rsidRDefault="00E66F84" w:rsidP="00150C1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494E5648" w14:textId="77777777" w:rsidR="00E66F84" w:rsidRPr="000C00C2" w:rsidRDefault="00E66F84" w:rsidP="00150C1B">
            <w:pPr>
              <w:pStyle w:val="TAL"/>
              <w:rPr>
                <w:rFonts w:asciiTheme="majorHAnsi" w:hAnsiTheme="majorHAnsi" w:cstheme="majorHAnsi"/>
                <w:szCs w:val="18"/>
                <w:lang w:eastAsia="ja-JP"/>
              </w:rPr>
            </w:pPr>
            <w:r w:rsidRPr="00E66F84">
              <w:rPr>
                <w:rFonts w:asciiTheme="majorHAnsi" w:hAnsiTheme="majorHAnsi" w:cstheme="majorHAnsi"/>
                <w:szCs w:val="18"/>
                <w:highlight w:val="yellow"/>
                <w:lang w:val="en-US" w:eastAsia="ja-JP"/>
              </w:rPr>
              <w:t>[This FG is for synchronous EN-DC]</w:t>
            </w:r>
          </w:p>
        </w:tc>
        <w:tc>
          <w:tcPr>
            <w:tcW w:w="1276" w:type="dxa"/>
            <w:tcBorders>
              <w:top w:val="single" w:sz="4" w:space="0" w:color="auto"/>
              <w:left w:val="single" w:sz="4" w:space="0" w:color="auto"/>
              <w:bottom w:val="single" w:sz="4" w:space="0" w:color="auto"/>
              <w:right w:val="single" w:sz="4" w:space="0" w:color="auto"/>
            </w:tcBorders>
          </w:tcPr>
          <w:p w14:paraId="5D50EBF6" w14:textId="77777777" w:rsidR="00E66F84" w:rsidRPr="000C00C2" w:rsidRDefault="00E66F84" w:rsidP="00150C1B">
            <w:pPr>
              <w:pStyle w:val="TAL"/>
              <w:rPr>
                <w:rFonts w:asciiTheme="majorHAnsi" w:hAnsiTheme="majorHAnsi" w:cstheme="majorHAnsi"/>
                <w:szCs w:val="18"/>
              </w:rPr>
            </w:pPr>
            <w:r w:rsidRPr="000C00C2">
              <w:rPr>
                <w:rFonts w:asciiTheme="majorHAnsi" w:hAnsiTheme="majorHAnsi" w:cstheme="majorHAnsi"/>
                <w:szCs w:val="18"/>
              </w:rPr>
              <w:t xml:space="preserve">Optional with capability </w:t>
            </w:r>
            <w:proofErr w:type="spellStart"/>
            <w:r w:rsidRPr="000C00C2">
              <w:rPr>
                <w:rFonts w:asciiTheme="majorHAnsi" w:hAnsiTheme="majorHAnsi" w:cstheme="majorHAnsi"/>
                <w:szCs w:val="18"/>
              </w:rPr>
              <w:t>signaling</w:t>
            </w:r>
            <w:proofErr w:type="spellEnd"/>
          </w:p>
        </w:tc>
      </w:tr>
      <w:tr w:rsidR="00E66F84" w:rsidRPr="000C00C2" w14:paraId="32FED63E" w14:textId="77777777" w:rsidTr="00150C1B">
        <w:trPr>
          <w:trHeight w:val="20"/>
        </w:trPr>
        <w:tc>
          <w:tcPr>
            <w:tcW w:w="1130" w:type="dxa"/>
            <w:tcBorders>
              <w:left w:val="single" w:sz="4" w:space="0" w:color="auto"/>
              <w:right w:val="single" w:sz="4" w:space="0" w:color="auto"/>
            </w:tcBorders>
          </w:tcPr>
          <w:p w14:paraId="3405448C" w14:textId="77777777" w:rsidR="00E66F84" w:rsidRPr="000C00C2" w:rsidRDefault="00E66F84" w:rsidP="00150C1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4923888C" w14:textId="77777777" w:rsidR="00E66F84" w:rsidRPr="000C00C2" w:rsidRDefault="00E66F84" w:rsidP="00150C1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18-3</w:t>
            </w:r>
          </w:p>
        </w:tc>
        <w:tc>
          <w:tcPr>
            <w:tcW w:w="1559" w:type="dxa"/>
            <w:tcBorders>
              <w:top w:val="single" w:sz="4" w:space="0" w:color="auto"/>
              <w:left w:val="single" w:sz="4" w:space="0" w:color="auto"/>
              <w:bottom w:val="single" w:sz="4" w:space="0" w:color="auto"/>
              <w:right w:val="single" w:sz="4" w:space="0" w:color="auto"/>
            </w:tcBorders>
          </w:tcPr>
          <w:p w14:paraId="733A4CF4" w14:textId="1E3958C8" w:rsidR="00E66F84" w:rsidRPr="000C00C2" w:rsidRDefault="00E66F84" w:rsidP="00150C1B">
            <w:pPr>
              <w:pStyle w:val="TAL"/>
              <w:rPr>
                <w:rFonts w:asciiTheme="majorHAnsi" w:hAnsiTheme="majorHAnsi" w:cstheme="majorHAnsi"/>
                <w:szCs w:val="18"/>
                <w:lang w:eastAsia="ja-JP"/>
              </w:rPr>
            </w:pPr>
            <w:r w:rsidRPr="000C00C2">
              <w:rPr>
                <w:rFonts w:asciiTheme="majorHAnsi" w:hAnsiTheme="majorHAnsi" w:cstheme="majorHAnsi"/>
                <w:szCs w:val="18"/>
                <w:lang w:eastAsia="ja-JP"/>
              </w:rPr>
              <w:t xml:space="preserve">Dual Tx transmission for EN-DC with FDD </w:t>
            </w:r>
            <w:proofErr w:type="spellStart"/>
            <w:proofErr w:type="gramStart"/>
            <w:r w:rsidRPr="000C00C2">
              <w:rPr>
                <w:rFonts w:asciiTheme="majorHAnsi" w:hAnsiTheme="majorHAnsi" w:cstheme="majorHAnsi"/>
                <w:szCs w:val="18"/>
                <w:lang w:eastAsia="ja-JP"/>
              </w:rPr>
              <w:t>P</w:t>
            </w:r>
            <w:r w:rsidR="001968F9" w:rsidRPr="000C00C2">
              <w:rPr>
                <w:rFonts w:asciiTheme="majorHAnsi" w:hAnsiTheme="majorHAnsi" w:cstheme="majorHAnsi"/>
                <w:szCs w:val="18"/>
                <w:lang w:eastAsia="ja-JP"/>
              </w:rPr>
              <w:t>c</w:t>
            </w:r>
            <w:r w:rsidRPr="000C00C2">
              <w:rPr>
                <w:rFonts w:asciiTheme="majorHAnsi" w:hAnsiTheme="majorHAnsi" w:cstheme="majorHAnsi"/>
                <w:szCs w:val="18"/>
                <w:lang w:eastAsia="ja-JP"/>
              </w:rPr>
              <w:t>ell</w:t>
            </w:r>
            <w:proofErr w:type="spellEnd"/>
            <w:r w:rsidRPr="000C00C2">
              <w:rPr>
                <w:rFonts w:asciiTheme="majorHAnsi" w:hAnsiTheme="majorHAnsi" w:cstheme="majorHAnsi"/>
                <w:szCs w:val="18"/>
                <w:lang w:eastAsia="ja-JP"/>
              </w:rPr>
              <w:t>(</w:t>
            </w:r>
            <w:proofErr w:type="gramEnd"/>
            <w:r w:rsidRPr="000C00C2">
              <w:rPr>
                <w:rFonts w:asciiTheme="majorHAnsi" w:hAnsiTheme="majorHAnsi" w:cstheme="majorHAnsi"/>
                <w:szCs w:val="18"/>
                <w:lang w:eastAsia="ja-JP"/>
              </w:rPr>
              <w:t>TDM pattern for dual Tx UE)</w:t>
            </w:r>
          </w:p>
        </w:tc>
        <w:tc>
          <w:tcPr>
            <w:tcW w:w="6371" w:type="dxa"/>
            <w:tcBorders>
              <w:top w:val="single" w:sz="4" w:space="0" w:color="auto"/>
              <w:left w:val="single" w:sz="4" w:space="0" w:color="auto"/>
              <w:bottom w:val="single" w:sz="4" w:space="0" w:color="auto"/>
              <w:right w:val="single" w:sz="4" w:space="0" w:color="auto"/>
            </w:tcBorders>
          </w:tcPr>
          <w:p w14:paraId="1EA734A3" w14:textId="0896F856" w:rsidR="00E66F84" w:rsidRPr="000C00C2" w:rsidRDefault="00E66F84" w:rsidP="00150C1B">
            <w:pPr>
              <w:pStyle w:val="TAL"/>
              <w:rPr>
                <w:rFonts w:asciiTheme="majorHAnsi" w:hAnsiTheme="majorHAnsi" w:cstheme="majorHAnsi"/>
                <w:szCs w:val="18"/>
              </w:rPr>
            </w:pPr>
            <w:r w:rsidRPr="000C00C2">
              <w:rPr>
                <w:rFonts w:asciiTheme="majorHAnsi" w:hAnsiTheme="majorHAnsi" w:cstheme="majorHAnsi"/>
                <w:szCs w:val="18"/>
              </w:rPr>
              <w:t xml:space="preserve">TDM restriction to LTE FDD </w:t>
            </w:r>
            <w:proofErr w:type="spellStart"/>
            <w:r w:rsidRPr="000C00C2">
              <w:rPr>
                <w:rFonts w:asciiTheme="majorHAnsi" w:hAnsiTheme="majorHAnsi" w:cstheme="majorHAnsi"/>
                <w:szCs w:val="18"/>
              </w:rPr>
              <w:t>P</w:t>
            </w:r>
            <w:r w:rsidR="001968F9" w:rsidRPr="000C00C2">
              <w:rPr>
                <w:rFonts w:asciiTheme="majorHAnsi" w:hAnsiTheme="majorHAnsi" w:cstheme="majorHAnsi"/>
                <w:szCs w:val="18"/>
              </w:rPr>
              <w:t>c</w:t>
            </w:r>
            <w:r w:rsidRPr="000C00C2">
              <w:rPr>
                <w:rFonts w:asciiTheme="majorHAnsi" w:hAnsiTheme="majorHAnsi" w:cstheme="majorHAnsi"/>
                <w:szCs w:val="18"/>
              </w:rPr>
              <w:t>ell</w:t>
            </w:r>
            <w:proofErr w:type="spellEnd"/>
            <w:r w:rsidRPr="000C00C2">
              <w:rPr>
                <w:rFonts w:asciiTheme="majorHAnsi" w:hAnsiTheme="majorHAnsi" w:cstheme="majorHAnsi"/>
                <w:szCs w:val="18"/>
              </w:rPr>
              <w:t xml:space="preserve"> in EN-DC for dual UL Tx operation when tdm-patternConfig-r16 is configured</w:t>
            </w:r>
          </w:p>
          <w:p w14:paraId="0F9B1EC5" w14:textId="300F6071" w:rsidR="00E66F84" w:rsidRPr="000C00C2" w:rsidRDefault="00E66F84" w:rsidP="00150C1B">
            <w:pPr>
              <w:pStyle w:val="TAL"/>
              <w:rPr>
                <w:rFonts w:asciiTheme="majorHAnsi" w:hAnsiTheme="majorHAnsi" w:cstheme="majorHAnsi"/>
                <w:szCs w:val="18"/>
              </w:rPr>
            </w:pPr>
            <w:r w:rsidRPr="000C00C2">
              <w:rPr>
                <w:rFonts w:asciiTheme="majorHAnsi" w:hAnsiTheme="majorHAnsi" w:cstheme="majorHAnsi"/>
                <w:szCs w:val="18"/>
              </w:rPr>
              <w:t>1) DL-reference UL/DL configuration defined for LTE-FDD-</w:t>
            </w:r>
            <w:proofErr w:type="spellStart"/>
            <w:r w:rsidRPr="000C00C2">
              <w:rPr>
                <w:rFonts w:asciiTheme="majorHAnsi" w:hAnsiTheme="majorHAnsi" w:cstheme="majorHAnsi"/>
                <w:szCs w:val="18"/>
              </w:rPr>
              <w:t>S</w:t>
            </w:r>
            <w:r w:rsidR="001968F9" w:rsidRPr="000C00C2">
              <w:rPr>
                <w:rFonts w:asciiTheme="majorHAnsi" w:hAnsiTheme="majorHAnsi" w:cstheme="majorHAnsi"/>
                <w:szCs w:val="18"/>
              </w:rPr>
              <w:t>c</w:t>
            </w:r>
            <w:r w:rsidRPr="000C00C2">
              <w:rPr>
                <w:rFonts w:asciiTheme="majorHAnsi" w:hAnsiTheme="majorHAnsi" w:cstheme="majorHAnsi"/>
                <w:szCs w:val="18"/>
              </w:rPr>
              <w:t>ell</w:t>
            </w:r>
            <w:proofErr w:type="spellEnd"/>
            <w:r w:rsidRPr="000C00C2">
              <w:rPr>
                <w:rFonts w:asciiTheme="majorHAnsi" w:hAnsiTheme="majorHAnsi" w:cstheme="majorHAnsi"/>
                <w:szCs w:val="18"/>
              </w:rPr>
              <w:t xml:space="preserve"> in LTE-TDD-FDD CA with LTE-TDD-</w:t>
            </w:r>
            <w:proofErr w:type="spellStart"/>
            <w:r w:rsidRPr="000C00C2">
              <w:rPr>
                <w:rFonts w:asciiTheme="majorHAnsi" w:hAnsiTheme="majorHAnsi" w:cstheme="majorHAnsi"/>
                <w:szCs w:val="18"/>
              </w:rPr>
              <w:t>P</w:t>
            </w:r>
            <w:r w:rsidR="001968F9" w:rsidRPr="000C00C2">
              <w:rPr>
                <w:rFonts w:asciiTheme="majorHAnsi" w:hAnsiTheme="majorHAnsi" w:cstheme="majorHAnsi"/>
                <w:szCs w:val="18"/>
              </w:rPr>
              <w:t>c</w:t>
            </w:r>
            <w:r w:rsidRPr="000C00C2">
              <w:rPr>
                <w:rFonts w:asciiTheme="majorHAnsi" w:hAnsiTheme="majorHAnsi" w:cstheme="majorHAnsi"/>
                <w:szCs w:val="18"/>
              </w:rPr>
              <w:t>ell</w:t>
            </w:r>
            <w:proofErr w:type="spellEnd"/>
          </w:p>
          <w:p w14:paraId="4CF81EF7" w14:textId="77777777" w:rsidR="00E66F84" w:rsidRPr="000C00C2" w:rsidRDefault="00E66F84" w:rsidP="00150C1B">
            <w:pPr>
              <w:pStyle w:val="TAL"/>
              <w:rPr>
                <w:rFonts w:asciiTheme="majorHAnsi" w:hAnsiTheme="majorHAnsi" w:cstheme="majorHAnsi"/>
                <w:szCs w:val="18"/>
              </w:rPr>
            </w:pPr>
            <w:r w:rsidRPr="000C00C2">
              <w:rPr>
                <w:rFonts w:asciiTheme="majorHAnsi" w:hAnsiTheme="majorHAnsi" w:cstheme="majorHAnsi"/>
                <w:szCs w:val="18"/>
              </w:rPr>
              <w:t>2) PRACH transmission in non- designated UL subframes given by the DL-reference configuration (only for type 1 UE)</w:t>
            </w:r>
          </w:p>
          <w:p w14:paraId="65C8DACC" w14:textId="77777777" w:rsidR="00E66F84" w:rsidRPr="000C00C2" w:rsidRDefault="00E66F84" w:rsidP="00150C1B">
            <w:pPr>
              <w:pStyle w:val="TAL"/>
              <w:rPr>
                <w:rFonts w:asciiTheme="majorHAnsi" w:hAnsiTheme="majorHAnsi" w:cstheme="majorHAnsi"/>
                <w:szCs w:val="18"/>
              </w:rPr>
            </w:pPr>
            <w:r w:rsidRPr="000C00C2">
              <w:rPr>
                <w:rFonts w:asciiTheme="majorHAnsi" w:hAnsiTheme="majorHAnsi" w:cstheme="majorHAnsi"/>
                <w:szCs w:val="18"/>
              </w:rPr>
              <w:t>3) LTE UL transmissions scheduled/triggered by a DCI in any UL subframe not limited to the reference TDM pattern (only for type 1 UE)</w:t>
            </w:r>
          </w:p>
        </w:tc>
        <w:tc>
          <w:tcPr>
            <w:tcW w:w="1277" w:type="dxa"/>
            <w:tcBorders>
              <w:top w:val="single" w:sz="4" w:space="0" w:color="auto"/>
              <w:left w:val="single" w:sz="4" w:space="0" w:color="auto"/>
              <w:bottom w:val="single" w:sz="4" w:space="0" w:color="auto"/>
              <w:right w:val="single" w:sz="4" w:space="0" w:color="auto"/>
            </w:tcBorders>
          </w:tcPr>
          <w:p w14:paraId="657EA19E" w14:textId="77777777" w:rsidR="00E66F84" w:rsidRPr="000C00C2" w:rsidRDefault="00E66F84" w:rsidP="00150C1B">
            <w:pPr>
              <w:pStyle w:val="TAL"/>
              <w:rPr>
                <w:rFonts w:asciiTheme="majorHAnsi" w:hAnsiTheme="majorHAnsi" w:cstheme="majorHAnsi"/>
                <w:szCs w:val="18"/>
              </w:rPr>
            </w:pPr>
            <w:r w:rsidRPr="000C00C2">
              <w:rPr>
                <w:rFonts w:asciiTheme="majorHAnsi" w:hAnsiTheme="majorHAnsi" w:cstheme="majorHAnsi"/>
                <w:szCs w:val="18"/>
              </w:rPr>
              <w:t>6-13, EN-DC</w:t>
            </w:r>
          </w:p>
          <w:p w14:paraId="460B1E9D" w14:textId="77777777" w:rsidR="00E66F84" w:rsidRPr="000C00C2" w:rsidRDefault="00E66F84" w:rsidP="00150C1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33A23C4F" w14:textId="77777777" w:rsidR="00E66F84" w:rsidRPr="000C00C2" w:rsidRDefault="00E66F84" w:rsidP="00150C1B">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71F08347" w14:textId="77777777" w:rsidR="00E66F84" w:rsidRPr="000C00C2" w:rsidRDefault="00E66F84" w:rsidP="00150C1B">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32E9402B" w14:textId="77777777" w:rsidR="00E66F84" w:rsidRPr="000C00C2" w:rsidRDefault="00E66F84" w:rsidP="00150C1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394F7163" w14:textId="77777777" w:rsidR="00E66F84" w:rsidRPr="000C00C2" w:rsidRDefault="00E66F84" w:rsidP="00150C1B">
            <w:pPr>
              <w:pStyle w:val="TAL"/>
              <w:rPr>
                <w:rFonts w:asciiTheme="majorHAnsi" w:hAnsiTheme="majorHAnsi" w:cstheme="majorHAnsi"/>
                <w:szCs w:val="18"/>
                <w:lang w:eastAsia="ja-JP"/>
              </w:rPr>
            </w:pPr>
            <w:r w:rsidRPr="000C00C2">
              <w:rPr>
                <w:rFonts w:asciiTheme="majorHAnsi" w:hAnsiTheme="majorHAnsi" w:cstheme="majorHAnsi"/>
                <w:szCs w:val="18"/>
                <w:lang w:eastAsia="ja-JP"/>
              </w:rPr>
              <w:t>Per band combination</w:t>
            </w:r>
          </w:p>
        </w:tc>
        <w:tc>
          <w:tcPr>
            <w:tcW w:w="992" w:type="dxa"/>
            <w:tcBorders>
              <w:top w:val="single" w:sz="4" w:space="0" w:color="auto"/>
              <w:left w:val="single" w:sz="4" w:space="0" w:color="auto"/>
              <w:bottom w:val="single" w:sz="4" w:space="0" w:color="auto"/>
              <w:right w:val="single" w:sz="4" w:space="0" w:color="auto"/>
            </w:tcBorders>
          </w:tcPr>
          <w:p w14:paraId="37BDAC8C" w14:textId="13D744B5" w:rsidR="00E66F84" w:rsidRPr="000C00C2" w:rsidRDefault="00E66F84" w:rsidP="00150C1B">
            <w:pPr>
              <w:pStyle w:val="TAL"/>
              <w:rPr>
                <w:rFonts w:asciiTheme="majorHAnsi" w:hAnsiTheme="majorHAnsi" w:cstheme="majorHAnsi"/>
                <w:szCs w:val="18"/>
                <w:lang w:eastAsia="ja-JP"/>
              </w:rPr>
            </w:pPr>
            <w:r w:rsidRPr="000C00C2">
              <w:rPr>
                <w:rFonts w:asciiTheme="majorHAnsi" w:hAnsiTheme="majorHAnsi" w:cstheme="majorHAnsi"/>
                <w:szCs w:val="18"/>
                <w:lang w:eastAsia="ja-JP"/>
              </w:rPr>
              <w:t xml:space="preserve">Applicable to EN-DC with LTE FDD </w:t>
            </w:r>
            <w:proofErr w:type="spellStart"/>
            <w:r w:rsidRPr="000C00C2">
              <w:rPr>
                <w:rFonts w:asciiTheme="majorHAnsi" w:hAnsiTheme="majorHAnsi" w:cstheme="majorHAnsi"/>
                <w:szCs w:val="18"/>
                <w:lang w:eastAsia="ja-JP"/>
              </w:rPr>
              <w:t>P</w:t>
            </w:r>
            <w:r w:rsidR="001968F9" w:rsidRPr="000C00C2">
              <w:rPr>
                <w:rFonts w:asciiTheme="majorHAnsi" w:hAnsiTheme="majorHAnsi" w:cstheme="majorHAnsi"/>
                <w:szCs w:val="18"/>
                <w:lang w:eastAsia="ja-JP"/>
              </w:rPr>
              <w:t>c</w:t>
            </w:r>
            <w:r w:rsidRPr="000C00C2">
              <w:rPr>
                <w:rFonts w:asciiTheme="majorHAnsi" w:hAnsiTheme="majorHAnsi" w:cstheme="majorHAnsi"/>
                <w:szCs w:val="18"/>
                <w:lang w:eastAsia="ja-JP"/>
              </w:rPr>
              <w:t>ell</w:t>
            </w:r>
            <w:proofErr w:type="spellEnd"/>
            <w:r w:rsidRPr="000C00C2">
              <w:rPr>
                <w:rFonts w:asciiTheme="majorHAnsi" w:hAnsiTheme="majorHAnsi" w:cstheme="majorHAnsi"/>
                <w:szCs w:val="18"/>
                <w:lang w:eastAsia="ja-JP"/>
              </w:rPr>
              <w:t xml:space="preserve"> only</w:t>
            </w:r>
          </w:p>
        </w:tc>
        <w:tc>
          <w:tcPr>
            <w:tcW w:w="993" w:type="dxa"/>
            <w:tcBorders>
              <w:top w:val="single" w:sz="4" w:space="0" w:color="auto"/>
              <w:left w:val="single" w:sz="4" w:space="0" w:color="auto"/>
              <w:bottom w:val="single" w:sz="4" w:space="0" w:color="auto"/>
              <w:right w:val="single" w:sz="4" w:space="0" w:color="auto"/>
            </w:tcBorders>
          </w:tcPr>
          <w:p w14:paraId="02913893" w14:textId="77777777" w:rsidR="00E66F84" w:rsidRPr="000C00C2" w:rsidRDefault="00E66F84" w:rsidP="00150C1B">
            <w:pPr>
              <w:pStyle w:val="TAL"/>
              <w:rPr>
                <w:rFonts w:asciiTheme="majorHAnsi" w:hAnsiTheme="majorHAnsi" w:cstheme="majorHAnsi"/>
                <w:szCs w:val="18"/>
                <w:lang w:eastAsia="ja-JP"/>
              </w:rPr>
            </w:pPr>
            <w:r w:rsidRPr="000C00C2">
              <w:rPr>
                <w:rFonts w:asciiTheme="majorHAnsi" w:hAnsiTheme="majorHAnsi" w:cstheme="majorHAnsi"/>
                <w:szCs w:val="18"/>
                <w:lang w:eastAsia="ja-JP"/>
              </w:rPr>
              <w:t>Applicable to FR1 only</w:t>
            </w:r>
          </w:p>
        </w:tc>
        <w:tc>
          <w:tcPr>
            <w:tcW w:w="1842" w:type="dxa"/>
            <w:tcBorders>
              <w:top w:val="single" w:sz="4" w:space="0" w:color="auto"/>
              <w:left w:val="single" w:sz="4" w:space="0" w:color="auto"/>
              <w:bottom w:val="single" w:sz="4" w:space="0" w:color="auto"/>
              <w:right w:val="single" w:sz="4" w:space="0" w:color="auto"/>
            </w:tcBorders>
          </w:tcPr>
          <w:p w14:paraId="18341E58" w14:textId="77777777" w:rsidR="00E66F84" w:rsidRPr="000C00C2" w:rsidRDefault="00E66F84" w:rsidP="00150C1B">
            <w:pPr>
              <w:pStyle w:val="TAL"/>
              <w:rPr>
                <w:rFonts w:asciiTheme="majorHAnsi" w:hAnsiTheme="majorHAnsi" w:cstheme="majorHAnsi"/>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227CDFA1" w14:textId="77777777" w:rsidR="00E66F84" w:rsidRPr="000C00C2" w:rsidRDefault="00E66F84" w:rsidP="00150C1B">
            <w:pPr>
              <w:pStyle w:val="TAL"/>
              <w:rPr>
                <w:rFonts w:asciiTheme="majorHAnsi" w:hAnsiTheme="majorHAnsi" w:cstheme="majorHAnsi"/>
                <w:szCs w:val="18"/>
                <w:lang w:eastAsia="ja-JP"/>
              </w:rPr>
            </w:pPr>
            <w:r w:rsidRPr="000C00C2">
              <w:rPr>
                <w:rFonts w:asciiTheme="majorHAnsi" w:hAnsiTheme="majorHAnsi" w:cstheme="majorHAnsi"/>
                <w:szCs w:val="18"/>
                <w:lang w:eastAsia="ja-JP"/>
              </w:rPr>
              <w:t xml:space="preserve">Extension of the R15 capability </w:t>
            </w:r>
            <w:proofErr w:type="spellStart"/>
            <w:r w:rsidRPr="000C00C2">
              <w:rPr>
                <w:rFonts w:asciiTheme="majorHAnsi" w:hAnsiTheme="majorHAnsi" w:cstheme="majorHAnsi"/>
                <w:szCs w:val="18"/>
                <w:lang w:eastAsia="ja-JP"/>
              </w:rPr>
              <w:t>tdm</w:t>
            </w:r>
            <w:proofErr w:type="spellEnd"/>
            <w:r w:rsidRPr="000C00C2">
              <w:rPr>
                <w:rFonts w:asciiTheme="majorHAnsi" w:hAnsiTheme="majorHAnsi" w:cstheme="majorHAnsi"/>
                <w:szCs w:val="18"/>
                <w:lang w:eastAsia="ja-JP"/>
              </w:rPr>
              <w:t>-Pattern to a dual Tx UE</w:t>
            </w:r>
          </w:p>
          <w:p w14:paraId="2B9BDCCF" w14:textId="77777777" w:rsidR="00E66F84" w:rsidRPr="000C00C2" w:rsidRDefault="00E66F84" w:rsidP="00150C1B">
            <w:pPr>
              <w:pStyle w:val="TAL"/>
              <w:rPr>
                <w:rFonts w:asciiTheme="majorHAnsi" w:eastAsia="ＭＳ 明朝" w:hAnsiTheme="majorHAnsi" w:cstheme="majorHAnsi"/>
                <w:szCs w:val="18"/>
                <w:lang w:eastAsia="ja-JP"/>
              </w:rPr>
            </w:pPr>
          </w:p>
          <w:p w14:paraId="1572C951" w14:textId="77777777" w:rsidR="00E66F84" w:rsidRPr="000C00C2" w:rsidRDefault="00E66F84" w:rsidP="00150C1B">
            <w:pPr>
              <w:pStyle w:val="TAL"/>
              <w:rPr>
                <w:rFonts w:asciiTheme="majorHAnsi" w:eastAsia="ＭＳ 明朝" w:hAnsiTheme="majorHAnsi" w:cstheme="majorHAnsi"/>
                <w:szCs w:val="18"/>
                <w:lang w:eastAsia="ja-JP"/>
              </w:rPr>
            </w:pPr>
            <w:r w:rsidRPr="00E66F84">
              <w:rPr>
                <w:rFonts w:asciiTheme="majorHAnsi" w:eastAsia="ＭＳ 明朝" w:hAnsiTheme="majorHAnsi" w:cstheme="majorHAnsi"/>
                <w:szCs w:val="18"/>
                <w:highlight w:val="yellow"/>
                <w:lang w:val="en-US" w:eastAsia="ja-JP"/>
              </w:rPr>
              <w:t>[This FG is for synchronous EN-DC]</w:t>
            </w:r>
          </w:p>
        </w:tc>
        <w:tc>
          <w:tcPr>
            <w:tcW w:w="1276" w:type="dxa"/>
            <w:tcBorders>
              <w:top w:val="single" w:sz="4" w:space="0" w:color="auto"/>
              <w:left w:val="single" w:sz="4" w:space="0" w:color="auto"/>
              <w:bottom w:val="single" w:sz="4" w:space="0" w:color="auto"/>
              <w:right w:val="single" w:sz="4" w:space="0" w:color="auto"/>
            </w:tcBorders>
          </w:tcPr>
          <w:p w14:paraId="6FA1F347" w14:textId="77777777" w:rsidR="00E66F84" w:rsidRPr="000C00C2" w:rsidRDefault="00E66F84" w:rsidP="00150C1B">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E66F84" w:rsidRPr="000C00C2" w14:paraId="3FEE195D" w14:textId="77777777" w:rsidTr="00150C1B">
        <w:trPr>
          <w:trHeight w:val="20"/>
        </w:trPr>
        <w:tc>
          <w:tcPr>
            <w:tcW w:w="1130" w:type="dxa"/>
            <w:tcBorders>
              <w:left w:val="single" w:sz="4" w:space="0" w:color="auto"/>
              <w:right w:val="single" w:sz="4" w:space="0" w:color="auto"/>
            </w:tcBorders>
          </w:tcPr>
          <w:p w14:paraId="756DCE47" w14:textId="77777777" w:rsidR="00E66F84" w:rsidRPr="000C00C2" w:rsidRDefault="00E66F84" w:rsidP="00150C1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108F7E1F" w14:textId="77777777" w:rsidR="00E66F84" w:rsidRPr="000C00C2" w:rsidRDefault="00E66F84" w:rsidP="00150C1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18-3a</w:t>
            </w:r>
          </w:p>
        </w:tc>
        <w:tc>
          <w:tcPr>
            <w:tcW w:w="1559" w:type="dxa"/>
            <w:tcBorders>
              <w:top w:val="single" w:sz="4" w:space="0" w:color="auto"/>
              <w:left w:val="single" w:sz="4" w:space="0" w:color="auto"/>
              <w:bottom w:val="single" w:sz="4" w:space="0" w:color="auto"/>
              <w:right w:val="single" w:sz="4" w:space="0" w:color="auto"/>
            </w:tcBorders>
          </w:tcPr>
          <w:p w14:paraId="6BE61658" w14:textId="1D93A591" w:rsidR="00E66F84" w:rsidRPr="000C00C2" w:rsidRDefault="00E66F84" w:rsidP="00150C1B">
            <w:pPr>
              <w:pStyle w:val="TAL"/>
              <w:rPr>
                <w:rFonts w:asciiTheme="majorHAnsi" w:hAnsiTheme="majorHAnsi" w:cstheme="majorHAnsi"/>
                <w:szCs w:val="18"/>
                <w:lang w:eastAsia="ja-JP"/>
              </w:rPr>
            </w:pPr>
            <w:r w:rsidRPr="000C00C2">
              <w:rPr>
                <w:rFonts w:asciiTheme="majorHAnsi" w:hAnsiTheme="majorHAnsi" w:cstheme="majorHAnsi"/>
                <w:szCs w:val="18"/>
                <w:lang w:eastAsia="ja-JP"/>
              </w:rPr>
              <w:t xml:space="preserve">Semi-statically configured LTE UL transmissions in all UL subframes not limited to </w:t>
            </w:r>
            <w:proofErr w:type="spellStart"/>
            <w:r w:rsidRPr="000C00C2">
              <w:rPr>
                <w:rFonts w:asciiTheme="majorHAnsi" w:hAnsiTheme="majorHAnsi" w:cstheme="majorHAnsi"/>
                <w:szCs w:val="18"/>
                <w:lang w:eastAsia="ja-JP"/>
              </w:rPr>
              <w:t>tdm</w:t>
            </w:r>
            <w:proofErr w:type="spellEnd"/>
            <w:r w:rsidRPr="000C00C2">
              <w:rPr>
                <w:rFonts w:asciiTheme="majorHAnsi" w:hAnsiTheme="majorHAnsi" w:cstheme="majorHAnsi"/>
                <w:szCs w:val="18"/>
                <w:lang w:eastAsia="ja-JP"/>
              </w:rPr>
              <w:t>-pattern</w:t>
            </w:r>
            <w:r>
              <w:rPr>
                <w:rFonts w:asciiTheme="majorHAnsi" w:hAnsiTheme="majorHAnsi" w:cstheme="majorHAnsi"/>
                <w:szCs w:val="18"/>
                <w:lang w:eastAsia="ja-JP"/>
              </w:rPr>
              <w:t xml:space="preserve"> in case of FDD </w:t>
            </w:r>
            <w:proofErr w:type="spellStart"/>
            <w:r>
              <w:rPr>
                <w:rFonts w:asciiTheme="majorHAnsi" w:hAnsiTheme="majorHAnsi" w:cstheme="majorHAnsi"/>
                <w:szCs w:val="18"/>
                <w:lang w:eastAsia="ja-JP"/>
              </w:rPr>
              <w:t>P</w:t>
            </w:r>
            <w:r w:rsidR="001968F9">
              <w:rPr>
                <w:rFonts w:asciiTheme="majorHAnsi" w:hAnsiTheme="majorHAnsi" w:cstheme="majorHAnsi"/>
                <w:szCs w:val="18"/>
                <w:lang w:eastAsia="ja-JP"/>
              </w:rPr>
              <w:t>c</w:t>
            </w:r>
            <w:r>
              <w:rPr>
                <w:rFonts w:asciiTheme="majorHAnsi" w:hAnsiTheme="majorHAnsi" w:cstheme="majorHAnsi"/>
                <w:szCs w:val="18"/>
                <w:lang w:eastAsia="ja-JP"/>
              </w:rPr>
              <w:t>ell</w:t>
            </w:r>
            <w:proofErr w:type="spellEnd"/>
          </w:p>
        </w:tc>
        <w:tc>
          <w:tcPr>
            <w:tcW w:w="6371" w:type="dxa"/>
            <w:tcBorders>
              <w:top w:val="single" w:sz="4" w:space="0" w:color="auto"/>
              <w:left w:val="single" w:sz="4" w:space="0" w:color="auto"/>
              <w:bottom w:val="single" w:sz="4" w:space="0" w:color="auto"/>
              <w:right w:val="single" w:sz="4" w:space="0" w:color="auto"/>
            </w:tcBorders>
          </w:tcPr>
          <w:p w14:paraId="74F418D0" w14:textId="6A77AC60" w:rsidR="00E66F84" w:rsidRPr="000C00C2" w:rsidRDefault="00E66F84" w:rsidP="00150C1B">
            <w:pPr>
              <w:pStyle w:val="TAL"/>
              <w:rPr>
                <w:rFonts w:asciiTheme="majorHAnsi" w:hAnsiTheme="majorHAnsi" w:cstheme="majorHAnsi"/>
                <w:szCs w:val="18"/>
              </w:rPr>
            </w:pPr>
            <w:r w:rsidRPr="000C00C2">
              <w:rPr>
                <w:rFonts w:asciiTheme="majorHAnsi" w:hAnsiTheme="majorHAnsi" w:cstheme="majorHAnsi"/>
                <w:szCs w:val="18"/>
              </w:rPr>
              <w:t xml:space="preserve">UE configured with tdm-patternConfig-r16 can be semi-statically configured with LTE UL transmissions in all UL subframes not limited to the reference </w:t>
            </w:r>
            <w:proofErr w:type="spellStart"/>
            <w:r w:rsidRPr="000C00C2">
              <w:rPr>
                <w:rFonts w:asciiTheme="majorHAnsi" w:hAnsiTheme="majorHAnsi" w:cstheme="majorHAnsi"/>
                <w:szCs w:val="18"/>
              </w:rPr>
              <w:t>tdm</w:t>
            </w:r>
            <w:proofErr w:type="spellEnd"/>
            <w:r w:rsidRPr="000C00C2">
              <w:rPr>
                <w:rFonts w:asciiTheme="majorHAnsi" w:hAnsiTheme="majorHAnsi" w:cstheme="majorHAnsi"/>
                <w:szCs w:val="18"/>
              </w:rPr>
              <w:t>-pattern (only for type 1 UE)</w:t>
            </w:r>
            <w:r>
              <w:rPr>
                <w:rFonts w:asciiTheme="majorHAnsi" w:hAnsiTheme="majorHAnsi" w:cstheme="majorHAnsi"/>
                <w:szCs w:val="18"/>
              </w:rPr>
              <w:t xml:space="preserve"> </w:t>
            </w:r>
            <w:r>
              <w:rPr>
                <w:rFonts w:asciiTheme="majorHAnsi" w:hAnsiTheme="majorHAnsi" w:cstheme="majorHAnsi"/>
                <w:szCs w:val="18"/>
                <w:lang w:eastAsia="ja-JP"/>
              </w:rPr>
              <w:t xml:space="preserve">in case of FDD </w:t>
            </w:r>
            <w:proofErr w:type="spellStart"/>
            <w:r>
              <w:rPr>
                <w:rFonts w:asciiTheme="majorHAnsi" w:hAnsiTheme="majorHAnsi" w:cstheme="majorHAnsi"/>
                <w:szCs w:val="18"/>
                <w:lang w:eastAsia="ja-JP"/>
              </w:rPr>
              <w:t>P</w:t>
            </w:r>
            <w:r w:rsidR="001968F9">
              <w:rPr>
                <w:rFonts w:asciiTheme="majorHAnsi" w:hAnsiTheme="majorHAnsi" w:cstheme="majorHAnsi"/>
                <w:szCs w:val="18"/>
                <w:lang w:eastAsia="ja-JP"/>
              </w:rPr>
              <w:t>c</w:t>
            </w:r>
            <w:r>
              <w:rPr>
                <w:rFonts w:asciiTheme="majorHAnsi" w:hAnsiTheme="majorHAnsi" w:cstheme="majorHAnsi"/>
                <w:szCs w:val="18"/>
                <w:lang w:eastAsia="ja-JP"/>
              </w:rPr>
              <w:t>ell</w:t>
            </w:r>
            <w:proofErr w:type="spellEnd"/>
          </w:p>
        </w:tc>
        <w:tc>
          <w:tcPr>
            <w:tcW w:w="1277" w:type="dxa"/>
            <w:tcBorders>
              <w:top w:val="single" w:sz="4" w:space="0" w:color="auto"/>
              <w:left w:val="single" w:sz="4" w:space="0" w:color="auto"/>
              <w:bottom w:val="single" w:sz="4" w:space="0" w:color="auto"/>
              <w:right w:val="single" w:sz="4" w:space="0" w:color="auto"/>
            </w:tcBorders>
          </w:tcPr>
          <w:p w14:paraId="5368E4AA" w14:textId="77777777" w:rsidR="00E66F84" w:rsidRPr="000C00C2" w:rsidRDefault="00E66F84" w:rsidP="00150C1B">
            <w:pPr>
              <w:pStyle w:val="TAL"/>
              <w:rPr>
                <w:rFonts w:asciiTheme="majorHAnsi" w:hAnsiTheme="majorHAnsi" w:cstheme="majorHAnsi"/>
                <w:szCs w:val="18"/>
              </w:rPr>
            </w:pPr>
            <w:r w:rsidRPr="000C00C2">
              <w:rPr>
                <w:rFonts w:asciiTheme="majorHAnsi" w:hAnsiTheme="majorHAnsi" w:cstheme="majorHAnsi"/>
                <w:szCs w:val="18"/>
              </w:rPr>
              <w:t>18-2a</w:t>
            </w:r>
          </w:p>
          <w:p w14:paraId="7A192665" w14:textId="77777777" w:rsidR="00E66F84" w:rsidRPr="000C00C2" w:rsidRDefault="00E66F84" w:rsidP="00150C1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31E2EC53" w14:textId="77777777" w:rsidR="00E66F84" w:rsidRPr="000C00C2" w:rsidRDefault="00E66F84" w:rsidP="00150C1B">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6990FAE6" w14:textId="77777777" w:rsidR="00E66F84" w:rsidRPr="000C00C2" w:rsidRDefault="00E66F84" w:rsidP="00150C1B">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79F64615" w14:textId="77777777" w:rsidR="00E66F84" w:rsidRPr="000C00C2" w:rsidRDefault="00E66F84" w:rsidP="00150C1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7EB8F7B" w14:textId="77777777" w:rsidR="00E66F84" w:rsidRPr="000C00C2" w:rsidRDefault="00E66F84" w:rsidP="00150C1B">
            <w:pPr>
              <w:pStyle w:val="TAL"/>
              <w:rPr>
                <w:rFonts w:asciiTheme="majorHAnsi" w:hAnsiTheme="majorHAnsi" w:cstheme="majorHAnsi"/>
                <w:szCs w:val="18"/>
                <w:lang w:eastAsia="ja-JP"/>
              </w:rPr>
            </w:pPr>
            <w:r w:rsidRPr="004B0577">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22EC6BA1" w14:textId="77777777" w:rsidR="00E66F84" w:rsidRPr="000C00C2" w:rsidRDefault="00E66F84" w:rsidP="00150C1B">
            <w:pPr>
              <w:pStyle w:val="TAL"/>
              <w:rPr>
                <w:rFonts w:asciiTheme="majorHAnsi" w:hAnsiTheme="majorHAnsi" w:cstheme="majorHAnsi"/>
                <w:szCs w:val="18"/>
                <w:lang w:eastAsia="ja-JP"/>
              </w:rPr>
            </w:pPr>
            <w:r w:rsidRPr="000C00C2">
              <w:rPr>
                <w:rFonts w:asciiTheme="majorHAnsi" w:hAnsiTheme="majorHAnsi" w:cstheme="majorHAnsi"/>
                <w:szCs w:val="18"/>
                <w:lang w:eastAsia="ja-JP"/>
              </w:rPr>
              <w:t>Applicable to EN-DC only</w:t>
            </w:r>
          </w:p>
        </w:tc>
        <w:tc>
          <w:tcPr>
            <w:tcW w:w="993" w:type="dxa"/>
            <w:tcBorders>
              <w:top w:val="single" w:sz="4" w:space="0" w:color="auto"/>
              <w:left w:val="single" w:sz="4" w:space="0" w:color="auto"/>
              <w:bottom w:val="single" w:sz="4" w:space="0" w:color="auto"/>
              <w:right w:val="single" w:sz="4" w:space="0" w:color="auto"/>
            </w:tcBorders>
          </w:tcPr>
          <w:p w14:paraId="62E9C266" w14:textId="77777777" w:rsidR="00E66F84" w:rsidRPr="000C00C2" w:rsidRDefault="00E66F84" w:rsidP="00150C1B">
            <w:pPr>
              <w:pStyle w:val="TAL"/>
              <w:rPr>
                <w:rFonts w:asciiTheme="majorHAnsi" w:hAnsiTheme="majorHAnsi" w:cstheme="majorHAnsi"/>
                <w:szCs w:val="18"/>
                <w:lang w:eastAsia="ja-JP"/>
              </w:rPr>
            </w:pPr>
            <w:r w:rsidRPr="000C00C2">
              <w:rPr>
                <w:rFonts w:asciiTheme="majorHAnsi" w:hAnsiTheme="majorHAnsi" w:cstheme="majorHAnsi"/>
                <w:szCs w:val="18"/>
                <w:lang w:eastAsia="ja-JP"/>
              </w:rPr>
              <w:t>Applicable to FR1 only</w:t>
            </w:r>
          </w:p>
        </w:tc>
        <w:tc>
          <w:tcPr>
            <w:tcW w:w="1842" w:type="dxa"/>
            <w:tcBorders>
              <w:top w:val="single" w:sz="4" w:space="0" w:color="auto"/>
              <w:left w:val="single" w:sz="4" w:space="0" w:color="auto"/>
              <w:bottom w:val="single" w:sz="4" w:space="0" w:color="auto"/>
              <w:right w:val="single" w:sz="4" w:space="0" w:color="auto"/>
            </w:tcBorders>
          </w:tcPr>
          <w:p w14:paraId="3CD3A4C3" w14:textId="77777777" w:rsidR="00E66F84" w:rsidRPr="000C00C2" w:rsidRDefault="00E66F84" w:rsidP="00150C1B">
            <w:pPr>
              <w:pStyle w:val="TAL"/>
              <w:rPr>
                <w:rFonts w:asciiTheme="majorHAnsi" w:hAnsiTheme="majorHAnsi" w:cstheme="majorHAnsi"/>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1E64A149" w14:textId="77777777" w:rsidR="00E66F84" w:rsidRPr="00E66F84" w:rsidRDefault="00E66F84" w:rsidP="00150C1B">
            <w:pPr>
              <w:pStyle w:val="TAL"/>
              <w:rPr>
                <w:rFonts w:asciiTheme="majorHAnsi" w:hAnsiTheme="majorHAnsi" w:cstheme="majorHAnsi"/>
                <w:szCs w:val="18"/>
                <w:highlight w:val="yellow"/>
                <w:lang w:eastAsia="ja-JP"/>
              </w:rPr>
            </w:pPr>
            <w:r w:rsidRPr="00E66F84">
              <w:rPr>
                <w:rFonts w:asciiTheme="majorHAnsi" w:hAnsiTheme="majorHAnsi" w:cstheme="majorHAnsi"/>
                <w:szCs w:val="18"/>
                <w:highlight w:val="yellow"/>
                <w:lang w:val="en-US" w:eastAsia="ja-JP"/>
              </w:rPr>
              <w:t>[This FG is for synchronous EN-DC]</w:t>
            </w:r>
          </w:p>
        </w:tc>
        <w:tc>
          <w:tcPr>
            <w:tcW w:w="1276" w:type="dxa"/>
            <w:tcBorders>
              <w:top w:val="single" w:sz="4" w:space="0" w:color="auto"/>
              <w:left w:val="single" w:sz="4" w:space="0" w:color="auto"/>
              <w:bottom w:val="single" w:sz="4" w:space="0" w:color="auto"/>
              <w:right w:val="single" w:sz="4" w:space="0" w:color="auto"/>
            </w:tcBorders>
          </w:tcPr>
          <w:p w14:paraId="158C3C32" w14:textId="77777777" w:rsidR="00E66F84" w:rsidRPr="000C00C2" w:rsidRDefault="00E66F84" w:rsidP="00150C1B">
            <w:pPr>
              <w:pStyle w:val="TAL"/>
              <w:rPr>
                <w:rFonts w:asciiTheme="majorHAnsi" w:hAnsiTheme="majorHAnsi" w:cstheme="majorHAnsi"/>
                <w:szCs w:val="18"/>
              </w:rPr>
            </w:pPr>
            <w:r w:rsidRPr="000C00C2">
              <w:rPr>
                <w:rFonts w:asciiTheme="majorHAnsi" w:hAnsiTheme="majorHAnsi" w:cstheme="majorHAnsi"/>
                <w:szCs w:val="18"/>
              </w:rPr>
              <w:t xml:space="preserve">Optional with capability </w:t>
            </w:r>
            <w:proofErr w:type="spellStart"/>
            <w:r w:rsidRPr="000C00C2">
              <w:rPr>
                <w:rFonts w:asciiTheme="majorHAnsi" w:hAnsiTheme="majorHAnsi" w:cstheme="majorHAnsi"/>
                <w:szCs w:val="18"/>
              </w:rPr>
              <w:t>signaling</w:t>
            </w:r>
            <w:proofErr w:type="spellEnd"/>
          </w:p>
        </w:tc>
      </w:tr>
      <w:tr w:rsidR="00E66F84" w:rsidRPr="000C00C2" w14:paraId="58303D24" w14:textId="77777777" w:rsidTr="00150C1B">
        <w:trPr>
          <w:trHeight w:val="20"/>
        </w:trPr>
        <w:tc>
          <w:tcPr>
            <w:tcW w:w="1130" w:type="dxa"/>
            <w:tcBorders>
              <w:left w:val="single" w:sz="4" w:space="0" w:color="auto"/>
              <w:right w:val="single" w:sz="4" w:space="0" w:color="auto"/>
            </w:tcBorders>
          </w:tcPr>
          <w:p w14:paraId="2C4FDE67" w14:textId="77777777" w:rsidR="00E66F84" w:rsidRPr="000C00C2" w:rsidRDefault="00E66F84" w:rsidP="00150C1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0F13D230" w14:textId="77777777" w:rsidR="00E66F84" w:rsidRPr="000C00C2" w:rsidRDefault="00E66F84" w:rsidP="00150C1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18-3</w:t>
            </w:r>
            <w:r>
              <w:rPr>
                <w:rFonts w:asciiTheme="majorHAnsi" w:hAnsiTheme="majorHAnsi" w:cstheme="majorHAnsi"/>
                <w:szCs w:val="18"/>
                <w:lang w:eastAsia="ja-JP"/>
              </w:rPr>
              <w:t>b</w:t>
            </w:r>
          </w:p>
        </w:tc>
        <w:tc>
          <w:tcPr>
            <w:tcW w:w="1559" w:type="dxa"/>
            <w:tcBorders>
              <w:top w:val="single" w:sz="4" w:space="0" w:color="auto"/>
              <w:left w:val="single" w:sz="4" w:space="0" w:color="auto"/>
              <w:bottom w:val="single" w:sz="4" w:space="0" w:color="auto"/>
              <w:right w:val="single" w:sz="4" w:space="0" w:color="auto"/>
            </w:tcBorders>
          </w:tcPr>
          <w:p w14:paraId="06733AD5" w14:textId="4ACC3242" w:rsidR="00E66F84" w:rsidRPr="000C00C2" w:rsidRDefault="00E66F84" w:rsidP="00150C1B">
            <w:pPr>
              <w:pStyle w:val="TAL"/>
              <w:rPr>
                <w:rFonts w:asciiTheme="majorHAnsi" w:hAnsiTheme="majorHAnsi" w:cstheme="majorHAnsi"/>
                <w:szCs w:val="18"/>
                <w:lang w:eastAsia="ja-JP"/>
              </w:rPr>
            </w:pPr>
            <w:r w:rsidRPr="000C00C2">
              <w:rPr>
                <w:rFonts w:asciiTheme="majorHAnsi" w:hAnsiTheme="majorHAnsi" w:cstheme="majorHAnsi"/>
                <w:szCs w:val="18"/>
                <w:lang w:eastAsia="ja-JP"/>
              </w:rPr>
              <w:t xml:space="preserve">Semi-statically configured LTE UL transmissions in all UL subframes not limited to </w:t>
            </w:r>
            <w:proofErr w:type="spellStart"/>
            <w:r w:rsidRPr="000C00C2">
              <w:rPr>
                <w:rFonts w:asciiTheme="majorHAnsi" w:hAnsiTheme="majorHAnsi" w:cstheme="majorHAnsi"/>
                <w:szCs w:val="18"/>
                <w:lang w:eastAsia="ja-JP"/>
              </w:rPr>
              <w:t>tdm</w:t>
            </w:r>
            <w:proofErr w:type="spellEnd"/>
            <w:r w:rsidRPr="000C00C2">
              <w:rPr>
                <w:rFonts w:asciiTheme="majorHAnsi" w:hAnsiTheme="majorHAnsi" w:cstheme="majorHAnsi"/>
                <w:szCs w:val="18"/>
                <w:lang w:eastAsia="ja-JP"/>
              </w:rPr>
              <w:t>-pattern</w:t>
            </w:r>
            <w:r>
              <w:rPr>
                <w:rFonts w:asciiTheme="majorHAnsi" w:hAnsiTheme="majorHAnsi" w:cstheme="majorHAnsi"/>
                <w:szCs w:val="18"/>
                <w:lang w:eastAsia="ja-JP"/>
              </w:rPr>
              <w:t xml:space="preserve"> in case of TDD </w:t>
            </w:r>
            <w:proofErr w:type="spellStart"/>
            <w:r>
              <w:rPr>
                <w:rFonts w:asciiTheme="majorHAnsi" w:hAnsiTheme="majorHAnsi" w:cstheme="majorHAnsi"/>
                <w:szCs w:val="18"/>
                <w:lang w:eastAsia="ja-JP"/>
              </w:rPr>
              <w:t>P</w:t>
            </w:r>
            <w:r w:rsidR="001968F9">
              <w:rPr>
                <w:rFonts w:asciiTheme="majorHAnsi" w:hAnsiTheme="majorHAnsi" w:cstheme="majorHAnsi"/>
                <w:szCs w:val="18"/>
                <w:lang w:eastAsia="ja-JP"/>
              </w:rPr>
              <w:t>c</w:t>
            </w:r>
            <w:r>
              <w:rPr>
                <w:rFonts w:asciiTheme="majorHAnsi" w:hAnsiTheme="majorHAnsi" w:cstheme="majorHAnsi"/>
                <w:szCs w:val="18"/>
                <w:lang w:eastAsia="ja-JP"/>
              </w:rPr>
              <w:t>ell</w:t>
            </w:r>
            <w:proofErr w:type="spellEnd"/>
          </w:p>
        </w:tc>
        <w:tc>
          <w:tcPr>
            <w:tcW w:w="6371" w:type="dxa"/>
            <w:tcBorders>
              <w:top w:val="single" w:sz="4" w:space="0" w:color="auto"/>
              <w:left w:val="single" w:sz="4" w:space="0" w:color="auto"/>
              <w:bottom w:val="single" w:sz="4" w:space="0" w:color="auto"/>
              <w:right w:val="single" w:sz="4" w:space="0" w:color="auto"/>
            </w:tcBorders>
          </w:tcPr>
          <w:p w14:paraId="0DA4A41F" w14:textId="196149A1" w:rsidR="00E66F84" w:rsidRPr="000C00C2" w:rsidRDefault="00E66F84" w:rsidP="00150C1B">
            <w:pPr>
              <w:pStyle w:val="TAL"/>
              <w:rPr>
                <w:rFonts w:asciiTheme="majorHAnsi" w:hAnsiTheme="majorHAnsi" w:cstheme="majorHAnsi"/>
                <w:szCs w:val="18"/>
              </w:rPr>
            </w:pPr>
            <w:r w:rsidRPr="000C00C2">
              <w:rPr>
                <w:rFonts w:asciiTheme="majorHAnsi" w:hAnsiTheme="majorHAnsi" w:cstheme="majorHAnsi"/>
                <w:szCs w:val="18"/>
              </w:rPr>
              <w:t>UE configured with tdm-patternConfig-r16 can</w:t>
            </w:r>
            <w:r>
              <w:rPr>
                <w:rFonts w:asciiTheme="majorHAnsi" w:hAnsiTheme="majorHAnsi" w:cstheme="majorHAnsi"/>
                <w:szCs w:val="18"/>
              </w:rPr>
              <w:t xml:space="preserve"> be</w:t>
            </w:r>
            <w:r w:rsidRPr="000C00C2">
              <w:rPr>
                <w:rFonts w:asciiTheme="majorHAnsi" w:hAnsiTheme="majorHAnsi" w:cstheme="majorHAnsi"/>
                <w:szCs w:val="18"/>
              </w:rPr>
              <w:t xml:space="preserve"> semi-statically configured </w:t>
            </w:r>
            <w:r>
              <w:rPr>
                <w:rFonts w:asciiTheme="majorHAnsi" w:hAnsiTheme="majorHAnsi" w:cstheme="majorHAnsi"/>
                <w:szCs w:val="18"/>
              </w:rPr>
              <w:t xml:space="preserve">with </w:t>
            </w:r>
            <w:r w:rsidRPr="000C00C2">
              <w:rPr>
                <w:rFonts w:asciiTheme="majorHAnsi" w:hAnsiTheme="majorHAnsi" w:cstheme="majorHAnsi"/>
                <w:szCs w:val="18"/>
              </w:rPr>
              <w:t xml:space="preserve">LTE UL transmissions in all UL subframes not limited to the reference </w:t>
            </w:r>
            <w:proofErr w:type="spellStart"/>
            <w:r w:rsidRPr="000C00C2">
              <w:rPr>
                <w:rFonts w:asciiTheme="majorHAnsi" w:hAnsiTheme="majorHAnsi" w:cstheme="majorHAnsi"/>
                <w:szCs w:val="18"/>
              </w:rPr>
              <w:t>tdm</w:t>
            </w:r>
            <w:proofErr w:type="spellEnd"/>
            <w:r w:rsidRPr="000C00C2">
              <w:rPr>
                <w:rFonts w:asciiTheme="majorHAnsi" w:hAnsiTheme="majorHAnsi" w:cstheme="majorHAnsi"/>
                <w:szCs w:val="18"/>
              </w:rPr>
              <w:t>-pattern (only for type 1 UE)</w:t>
            </w:r>
            <w:r>
              <w:rPr>
                <w:rFonts w:asciiTheme="majorHAnsi" w:hAnsiTheme="majorHAnsi" w:cstheme="majorHAnsi"/>
                <w:szCs w:val="18"/>
              </w:rPr>
              <w:t xml:space="preserve"> </w:t>
            </w:r>
            <w:r>
              <w:rPr>
                <w:rFonts w:asciiTheme="majorHAnsi" w:hAnsiTheme="majorHAnsi" w:cstheme="majorHAnsi"/>
                <w:szCs w:val="18"/>
                <w:lang w:eastAsia="ja-JP"/>
              </w:rPr>
              <w:t xml:space="preserve">in case of TDD </w:t>
            </w:r>
            <w:proofErr w:type="spellStart"/>
            <w:r>
              <w:rPr>
                <w:rFonts w:asciiTheme="majorHAnsi" w:hAnsiTheme="majorHAnsi" w:cstheme="majorHAnsi"/>
                <w:szCs w:val="18"/>
                <w:lang w:eastAsia="ja-JP"/>
              </w:rPr>
              <w:t>P</w:t>
            </w:r>
            <w:r w:rsidR="001968F9">
              <w:rPr>
                <w:rFonts w:asciiTheme="majorHAnsi" w:hAnsiTheme="majorHAnsi" w:cstheme="majorHAnsi"/>
                <w:szCs w:val="18"/>
                <w:lang w:eastAsia="ja-JP"/>
              </w:rPr>
              <w:t>c</w:t>
            </w:r>
            <w:r>
              <w:rPr>
                <w:rFonts w:asciiTheme="majorHAnsi" w:hAnsiTheme="majorHAnsi" w:cstheme="majorHAnsi"/>
                <w:szCs w:val="18"/>
                <w:lang w:eastAsia="ja-JP"/>
              </w:rPr>
              <w:t>ell</w:t>
            </w:r>
            <w:proofErr w:type="spellEnd"/>
          </w:p>
        </w:tc>
        <w:tc>
          <w:tcPr>
            <w:tcW w:w="1277" w:type="dxa"/>
            <w:tcBorders>
              <w:top w:val="single" w:sz="4" w:space="0" w:color="auto"/>
              <w:left w:val="single" w:sz="4" w:space="0" w:color="auto"/>
              <w:bottom w:val="single" w:sz="4" w:space="0" w:color="auto"/>
              <w:right w:val="single" w:sz="4" w:space="0" w:color="auto"/>
            </w:tcBorders>
          </w:tcPr>
          <w:p w14:paraId="0038E938" w14:textId="77777777" w:rsidR="00E66F84" w:rsidRPr="000C00C2" w:rsidRDefault="00E66F84" w:rsidP="00150C1B">
            <w:pPr>
              <w:pStyle w:val="TAL"/>
              <w:rPr>
                <w:rFonts w:asciiTheme="majorHAnsi" w:hAnsiTheme="majorHAnsi" w:cstheme="majorHAnsi"/>
                <w:szCs w:val="18"/>
              </w:rPr>
            </w:pPr>
            <w:r w:rsidRPr="000C00C2">
              <w:rPr>
                <w:rFonts w:asciiTheme="majorHAnsi" w:hAnsiTheme="majorHAnsi" w:cstheme="majorHAnsi"/>
                <w:szCs w:val="18"/>
              </w:rPr>
              <w:t>One of {18-2, 18-3}</w:t>
            </w:r>
          </w:p>
          <w:p w14:paraId="2257C66A" w14:textId="77777777" w:rsidR="00E66F84" w:rsidRPr="000C00C2" w:rsidRDefault="00E66F84" w:rsidP="00150C1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1C638569" w14:textId="77777777" w:rsidR="00E66F84" w:rsidRPr="000C00C2" w:rsidRDefault="00E66F84" w:rsidP="00150C1B">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3101D826" w14:textId="77777777" w:rsidR="00E66F84" w:rsidRPr="000C00C2" w:rsidRDefault="00E66F84" w:rsidP="00150C1B">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2ECDFCD4" w14:textId="77777777" w:rsidR="00E66F84" w:rsidRPr="000C00C2" w:rsidRDefault="00E66F84" w:rsidP="00150C1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2F690E62" w14:textId="77777777" w:rsidR="00E66F84" w:rsidRPr="000C00C2" w:rsidRDefault="00E66F84" w:rsidP="00150C1B">
            <w:pPr>
              <w:pStyle w:val="TAL"/>
              <w:rPr>
                <w:rFonts w:asciiTheme="majorHAnsi" w:hAnsiTheme="majorHAnsi" w:cstheme="majorHAnsi"/>
                <w:szCs w:val="18"/>
                <w:highlight w:val="yellow"/>
                <w:lang w:eastAsia="ja-JP"/>
              </w:rPr>
            </w:pPr>
            <w:r w:rsidRPr="00D97589">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6C59965F" w14:textId="77777777" w:rsidR="00E66F84" w:rsidRPr="000C00C2" w:rsidRDefault="00E66F84" w:rsidP="00150C1B">
            <w:pPr>
              <w:pStyle w:val="TAL"/>
              <w:rPr>
                <w:rFonts w:asciiTheme="majorHAnsi" w:hAnsiTheme="majorHAnsi" w:cstheme="majorHAnsi"/>
                <w:szCs w:val="18"/>
                <w:lang w:eastAsia="ja-JP"/>
              </w:rPr>
            </w:pPr>
            <w:r w:rsidRPr="000C00C2">
              <w:rPr>
                <w:rFonts w:asciiTheme="majorHAnsi" w:hAnsiTheme="majorHAnsi" w:cstheme="majorHAnsi"/>
                <w:szCs w:val="18"/>
                <w:lang w:eastAsia="ja-JP"/>
              </w:rPr>
              <w:t>Applicable to EN-DC only</w:t>
            </w:r>
          </w:p>
        </w:tc>
        <w:tc>
          <w:tcPr>
            <w:tcW w:w="993" w:type="dxa"/>
            <w:tcBorders>
              <w:top w:val="single" w:sz="4" w:space="0" w:color="auto"/>
              <w:left w:val="single" w:sz="4" w:space="0" w:color="auto"/>
              <w:bottom w:val="single" w:sz="4" w:space="0" w:color="auto"/>
              <w:right w:val="single" w:sz="4" w:space="0" w:color="auto"/>
            </w:tcBorders>
          </w:tcPr>
          <w:p w14:paraId="43EAB35F" w14:textId="77777777" w:rsidR="00E66F84" w:rsidRPr="000C00C2" w:rsidRDefault="00E66F84" w:rsidP="00150C1B">
            <w:pPr>
              <w:pStyle w:val="TAL"/>
              <w:rPr>
                <w:rFonts w:asciiTheme="majorHAnsi" w:hAnsiTheme="majorHAnsi" w:cstheme="majorHAnsi"/>
                <w:szCs w:val="18"/>
                <w:lang w:eastAsia="ja-JP"/>
              </w:rPr>
            </w:pPr>
            <w:r w:rsidRPr="000C00C2">
              <w:rPr>
                <w:rFonts w:asciiTheme="majorHAnsi" w:hAnsiTheme="majorHAnsi" w:cstheme="majorHAnsi"/>
                <w:szCs w:val="18"/>
                <w:lang w:eastAsia="ja-JP"/>
              </w:rPr>
              <w:t>Applicable to FR1 only</w:t>
            </w:r>
          </w:p>
        </w:tc>
        <w:tc>
          <w:tcPr>
            <w:tcW w:w="1842" w:type="dxa"/>
            <w:tcBorders>
              <w:top w:val="single" w:sz="4" w:space="0" w:color="auto"/>
              <w:left w:val="single" w:sz="4" w:space="0" w:color="auto"/>
              <w:bottom w:val="single" w:sz="4" w:space="0" w:color="auto"/>
              <w:right w:val="single" w:sz="4" w:space="0" w:color="auto"/>
            </w:tcBorders>
          </w:tcPr>
          <w:p w14:paraId="1DF01CE7" w14:textId="77777777" w:rsidR="00E66F84" w:rsidRPr="000C00C2" w:rsidRDefault="00E66F84" w:rsidP="00150C1B">
            <w:pPr>
              <w:pStyle w:val="TAL"/>
              <w:rPr>
                <w:rFonts w:asciiTheme="majorHAnsi" w:hAnsiTheme="majorHAnsi" w:cstheme="majorHAnsi"/>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1F919825" w14:textId="77777777" w:rsidR="00E66F84" w:rsidRPr="00E66F84" w:rsidRDefault="00E66F84" w:rsidP="00150C1B">
            <w:pPr>
              <w:pStyle w:val="TAL"/>
              <w:rPr>
                <w:rFonts w:asciiTheme="majorHAnsi" w:hAnsiTheme="majorHAnsi" w:cstheme="majorHAnsi"/>
                <w:szCs w:val="18"/>
                <w:highlight w:val="yellow"/>
                <w:lang w:val="en-US" w:eastAsia="ja-JP"/>
              </w:rPr>
            </w:pPr>
            <w:r w:rsidRPr="00E66F84">
              <w:rPr>
                <w:rFonts w:asciiTheme="majorHAnsi" w:hAnsiTheme="majorHAnsi" w:cstheme="majorHAnsi"/>
                <w:szCs w:val="18"/>
                <w:highlight w:val="yellow"/>
                <w:lang w:val="en-US" w:eastAsia="ja-JP"/>
              </w:rPr>
              <w:t>[This FG is for synchronous EN-DC]</w:t>
            </w:r>
          </w:p>
        </w:tc>
        <w:tc>
          <w:tcPr>
            <w:tcW w:w="1276" w:type="dxa"/>
            <w:tcBorders>
              <w:top w:val="single" w:sz="4" w:space="0" w:color="auto"/>
              <w:left w:val="single" w:sz="4" w:space="0" w:color="auto"/>
              <w:bottom w:val="single" w:sz="4" w:space="0" w:color="auto"/>
              <w:right w:val="single" w:sz="4" w:space="0" w:color="auto"/>
            </w:tcBorders>
          </w:tcPr>
          <w:p w14:paraId="2F868F32" w14:textId="77777777" w:rsidR="00E66F84" w:rsidRPr="000C00C2" w:rsidRDefault="00E66F84" w:rsidP="00150C1B">
            <w:pPr>
              <w:pStyle w:val="TAL"/>
              <w:rPr>
                <w:rFonts w:asciiTheme="majorHAnsi" w:hAnsiTheme="majorHAnsi" w:cstheme="majorHAnsi"/>
                <w:szCs w:val="18"/>
              </w:rPr>
            </w:pPr>
            <w:r w:rsidRPr="000C00C2">
              <w:rPr>
                <w:rFonts w:asciiTheme="majorHAnsi" w:hAnsiTheme="majorHAnsi" w:cstheme="majorHAnsi"/>
                <w:szCs w:val="18"/>
              </w:rPr>
              <w:t xml:space="preserve">Optional with capability </w:t>
            </w:r>
            <w:proofErr w:type="spellStart"/>
            <w:r w:rsidRPr="000C00C2">
              <w:rPr>
                <w:rFonts w:asciiTheme="majorHAnsi" w:hAnsiTheme="majorHAnsi" w:cstheme="majorHAnsi"/>
                <w:szCs w:val="18"/>
              </w:rPr>
              <w:t>signaling</w:t>
            </w:r>
            <w:proofErr w:type="spellEnd"/>
          </w:p>
        </w:tc>
      </w:tr>
    </w:tbl>
    <w:p w14:paraId="78952A9E" w14:textId="539949E7" w:rsidR="00A9074D" w:rsidRDefault="00A9074D" w:rsidP="0072585D">
      <w:pPr>
        <w:spacing w:afterLines="50" w:after="120"/>
        <w:jc w:val="both"/>
        <w:rPr>
          <w:rFonts w:eastAsia="ＭＳ 明朝"/>
          <w:sz w:val="22"/>
          <w:lang w:val="en-US"/>
        </w:rPr>
      </w:pPr>
    </w:p>
    <w:p w14:paraId="3AB4F20B" w14:textId="77777777" w:rsidR="00E66F84" w:rsidRDefault="00E66F84" w:rsidP="0072585D">
      <w:pPr>
        <w:spacing w:afterLines="50" w:after="120"/>
        <w:jc w:val="both"/>
        <w:rPr>
          <w:rFonts w:eastAsia="ＭＳ 明朝"/>
          <w:sz w:val="22"/>
          <w:lang w:val="en-US"/>
        </w:rPr>
      </w:pPr>
    </w:p>
    <w:p w14:paraId="31AD2A8D" w14:textId="77777777" w:rsidR="00E66F84" w:rsidRPr="00034E2C" w:rsidRDefault="00E66F84" w:rsidP="00E66F84">
      <w:pPr>
        <w:rPr>
          <w:b/>
          <w:bCs/>
          <w:sz w:val="22"/>
          <w:lang w:val="en-US"/>
        </w:rPr>
      </w:pPr>
      <w:r>
        <w:rPr>
          <w:b/>
          <w:bCs/>
          <w:sz w:val="22"/>
          <w:lang w:val="en-US"/>
        </w:rPr>
        <w:t xml:space="preserve">Updated </w:t>
      </w:r>
      <w:r w:rsidRPr="00213A02">
        <w:rPr>
          <w:b/>
          <w:bCs/>
          <w:sz w:val="22"/>
          <w:lang w:val="en-US"/>
        </w:rPr>
        <w:t xml:space="preserve">FL proposal </w:t>
      </w:r>
      <w:r>
        <w:rPr>
          <w:b/>
          <w:bCs/>
          <w:sz w:val="22"/>
          <w:lang w:val="en-US"/>
        </w:rPr>
        <w:t>6</w:t>
      </w:r>
      <w:r w:rsidRPr="00213A02">
        <w:rPr>
          <w:b/>
          <w:bCs/>
          <w:sz w:val="22"/>
          <w:lang w:val="en-US"/>
        </w:rPr>
        <w:t>:</w:t>
      </w:r>
    </w:p>
    <w:p w14:paraId="5B463BC9" w14:textId="77777777" w:rsidR="00E66F84" w:rsidRPr="00034E2C" w:rsidRDefault="00E66F84" w:rsidP="00E66F84">
      <w:pPr>
        <w:pStyle w:val="aff6"/>
        <w:numPr>
          <w:ilvl w:val="0"/>
          <w:numId w:val="10"/>
        </w:numPr>
        <w:spacing w:afterLines="50" w:after="120"/>
        <w:ind w:leftChars="0"/>
        <w:jc w:val="both"/>
        <w:rPr>
          <w:rFonts w:ascii="Arial" w:eastAsia="Batang" w:hAnsi="Arial"/>
          <w:sz w:val="32"/>
          <w:szCs w:val="32"/>
          <w:lang w:val="en-US" w:eastAsia="ko-KR"/>
        </w:rPr>
      </w:pPr>
      <w:r>
        <w:rPr>
          <w:b/>
          <w:bCs/>
          <w:sz w:val="22"/>
        </w:rPr>
        <w:t>Component 4 is kept</w:t>
      </w:r>
      <w:r>
        <w:rPr>
          <w:rFonts w:hint="eastAsia"/>
          <w:b/>
          <w:bCs/>
          <w:sz w:val="22"/>
        </w:rPr>
        <w:t xml:space="preserve"> </w:t>
      </w:r>
      <w:r>
        <w:rPr>
          <w:b/>
          <w:bCs/>
          <w:sz w:val="22"/>
        </w:rPr>
        <w:t>for FG18-2/2a</w:t>
      </w:r>
    </w:p>
    <w:p w14:paraId="307082AF" w14:textId="77777777" w:rsidR="00E66F84" w:rsidRPr="00034E2C" w:rsidRDefault="00E66F84" w:rsidP="00E66F84">
      <w:pPr>
        <w:pStyle w:val="aff6"/>
        <w:numPr>
          <w:ilvl w:val="0"/>
          <w:numId w:val="10"/>
        </w:numPr>
        <w:spacing w:afterLines="50" w:after="120"/>
        <w:ind w:leftChars="0"/>
        <w:jc w:val="both"/>
        <w:rPr>
          <w:rFonts w:ascii="Arial" w:eastAsia="Batang" w:hAnsi="Arial"/>
          <w:sz w:val="32"/>
          <w:szCs w:val="32"/>
          <w:lang w:val="en-US" w:eastAsia="ko-KR"/>
        </w:rPr>
      </w:pPr>
      <w:r>
        <w:rPr>
          <w:b/>
          <w:sz w:val="22"/>
          <w:lang w:val="en-US"/>
        </w:rPr>
        <w:lastRenderedPageBreak/>
        <w:t>Type of FG18-3a is “Per UE”</w:t>
      </w:r>
    </w:p>
    <w:p w14:paraId="6752464B" w14:textId="77777777" w:rsidR="00E66F84" w:rsidRPr="009E409C" w:rsidRDefault="00E66F84" w:rsidP="00E66F84">
      <w:pPr>
        <w:pStyle w:val="aff6"/>
        <w:numPr>
          <w:ilvl w:val="0"/>
          <w:numId w:val="10"/>
        </w:numPr>
        <w:spacing w:afterLines="50" w:after="120"/>
        <w:ind w:leftChars="0"/>
        <w:jc w:val="both"/>
        <w:rPr>
          <w:rFonts w:ascii="Arial" w:eastAsia="Batang" w:hAnsi="Arial"/>
          <w:sz w:val="32"/>
          <w:szCs w:val="32"/>
          <w:lang w:val="en-US" w:eastAsia="ko-KR"/>
        </w:rPr>
      </w:pPr>
      <w:r>
        <w:rPr>
          <w:b/>
          <w:sz w:val="22"/>
          <w:lang w:val="en-US"/>
        </w:rPr>
        <w:t>[6-13] is removed from prerequisite feature groups for FG18-2a/3</w:t>
      </w:r>
    </w:p>
    <w:p w14:paraId="5A5F9977" w14:textId="77777777" w:rsidR="00E66F84" w:rsidRPr="000653EA" w:rsidRDefault="00E66F84" w:rsidP="00E66F84">
      <w:pPr>
        <w:pStyle w:val="aff6"/>
        <w:numPr>
          <w:ilvl w:val="0"/>
          <w:numId w:val="10"/>
        </w:numPr>
        <w:spacing w:afterLines="50" w:after="120"/>
        <w:ind w:leftChars="0"/>
        <w:jc w:val="both"/>
        <w:rPr>
          <w:rFonts w:ascii="Arial" w:eastAsia="Batang" w:hAnsi="Arial"/>
          <w:sz w:val="32"/>
          <w:szCs w:val="32"/>
          <w:lang w:val="en-US" w:eastAsia="ko-KR"/>
        </w:rPr>
      </w:pPr>
      <w:r>
        <w:rPr>
          <w:b/>
          <w:bCs/>
          <w:sz w:val="22"/>
        </w:rPr>
        <w:t>The note “[this FG is for synchronous EN-DC]” is kept for FG18-2a/2b/3/3a</w:t>
      </w:r>
    </w:p>
    <w:p w14:paraId="208F4B7D" w14:textId="77777777" w:rsidR="00E66F84" w:rsidRPr="00034E2C" w:rsidRDefault="00E66F84" w:rsidP="00E66F84">
      <w:pPr>
        <w:pStyle w:val="aff6"/>
        <w:numPr>
          <w:ilvl w:val="0"/>
          <w:numId w:val="10"/>
        </w:numPr>
        <w:spacing w:afterLines="50" w:after="120"/>
        <w:ind w:leftChars="0"/>
        <w:jc w:val="both"/>
        <w:rPr>
          <w:rFonts w:ascii="Arial" w:eastAsia="Batang" w:hAnsi="Arial"/>
          <w:sz w:val="32"/>
          <w:szCs w:val="32"/>
          <w:lang w:val="en-US" w:eastAsia="ko-KR"/>
        </w:rPr>
      </w:pPr>
      <w:r>
        <w:rPr>
          <w:rFonts w:hint="eastAsia"/>
          <w:b/>
          <w:bCs/>
          <w:sz w:val="22"/>
        </w:rPr>
        <w:t>T</w:t>
      </w:r>
      <w:r>
        <w:rPr>
          <w:b/>
          <w:bCs/>
          <w:sz w:val="22"/>
        </w:rPr>
        <w:t>he component description for FG18-3a is updated to “</w:t>
      </w:r>
      <w:r w:rsidRPr="000653EA">
        <w:rPr>
          <w:b/>
          <w:bCs/>
          <w:sz w:val="22"/>
        </w:rPr>
        <w:t xml:space="preserve">UE configured with tdm-patternConfig-r16 can transmit semi-statically configured LTE UL transmissions in all UL subframes not limited to the reference </w:t>
      </w:r>
      <w:proofErr w:type="spellStart"/>
      <w:r w:rsidRPr="000653EA">
        <w:rPr>
          <w:b/>
          <w:bCs/>
          <w:sz w:val="22"/>
        </w:rPr>
        <w:t>tdm</w:t>
      </w:r>
      <w:proofErr w:type="spellEnd"/>
      <w:r w:rsidRPr="000653EA">
        <w:rPr>
          <w:b/>
          <w:bCs/>
          <w:sz w:val="22"/>
        </w:rPr>
        <w:t>-pattern (only for type 1 UE)</w:t>
      </w:r>
      <w:r>
        <w:rPr>
          <w:b/>
          <w:bCs/>
          <w:sz w:val="22"/>
        </w:rPr>
        <w:t>”</w:t>
      </w:r>
    </w:p>
    <w:p w14:paraId="66C56FF6" w14:textId="576F0434" w:rsidR="00A9074D" w:rsidRDefault="00A9074D" w:rsidP="0072585D">
      <w:pPr>
        <w:spacing w:afterLines="50" w:after="120"/>
        <w:jc w:val="both"/>
        <w:rPr>
          <w:rFonts w:eastAsia="ＭＳ 明朝"/>
          <w:sz w:val="22"/>
          <w:lang w:val="en-US"/>
        </w:rPr>
      </w:pPr>
    </w:p>
    <w:tbl>
      <w:tblPr>
        <w:tblStyle w:val="aff4"/>
        <w:tblW w:w="5000" w:type="pct"/>
        <w:tblLook w:val="04A0" w:firstRow="1" w:lastRow="0" w:firstColumn="1" w:lastColumn="0" w:noHBand="0" w:noVBand="1"/>
      </w:tblPr>
      <w:tblGrid>
        <w:gridCol w:w="2547"/>
        <w:gridCol w:w="19833"/>
      </w:tblGrid>
      <w:tr w:rsidR="00E66F84" w14:paraId="4B5A055D" w14:textId="77777777" w:rsidTr="00150C1B">
        <w:tc>
          <w:tcPr>
            <w:tcW w:w="569" w:type="pct"/>
            <w:shd w:val="clear" w:color="auto" w:fill="F2F2F2" w:themeFill="background1" w:themeFillShade="F2"/>
          </w:tcPr>
          <w:p w14:paraId="77BF574E" w14:textId="77777777" w:rsidR="00E66F84" w:rsidRDefault="00E66F84" w:rsidP="00150C1B">
            <w:pPr>
              <w:spacing w:afterLines="50" w:after="120"/>
              <w:jc w:val="both"/>
              <w:rPr>
                <w:sz w:val="22"/>
                <w:lang w:val="en-US"/>
              </w:rPr>
            </w:pPr>
            <w:r>
              <w:rPr>
                <w:rFonts w:hint="eastAsia"/>
                <w:sz w:val="22"/>
                <w:lang w:val="en-US"/>
              </w:rPr>
              <w:t>C</w:t>
            </w:r>
            <w:r>
              <w:rPr>
                <w:sz w:val="22"/>
                <w:lang w:val="en-US"/>
              </w:rPr>
              <w:t>ompany</w:t>
            </w:r>
          </w:p>
        </w:tc>
        <w:tc>
          <w:tcPr>
            <w:tcW w:w="4431" w:type="pct"/>
            <w:shd w:val="clear" w:color="auto" w:fill="F2F2F2" w:themeFill="background1" w:themeFillShade="F2"/>
          </w:tcPr>
          <w:p w14:paraId="0285354A" w14:textId="77777777" w:rsidR="00E66F84" w:rsidRDefault="00E66F84" w:rsidP="00150C1B">
            <w:pPr>
              <w:spacing w:afterLines="50" w:after="120"/>
              <w:jc w:val="both"/>
              <w:rPr>
                <w:sz w:val="22"/>
                <w:lang w:val="en-US"/>
              </w:rPr>
            </w:pPr>
            <w:r>
              <w:rPr>
                <w:rFonts w:hint="eastAsia"/>
                <w:sz w:val="22"/>
                <w:lang w:val="en-US"/>
              </w:rPr>
              <w:t>C</w:t>
            </w:r>
            <w:r>
              <w:rPr>
                <w:sz w:val="22"/>
                <w:lang w:val="en-US"/>
              </w:rPr>
              <w:t>omment</w:t>
            </w:r>
          </w:p>
        </w:tc>
      </w:tr>
      <w:tr w:rsidR="00E66F84" w14:paraId="082EE674" w14:textId="77777777" w:rsidTr="00150C1B">
        <w:tc>
          <w:tcPr>
            <w:tcW w:w="569" w:type="pct"/>
          </w:tcPr>
          <w:p w14:paraId="578CA471" w14:textId="77777777" w:rsidR="00E66F84" w:rsidRDefault="00E66F84" w:rsidP="00150C1B">
            <w:pPr>
              <w:spacing w:afterLines="50" w:after="120"/>
              <w:jc w:val="both"/>
              <w:rPr>
                <w:sz w:val="22"/>
                <w:lang w:val="en-US"/>
              </w:rPr>
            </w:pPr>
            <w:r>
              <w:rPr>
                <w:rFonts w:hint="eastAsia"/>
                <w:sz w:val="22"/>
                <w:lang w:val="en-US"/>
              </w:rPr>
              <w:t>Q</w:t>
            </w:r>
            <w:r>
              <w:rPr>
                <w:sz w:val="22"/>
                <w:lang w:val="en-US"/>
              </w:rPr>
              <w:t>ualcomm</w:t>
            </w:r>
          </w:p>
        </w:tc>
        <w:tc>
          <w:tcPr>
            <w:tcW w:w="4431" w:type="pct"/>
          </w:tcPr>
          <w:p w14:paraId="498D63DC" w14:textId="77777777" w:rsidR="00E66F84" w:rsidRPr="00877FFA" w:rsidRDefault="00E66F84" w:rsidP="00150C1B">
            <w:pPr>
              <w:spacing w:afterLines="50" w:after="120"/>
              <w:jc w:val="both"/>
              <w:rPr>
                <w:sz w:val="22"/>
                <w:u w:val="single"/>
                <w:lang w:val="en-US"/>
              </w:rPr>
            </w:pPr>
            <w:r w:rsidRPr="00877FFA">
              <w:rPr>
                <w:sz w:val="22"/>
                <w:u w:val="single"/>
                <w:lang w:val="en-US"/>
              </w:rPr>
              <w:t>On component 4 of FG18-2/2a</w:t>
            </w:r>
          </w:p>
          <w:p w14:paraId="503CBC79" w14:textId="77777777" w:rsidR="00E66F84" w:rsidRPr="00877FFA" w:rsidRDefault="00E66F84" w:rsidP="00150C1B">
            <w:pPr>
              <w:spacing w:afterLines="50" w:after="120"/>
              <w:jc w:val="both"/>
              <w:rPr>
                <w:sz w:val="22"/>
                <w:lang w:val="en-US"/>
              </w:rPr>
            </w:pPr>
            <w:r w:rsidRPr="00877FFA">
              <w:rPr>
                <w:rFonts w:hint="eastAsia"/>
                <w:sz w:val="22"/>
                <w:lang w:val="en-US"/>
              </w:rPr>
              <w:t>W</w:t>
            </w:r>
            <w:r w:rsidRPr="00877FFA">
              <w:rPr>
                <w:sz w:val="22"/>
                <w:lang w:val="en-US"/>
              </w:rPr>
              <w:t xml:space="preserve">e don’t </w:t>
            </w:r>
            <w:r>
              <w:rPr>
                <w:sz w:val="22"/>
                <w:lang w:val="en-US"/>
              </w:rPr>
              <w:t>think</w:t>
            </w:r>
            <w:r w:rsidRPr="00877FFA">
              <w:rPr>
                <w:sz w:val="22"/>
                <w:lang w:val="en-US"/>
              </w:rPr>
              <w:t xml:space="preserve"> component 4 is technically necessary</w:t>
            </w:r>
            <w:r>
              <w:rPr>
                <w:sz w:val="22"/>
                <w:lang w:val="en-US"/>
              </w:rPr>
              <w:t>. W</w:t>
            </w:r>
            <w:r w:rsidRPr="00877FFA">
              <w:rPr>
                <w:sz w:val="22"/>
                <w:lang w:val="en-US"/>
              </w:rPr>
              <w:t>e explained why it is not necessary and even harmful.</w:t>
            </w:r>
            <w:r>
              <w:rPr>
                <w:rFonts w:hint="eastAsia"/>
                <w:sz w:val="22"/>
                <w:lang w:val="en-US"/>
              </w:rPr>
              <w:t xml:space="preserve"> </w:t>
            </w:r>
            <w:r w:rsidRPr="00877FFA">
              <w:rPr>
                <w:sz w:val="22"/>
                <w:lang w:val="en-US"/>
              </w:rPr>
              <w:t>We propose to delete it.</w:t>
            </w:r>
          </w:p>
          <w:p w14:paraId="451747B9" w14:textId="77777777" w:rsidR="00E66F84" w:rsidRDefault="00E66F84" w:rsidP="00150C1B">
            <w:pPr>
              <w:spacing w:afterLines="50" w:after="120"/>
              <w:jc w:val="both"/>
              <w:rPr>
                <w:sz w:val="22"/>
                <w:u w:val="single"/>
                <w:lang w:val="en-US"/>
              </w:rPr>
            </w:pPr>
          </w:p>
          <w:p w14:paraId="29274EEA" w14:textId="77777777" w:rsidR="00E66F84" w:rsidRPr="00877FFA" w:rsidRDefault="00E66F84" w:rsidP="00150C1B">
            <w:pPr>
              <w:spacing w:afterLines="50" w:after="120"/>
              <w:jc w:val="both"/>
              <w:rPr>
                <w:sz w:val="22"/>
                <w:u w:val="single"/>
                <w:lang w:val="en-US"/>
              </w:rPr>
            </w:pPr>
            <w:r w:rsidRPr="00877FFA">
              <w:rPr>
                <w:rFonts w:hint="eastAsia"/>
                <w:sz w:val="22"/>
                <w:u w:val="single"/>
                <w:lang w:val="en-US"/>
              </w:rPr>
              <w:t>O</w:t>
            </w:r>
            <w:r w:rsidRPr="00877FFA">
              <w:rPr>
                <w:sz w:val="22"/>
                <w:u w:val="single"/>
                <w:lang w:val="en-US"/>
              </w:rPr>
              <w:t>n Type of FG18-3</w:t>
            </w:r>
          </w:p>
          <w:p w14:paraId="640B1E27" w14:textId="77777777" w:rsidR="00E66F84" w:rsidRDefault="00E66F84" w:rsidP="00150C1B">
            <w:pPr>
              <w:spacing w:afterLines="50" w:after="120"/>
              <w:jc w:val="both"/>
              <w:rPr>
                <w:sz w:val="22"/>
                <w:lang w:val="en-US"/>
              </w:rPr>
            </w:pPr>
            <w:r w:rsidRPr="00877FFA">
              <w:rPr>
                <w:rFonts w:hint="eastAsia"/>
                <w:sz w:val="22"/>
                <w:lang w:val="en-US"/>
              </w:rPr>
              <w:t>W</w:t>
            </w:r>
            <w:r w:rsidRPr="00877FFA">
              <w:rPr>
                <w:sz w:val="22"/>
                <w:lang w:val="en-US"/>
              </w:rPr>
              <w:t xml:space="preserve">e don’t </w:t>
            </w:r>
            <w:r>
              <w:rPr>
                <w:sz w:val="22"/>
                <w:lang w:val="en-US"/>
              </w:rPr>
              <w:t xml:space="preserve">think </w:t>
            </w:r>
            <w:r w:rsidRPr="00877FFA">
              <w:rPr>
                <w:sz w:val="22"/>
                <w:lang w:val="en-US"/>
              </w:rPr>
              <w:t xml:space="preserve">this FG shall be per UE. Three root FGs share the FG18-3a. To avoid unnecessary dependency, we </w:t>
            </w:r>
            <w:r>
              <w:rPr>
                <w:sz w:val="22"/>
                <w:lang w:val="en-US"/>
              </w:rPr>
              <w:t>propose</w:t>
            </w:r>
            <w:r w:rsidRPr="00877FFA">
              <w:rPr>
                <w:sz w:val="22"/>
                <w:lang w:val="en-US"/>
              </w:rPr>
              <w:t xml:space="preserve"> to </w:t>
            </w:r>
            <w:r>
              <w:rPr>
                <w:sz w:val="22"/>
                <w:lang w:val="en-US"/>
              </w:rPr>
              <w:t>make it per BC.</w:t>
            </w:r>
          </w:p>
          <w:p w14:paraId="1990B262" w14:textId="77777777" w:rsidR="00E66F84" w:rsidRDefault="00E66F84" w:rsidP="00150C1B">
            <w:pPr>
              <w:spacing w:afterLines="50" w:after="120"/>
              <w:jc w:val="both"/>
              <w:rPr>
                <w:sz w:val="22"/>
                <w:lang w:val="en-US"/>
              </w:rPr>
            </w:pPr>
          </w:p>
          <w:p w14:paraId="5F1828E0" w14:textId="77777777" w:rsidR="00E66F84" w:rsidRPr="00D26084" w:rsidRDefault="00E66F84" w:rsidP="00150C1B">
            <w:pPr>
              <w:spacing w:afterLines="50" w:after="120"/>
              <w:jc w:val="both"/>
              <w:rPr>
                <w:b/>
                <w:bCs/>
                <w:sz w:val="22"/>
                <w:lang w:val="en-US"/>
              </w:rPr>
            </w:pPr>
            <w:r w:rsidRPr="00D26084">
              <w:rPr>
                <w:rFonts w:hint="eastAsia"/>
                <w:b/>
                <w:bCs/>
                <w:sz w:val="22"/>
                <w:lang w:val="en-US"/>
              </w:rPr>
              <w:t>(</w:t>
            </w:r>
            <w:r w:rsidRPr="00D26084">
              <w:rPr>
                <w:b/>
                <w:bCs/>
                <w:sz w:val="22"/>
                <w:lang w:val="en-US"/>
              </w:rPr>
              <w:t>additional views at Friday of the 1</w:t>
            </w:r>
            <w:r w:rsidRPr="00D26084">
              <w:rPr>
                <w:b/>
                <w:bCs/>
                <w:sz w:val="22"/>
                <w:vertAlign w:val="superscript"/>
                <w:lang w:val="en-US"/>
              </w:rPr>
              <w:t>st</w:t>
            </w:r>
            <w:r w:rsidRPr="00D26084">
              <w:rPr>
                <w:b/>
                <w:bCs/>
                <w:sz w:val="22"/>
                <w:lang w:val="en-US"/>
              </w:rPr>
              <w:t xml:space="preserve"> week)</w:t>
            </w:r>
          </w:p>
          <w:p w14:paraId="3CE4F9F5" w14:textId="77777777" w:rsidR="00E66F84" w:rsidRPr="0053309B" w:rsidRDefault="00E66F84" w:rsidP="00150C1B">
            <w:pPr>
              <w:spacing w:afterLines="50" w:after="120"/>
              <w:jc w:val="both"/>
              <w:rPr>
                <w:sz w:val="22"/>
                <w:u w:val="single"/>
                <w:lang w:val="en-US"/>
              </w:rPr>
            </w:pPr>
            <w:r w:rsidRPr="0053309B">
              <w:rPr>
                <w:rFonts w:hint="eastAsia"/>
                <w:sz w:val="22"/>
                <w:u w:val="single"/>
                <w:lang w:val="en-US"/>
              </w:rPr>
              <w:t>T</w:t>
            </w:r>
            <w:r w:rsidRPr="0053309B">
              <w:rPr>
                <w:sz w:val="22"/>
                <w:u w:val="single"/>
                <w:lang w:val="en-US"/>
              </w:rPr>
              <w:t>he reason why component 4 of FG18-2/2a is not necessary</w:t>
            </w:r>
          </w:p>
          <w:p w14:paraId="37560B04" w14:textId="77777777" w:rsidR="00E66F84" w:rsidRDefault="00E66F84" w:rsidP="00150C1B">
            <w:pPr>
              <w:spacing w:afterLines="50" w:after="120"/>
              <w:jc w:val="both"/>
              <w:rPr>
                <w:sz w:val="22"/>
                <w:lang w:val="en-US"/>
              </w:rPr>
            </w:pPr>
            <w:r>
              <w:rPr>
                <w:rFonts w:hint="eastAsia"/>
                <w:sz w:val="22"/>
                <w:lang w:val="en-US"/>
              </w:rPr>
              <w:t>I</w:t>
            </w:r>
            <w:r>
              <w:rPr>
                <w:sz w:val="22"/>
                <w:lang w:val="en-US"/>
              </w:rPr>
              <w:t>t is already specified in the spec 213 as following. If we capture it here, it becomes double-spec. If we really want to keep the component 4, it should be something like “the UE behavior is specified in TS38.213”. But this is actually not necessary. We should not create an unnecessary culture to capture the UE behavior in the UE feature list unless otherwise necessary.</w:t>
            </w:r>
          </w:p>
          <w:p w14:paraId="7AF15837" w14:textId="77777777" w:rsidR="00E66F84" w:rsidRDefault="00E66F84" w:rsidP="00150C1B">
            <w:pPr>
              <w:spacing w:afterLines="50" w:after="120"/>
              <w:jc w:val="both"/>
              <w:rPr>
                <w:sz w:val="22"/>
                <w:lang w:val="en-US"/>
              </w:rPr>
            </w:pPr>
            <w:r>
              <w:rPr>
                <w:rFonts w:eastAsia="ＭＳ 明朝" w:hint="eastAsia"/>
                <w:noProof/>
                <w:sz w:val="22"/>
                <w:lang w:val="en-US" w:eastAsia="ko-KR"/>
              </w:rPr>
              <w:drawing>
                <wp:inline distT="0" distB="0" distL="0" distR="0" wp14:anchorId="6DA70ADC" wp14:editId="3C58915C">
                  <wp:extent cx="6776080" cy="2684393"/>
                  <wp:effectExtent l="19050" t="19050" r="25400" b="2095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813079" cy="2699051"/>
                          </a:xfrm>
                          <a:prstGeom prst="rect">
                            <a:avLst/>
                          </a:prstGeom>
                          <a:noFill/>
                          <a:ln>
                            <a:solidFill>
                              <a:schemeClr val="tx2"/>
                            </a:solidFill>
                          </a:ln>
                        </pic:spPr>
                      </pic:pic>
                    </a:graphicData>
                  </a:graphic>
                </wp:inline>
              </w:drawing>
            </w:r>
          </w:p>
          <w:p w14:paraId="17D225ED" w14:textId="77777777" w:rsidR="00E66F84" w:rsidRDefault="00E66F84" w:rsidP="00150C1B">
            <w:pPr>
              <w:spacing w:afterLines="50" w:after="120"/>
              <w:jc w:val="both"/>
              <w:rPr>
                <w:sz w:val="22"/>
                <w:u w:val="single"/>
                <w:lang w:val="en-US"/>
              </w:rPr>
            </w:pPr>
          </w:p>
          <w:p w14:paraId="7405B6F5" w14:textId="77777777" w:rsidR="00E66F84" w:rsidRPr="00D26084" w:rsidRDefault="00E66F84" w:rsidP="00150C1B">
            <w:pPr>
              <w:spacing w:afterLines="50" w:after="120"/>
              <w:jc w:val="both"/>
              <w:rPr>
                <w:sz w:val="22"/>
                <w:u w:val="single"/>
                <w:lang w:val="en-US"/>
              </w:rPr>
            </w:pPr>
            <w:r w:rsidRPr="00D26084">
              <w:rPr>
                <w:rFonts w:hint="eastAsia"/>
                <w:sz w:val="22"/>
                <w:u w:val="single"/>
                <w:lang w:val="en-US"/>
              </w:rPr>
              <w:t>T</w:t>
            </w:r>
            <w:r w:rsidRPr="00D26084">
              <w:rPr>
                <w:sz w:val="22"/>
                <w:u w:val="single"/>
                <w:lang w:val="en-US"/>
              </w:rPr>
              <w:t>he reason why FG18-3 should not be per UE</w:t>
            </w:r>
          </w:p>
          <w:p w14:paraId="1A48C83F" w14:textId="67B0839F" w:rsidR="00E66F84" w:rsidRDefault="00E66F84" w:rsidP="00150C1B">
            <w:pPr>
              <w:spacing w:afterLines="50" w:after="120"/>
              <w:jc w:val="both"/>
              <w:rPr>
                <w:sz w:val="22"/>
                <w:lang w:val="en-US"/>
              </w:rPr>
            </w:pPr>
            <w:r w:rsidRPr="009B0AE2">
              <w:rPr>
                <w:sz w:val="22"/>
                <w:lang w:val="en-US"/>
              </w:rPr>
              <w:t>This is now a common FG for “EN-DC single-Tx with FDD-</w:t>
            </w:r>
            <w:proofErr w:type="spellStart"/>
            <w:r w:rsidRPr="009B0AE2">
              <w:rPr>
                <w:sz w:val="22"/>
                <w:lang w:val="en-US"/>
              </w:rPr>
              <w:t>P</w:t>
            </w:r>
            <w:r w:rsidR="001968F9" w:rsidRPr="009B0AE2">
              <w:rPr>
                <w:sz w:val="22"/>
                <w:lang w:val="en-US"/>
              </w:rPr>
              <w:t>c</w:t>
            </w:r>
            <w:r w:rsidRPr="009B0AE2">
              <w:rPr>
                <w:sz w:val="22"/>
                <w:lang w:val="en-US"/>
              </w:rPr>
              <w:t>ell</w:t>
            </w:r>
            <w:proofErr w:type="spellEnd"/>
            <w:r w:rsidRPr="009B0AE2">
              <w:rPr>
                <w:sz w:val="22"/>
                <w:lang w:val="en-US"/>
              </w:rPr>
              <w:t>”, “EN-DC single-Tx with TDD-</w:t>
            </w:r>
            <w:proofErr w:type="spellStart"/>
            <w:r w:rsidRPr="009B0AE2">
              <w:rPr>
                <w:sz w:val="22"/>
                <w:lang w:val="en-US"/>
              </w:rPr>
              <w:t>P</w:t>
            </w:r>
            <w:r w:rsidR="001968F9" w:rsidRPr="009B0AE2">
              <w:rPr>
                <w:sz w:val="22"/>
                <w:lang w:val="en-US"/>
              </w:rPr>
              <w:t>c</w:t>
            </w:r>
            <w:r w:rsidRPr="009B0AE2">
              <w:rPr>
                <w:sz w:val="22"/>
                <w:lang w:val="en-US"/>
              </w:rPr>
              <w:t>ell</w:t>
            </w:r>
            <w:proofErr w:type="spellEnd"/>
            <w:r w:rsidRPr="009B0AE2">
              <w:rPr>
                <w:sz w:val="22"/>
                <w:lang w:val="en-US"/>
              </w:rPr>
              <w:t>”, and “EN-DC dual-Tx with FDD-</w:t>
            </w:r>
            <w:proofErr w:type="spellStart"/>
            <w:r w:rsidRPr="009B0AE2">
              <w:rPr>
                <w:sz w:val="22"/>
                <w:lang w:val="en-US"/>
              </w:rPr>
              <w:t>P</w:t>
            </w:r>
            <w:r w:rsidR="001968F9" w:rsidRPr="009B0AE2">
              <w:rPr>
                <w:sz w:val="22"/>
                <w:lang w:val="en-US"/>
              </w:rPr>
              <w:t>c</w:t>
            </w:r>
            <w:r w:rsidRPr="009B0AE2">
              <w:rPr>
                <w:sz w:val="22"/>
                <w:lang w:val="en-US"/>
              </w:rPr>
              <w:t>ell</w:t>
            </w:r>
            <w:proofErr w:type="spellEnd"/>
            <w:r w:rsidRPr="009B0AE2">
              <w:rPr>
                <w:sz w:val="22"/>
                <w:lang w:val="en-US"/>
              </w:rPr>
              <w:t>”.</w:t>
            </w:r>
            <w:r>
              <w:rPr>
                <w:rFonts w:hint="eastAsia"/>
                <w:sz w:val="22"/>
                <w:lang w:val="en-US"/>
              </w:rPr>
              <w:t xml:space="preserve"> </w:t>
            </w:r>
            <w:r w:rsidRPr="009B0AE2">
              <w:rPr>
                <w:sz w:val="22"/>
                <w:lang w:val="en-US"/>
              </w:rPr>
              <w:t xml:space="preserve">In order to ease the implementation and tests, the FG should </w:t>
            </w:r>
            <w:r>
              <w:rPr>
                <w:sz w:val="22"/>
                <w:lang w:val="en-US"/>
              </w:rPr>
              <w:t>not be per UE</w:t>
            </w:r>
            <w:r w:rsidRPr="009B0AE2">
              <w:rPr>
                <w:sz w:val="22"/>
                <w:lang w:val="en-US"/>
              </w:rPr>
              <w:t>.</w:t>
            </w:r>
            <w:r>
              <w:rPr>
                <w:sz w:val="22"/>
                <w:lang w:val="en-US"/>
              </w:rPr>
              <w:t xml:space="preserve"> We haven’t seen technical reasoning of why it needs to be per UE.</w:t>
            </w:r>
          </w:p>
          <w:p w14:paraId="7536DA72" w14:textId="77777777" w:rsidR="00E66F84" w:rsidRDefault="00E66F84" w:rsidP="00150C1B">
            <w:pPr>
              <w:spacing w:afterLines="50" w:after="120"/>
              <w:jc w:val="both"/>
              <w:rPr>
                <w:sz w:val="22"/>
                <w:lang w:val="en-US"/>
              </w:rPr>
            </w:pPr>
          </w:p>
          <w:p w14:paraId="54674525" w14:textId="77777777" w:rsidR="00E66F84" w:rsidRPr="00E37C90" w:rsidRDefault="00E66F84" w:rsidP="00150C1B">
            <w:pPr>
              <w:spacing w:afterLines="50" w:after="120"/>
              <w:jc w:val="both"/>
              <w:rPr>
                <w:sz w:val="22"/>
                <w:u w:val="single"/>
                <w:lang w:val="en-US"/>
              </w:rPr>
            </w:pPr>
            <w:r w:rsidRPr="00E37C90">
              <w:rPr>
                <w:sz w:val="22"/>
                <w:u w:val="single"/>
                <w:lang w:val="en-US"/>
              </w:rPr>
              <w:t>The reason why “[this FG is for synchronous EN-DC]” should be kept for FG18-2a/2b/3/3a</w:t>
            </w:r>
          </w:p>
          <w:p w14:paraId="18D46E7E" w14:textId="77777777" w:rsidR="00E66F84" w:rsidRDefault="00E66F84" w:rsidP="00150C1B">
            <w:pPr>
              <w:spacing w:afterLines="50" w:after="120"/>
              <w:ind w:leftChars="-20" w:left="-48"/>
              <w:jc w:val="both"/>
              <w:rPr>
                <w:rFonts w:eastAsia="ＭＳ 明朝"/>
                <w:sz w:val="22"/>
                <w:lang w:val="en-US"/>
              </w:rPr>
            </w:pPr>
            <w:r>
              <w:rPr>
                <w:rFonts w:eastAsia="ＭＳ 明朝"/>
                <w:sz w:val="22"/>
                <w:lang w:val="en-US"/>
              </w:rPr>
              <w:t xml:space="preserve">The operations of these FGs rely on tdm-PatternConfig-r16. In asynchronous EN-DC, MN and SN do not know frame timing each other and cannot control the drift. Under this situation, it is impossible for the NW to utilize the TDM switching using tdm-PatternConfig-r16 in an appropriate way. We believe it is </w:t>
            </w:r>
            <w:proofErr w:type="spellStart"/>
            <w:r>
              <w:rPr>
                <w:rFonts w:eastAsia="ＭＳ 明朝"/>
                <w:sz w:val="22"/>
                <w:lang w:val="en-US"/>
              </w:rPr>
              <w:t>inpractical</w:t>
            </w:r>
            <w:proofErr w:type="spellEnd"/>
            <w:r>
              <w:rPr>
                <w:rFonts w:eastAsia="ＭＳ 明朝"/>
                <w:sz w:val="22"/>
                <w:lang w:val="en-US"/>
              </w:rPr>
              <w:t xml:space="preserve"> to include asynchronous EN-DC operation as the scenario of TDM operation using tdm-PatternConfig-r16.</w:t>
            </w:r>
          </w:p>
          <w:p w14:paraId="289F8748" w14:textId="77777777" w:rsidR="00E66F84" w:rsidRPr="00EA739F" w:rsidRDefault="00E66F84" w:rsidP="00150C1B">
            <w:pPr>
              <w:spacing w:afterLines="50" w:after="120"/>
              <w:ind w:leftChars="-20" w:left="-48"/>
              <w:jc w:val="both"/>
              <w:rPr>
                <w:rFonts w:eastAsia="ＭＳ 明朝"/>
                <w:sz w:val="22"/>
                <w:lang w:val="en-US"/>
              </w:rPr>
            </w:pPr>
            <w:r>
              <w:rPr>
                <w:rFonts w:eastAsia="ＭＳ 明朝"/>
                <w:sz w:val="22"/>
                <w:lang w:val="en-US"/>
              </w:rPr>
              <w:t>Requiring support of “asynchronous EN-DC” without any new UE capability will cause a huge burden on the UE implementation. If there is a market demand, one can propose a separate UE capability for TDM operation in asynchronous EN-DC operation, but we do not think it is the case.</w:t>
            </w:r>
          </w:p>
          <w:p w14:paraId="0B158EC8" w14:textId="77777777" w:rsidR="00E66F84" w:rsidRDefault="00E66F84" w:rsidP="00150C1B">
            <w:pPr>
              <w:spacing w:afterLines="50" w:after="120"/>
              <w:jc w:val="both"/>
              <w:rPr>
                <w:sz w:val="22"/>
                <w:lang w:val="en-US"/>
              </w:rPr>
            </w:pPr>
          </w:p>
          <w:p w14:paraId="551335EB" w14:textId="77777777" w:rsidR="00E66F84" w:rsidRPr="00460153" w:rsidRDefault="00E66F84" w:rsidP="00150C1B">
            <w:pPr>
              <w:spacing w:afterLines="50" w:after="120"/>
              <w:jc w:val="both"/>
              <w:rPr>
                <w:sz w:val="22"/>
                <w:u w:val="single"/>
                <w:lang w:val="en-US"/>
              </w:rPr>
            </w:pPr>
            <w:r w:rsidRPr="00460153">
              <w:rPr>
                <w:rFonts w:hint="eastAsia"/>
                <w:sz w:val="22"/>
                <w:u w:val="single"/>
                <w:lang w:val="en-US"/>
              </w:rPr>
              <w:t>R</w:t>
            </w:r>
            <w:r w:rsidRPr="00460153">
              <w:rPr>
                <w:sz w:val="22"/>
                <w:u w:val="single"/>
                <w:lang w:val="en-US"/>
              </w:rPr>
              <w:t>egarding the component description of FG18-3a</w:t>
            </w:r>
          </w:p>
          <w:p w14:paraId="5D08591A" w14:textId="77777777" w:rsidR="00E66F84" w:rsidRDefault="00E66F84" w:rsidP="00150C1B">
            <w:pPr>
              <w:spacing w:afterLines="50" w:after="120"/>
              <w:jc w:val="both"/>
              <w:rPr>
                <w:sz w:val="22"/>
                <w:lang w:val="en-US"/>
              </w:rPr>
            </w:pPr>
            <w:proofErr w:type="spellStart"/>
            <w:r>
              <w:rPr>
                <w:rFonts w:hint="eastAsia"/>
                <w:sz w:val="22"/>
                <w:lang w:val="en-US"/>
              </w:rPr>
              <w:t>T</w:t>
            </w:r>
            <w:r>
              <w:rPr>
                <w:sz w:val="22"/>
                <w:lang w:val="en-US"/>
              </w:rPr>
              <w:t>hte</w:t>
            </w:r>
            <w:proofErr w:type="spellEnd"/>
            <w:r>
              <w:rPr>
                <w:sz w:val="22"/>
                <w:lang w:val="en-US"/>
              </w:rPr>
              <w:t xml:space="preserve"> component was there from the beginning of the FG was defined. The agreement can be interpreted in both ways. Our understanding is aligned with the current FG18-3a. Therefore, we do not prefer to change the description.</w:t>
            </w:r>
          </w:p>
          <w:p w14:paraId="244F2765" w14:textId="77777777" w:rsidR="00E66F84" w:rsidRDefault="00E66F84" w:rsidP="00150C1B">
            <w:pPr>
              <w:spacing w:afterLines="50" w:after="120"/>
              <w:jc w:val="both"/>
              <w:rPr>
                <w:sz w:val="22"/>
                <w:lang w:val="en-US"/>
              </w:rPr>
            </w:pPr>
            <w:r>
              <w:rPr>
                <w:rFonts w:hint="eastAsia"/>
                <w:sz w:val="22"/>
                <w:lang w:val="en-US"/>
              </w:rPr>
              <w:t>A</w:t>
            </w:r>
            <w:r>
              <w:rPr>
                <w:sz w:val="22"/>
                <w:lang w:val="en-US"/>
              </w:rPr>
              <w:t xml:space="preserve">nother reason is that such behavior was actually discussed in the previous meetings, as a context of new RRC parameter semi-static-in-all-UL-subframes. It is true that some periodicity/offset of periodic transmissions are limited if the UE does not report FG18-3a, but this is the actual understanding. </w:t>
            </w:r>
          </w:p>
          <w:p w14:paraId="0BA70537" w14:textId="77777777" w:rsidR="00E66F84" w:rsidRDefault="00E66F84" w:rsidP="00150C1B">
            <w:pPr>
              <w:spacing w:afterLines="50" w:after="120"/>
              <w:jc w:val="both"/>
              <w:rPr>
                <w:sz w:val="22"/>
                <w:lang w:val="en-US"/>
              </w:rPr>
            </w:pPr>
            <w:r>
              <w:rPr>
                <w:rFonts w:hint="eastAsia"/>
                <w:sz w:val="22"/>
                <w:lang w:val="en-US"/>
              </w:rPr>
              <w:t>I</w:t>
            </w:r>
            <w:r>
              <w:rPr>
                <w:sz w:val="22"/>
                <w:lang w:val="en-US"/>
              </w:rPr>
              <w:t>f we change the description, the UE behavior is different depending on the support of FG18-3a or not, for the same SRS periodicity/offset. Then NW is mandated to support both types of UEs, since we already removed the RRC parameter.</w:t>
            </w:r>
          </w:p>
          <w:p w14:paraId="217FD950" w14:textId="77777777" w:rsidR="00E66F84" w:rsidRDefault="00E66F84" w:rsidP="00150C1B">
            <w:pPr>
              <w:spacing w:afterLines="50" w:after="120"/>
              <w:jc w:val="both"/>
              <w:rPr>
                <w:sz w:val="22"/>
                <w:lang w:val="en-US"/>
              </w:rPr>
            </w:pPr>
            <w:r>
              <w:rPr>
                <w:rFonts w:hint="eastAsia"/>
                <w:sz w:val="22"/>
                <w:lang w:val="en-US"/>
              </w:rPr>
              <w:t>(</w:t>
            </w:r>
            <w:r>
              <w:rPr>
                <w:sz w:val="22"/>
                <w:lang w:val="en-US"/>
              </w:rPr>
              <w:t>copied from R1-2001391)</w:t>
            </w:r>
          </w:p>
          <w:tbl>
            <w:tblPr>
              <w:tblStyle w:val="aff4"/>
              <w:tblW w:w="0" w:type="auto"/>
              <w:tblLook w:val="04A0" w:firstRow="1" w:lastRow="0" w:firstColumn="1" w:lastColumn="0" w:noHBand="0" w:noVBand="1"/>
            </w:tblPr>
            <w:tblGrid>
              <w:gridCol w:w="2152"/>
              <w:gridCol w:w="13891"/>
            </w:tblGrid>
            <w:tr w:rsidR="00E66F84" w:rsidRPr="00207AF0" w14:paraId="7DF1FDBA" w14:textId="77777777" w:rsidTr="00150C1B">
              <w:tc>
                <w:tcPr>
                  <w:tcW w:w="2152" w:type="dxa"/>
                  <w:shd w:val="clear" w:color="auto" w:fill="D9D9D9" w:themeFill="background1" w:themeFillShade="D9"/>
                </w:tcPr>
                <w:p w14:paraId="40C08CBB" w14:textId="77777777" w:rsidR="00E66F84" w:rsidRPr="00207AF0" w:rsidRDefault="00E66F84" w:rsidP="00150C1B">
                  <w:pPr>
                    <w:jc w:val="center"/>
                  </w:pPr>
                  <w:r w:rsidRPr="00207AF0">
                    <w:t>Company</w:t>
                  </w:r>
                </w:p>
              </w:tc>
              <w:tc>
                <w:tcPr>
                  <w:tcW w:w="13891" w:type="dxa"/>
                  <w:shd w:val="clear" w:color="auto" w:fill="D9D9D9" w:themeFill="background1" w:themeFillShade="D9"/>
                </w:tcPr>
                <w:p w14:paraId="35E3C464" w14:textId="77777777" w:rsidR="00E66F84" w:rsidRPr="00207AF0" w:rsidRDefault="00E66F84" w:rsidP="00150C1B">
                  <w:pPr>
                    <w:jc w:val="center"/>
                  </w:pPr>
                  <w:r w:rsidRPr="00207AF0">
                    <w:t>Comments</w:t>
                  </w:r>
                </w:p>
              </w:tc>
            </w:tr>
            <w:tr w:rsidR="00E66F84" w:rsidRPr="00207AF0" w14:paraId="1FCC9075" w14:textId="77777777" w:rsidTr="00150C1B">
              <w:tc>
                <w:tcPr>
                  <w:tcW w:w="2152" w:type="dxa"/>
                  <w:shd w:val="clear" w:color="auto" w:fill="F2F2F2" w:themeFill="background1" w:themeFillShade="F2"/>
                </w:tcPr>
                <w:p w14:paraId="479FBAC3" w14:textId="77777777" w:rsidR="00E66F84" w:rsidRPr="00207AF0" w:rsidRDefault="00E66F84" w:rsidP="00150C1B">
                  <w:pPr>
                    <w:jc w:val="center"/>
                  </w:pPr>
                  <w:r w:rsidRPr="009D7185">
                    <w:rPr>
                      <w:highlight w:val="yellow"/>
                    </w:rPr>
                    <w:t>ZTE</w:t>
                  </w:r>
                </w:p>
              </w:tc>
              <w:tc>
                <w:tcPr>
                  <w:tcW w:w="13891" w:type="dxa"/>
                  <w:shd w:val="clear" w:color="auto" w:fill="F2F2F2" w:themeFill="background1" w:themeFillShade="F2"/>
                </w:tcPr>
                <w:p w14:paraId="55CC9DC9" w14:textId="77777777" w:rsidR="00E66F84" w:rsidRPr="00207AF0" w:rsidRDefault="00E66F84" w:rsidP="00150C1B">
                  <w:r w:rsidRPr="00207AF0">
                    <w:t>I guess we have to first figure out what is the common understanding of the following two relevant agreements, and then we can figure out whether this RRC parameter is needed or not.</w:t>
                  </w:r>
                </w:p>
                <w:p w14:paraId="25CE04C8" w14:textId="77777777" w:rsidR="00E66F84" w:rsidRPr="00207AF0" w:rsidRDefault="00E66F84" w:rsidP="00150C1B"/>
                <w:p w14:paraId="6B9A418C" w14:textId="77777777" w:rsidR="00E66F84" w:rsidRPr="00EB4CFA" w:rsidRDefault="00E66F84" w:rsidP="00150C1B">
                  <w:pPr>
                    <w:rPr>
                      <w:highlight w:val="yellow"/>
                    </w:rPr>
                  </w:pPr>
                  <w:r w:rsidRPr="00EB4CFA">
                    <w:rPr>
                      <w:highlight w:val="yellow"/>
                    </w:rPr>
                    <w:t>Our understanding is as below.</w:t>
                  </w:r>
                </w:p>
                <w:p w14:paraId="17D19059" w14:textId="77777777" w:rsidR="00E66F84" w:rsidRPr="00EB4CFA" w:rsidRDefault="00E66F84" w:rsidP="001E6CA6">
                  <w:pPr>
                    <w:numPr>
                      <w:ilvl w:val="0"/>
                      <w:numId w:val="33"/>
                    </w:numPr>
                    <w:spacing w:before="120" w:line="280" w:lineRule="atLeast"/>
                    <w:jc w:val="both"/>
                  </w:pPr>
                  <w:r w:rsidRPr="00EB4CFA">
                    <w:t>The semi-statically configured LTE UL transmissions include periodic SR, configured grant, periodic SRS.</w:t>
                  </w:r>
                </w:p>
                <w:p w14:paraId="5D9B5CCE" w14:textId="77777777" w:rsidR="00E66F84" w:rsidRPr="00EB4CFA" w:rsidRDefault="00E66F84" w:rsidP="001E6CA6">
                  <w:pPr>
                    <w:numPr>
                      <w:ilvl w:val="0"/>
                      <w:numId w:val="33"/>
                    </w:numPr>
                    <w:spacing w:before="120" w:line="280" w:lineRule="atLeast"/>
                    <w:jc w:val="both"/>
                  </w:pPr>
                  <w:r w:rsidRPr="00EB4CFA">
                    <w:rPr>
                      <w:highlight w:val="yellow"/>
                    </w:rPr>
                    <w:t>If a UE indicates support of semi-static-for-all-subframes, network can configure the semi-static LTE UL transmissions in all UL subframes (i.e., not restricted by the TDM U subframes)</w:t>
                  </w:r>
                  <w:r w:rsidRPr="00EB4CFA">
                    <w:t>. Of course, network can also configure the semi-static LTE UL transmissions only in the TDM U subframes.</w:t>
                  </w:r>
                </w:p>
                <w:p w14:paraId="2C4426B3" w14:textId="77777777" w:rsidR="00E66F84" w:rsidRPr="00EB4CFA" w:rsidRDefault="00E66F84" w:rsidP="001E6CA6">
                  <w:pPr>
                    <w:numPr>
                      <w:ilvl w:val="0"/>
                      <w:numId w:val="33"/>
                    </w:numPr>
                    <w:spacing w:before="120" w:line="280" w:lineRule="atLeast"/>
                    <w:jc w:val="both"/>
                    <w:rPr>
                      <w:highlight w:val="yellow"/>
                    </w:rPr>
                  </w:pPr>
                  <w:r w:rsidRPr="00EB4CFA">
                    <w:rPr>
                      <w:highlight w:val="yellow"/>
                    </w:rPr>
                    <w:t>If a UE does NOT indicate support of semi-static-for-all-subframes, network has to configure the semi-static LTE UL transmissions only in the TDM U subframes.</w:t>
                  </w:r>
                </w:p>
                <w:p w14:paraId="4D8D6F07" w14:textId="77777777" w:rsidR="00E66F84" w:rsidRPr="00207AF0" w:rsidRDefault="00E66F84" w:rsidP="00150C1B"/>
                <w:p w14:paraId="45E93CC1" w14:textId="77777777" w:rsidR="00E66F84" w:rsidRPr="00207AF0" w:rsidRDefault="00E66F84" w:rsidP="00150C1B">
                  <w:r w:rsidRPr="00207AF0">
                    <w:t xml:space="preserve">If the above is the </w:t>
                  </w:r>
                  <w:proofErr w:type="spellStart"/>
                  <w:r w:rsidRPr="00207AF0">
                    <w:t>commond</w:t>
                  </w:r>
                  <w:proofErr w:type="spellEnd"/>
                  <w:r w:rsidRPr="00207AF0">
                    <w:t xml:space="preserve"> understanding, then from our perspective, the RRC parameter “</w:t>
                  </w:r>
                  <w:r w:rsidRPr="00207AF0">
                    <w:rPr>
                      <w:i/>
                      <w:iCs/>
                    </w:rPr>
                    <w:t>Semi-static-LTE-UL-in-all-subframes</w:t>
                  </w:r>
                  <w:r w:rsidRPr="00207AF0">
                    <w:t>” is NOT needed.</w:t>
                  </w:r>
                </w:p>
              </w:tc>
            </w:tr>
            <w:tr w:rsidR="00E66F84" w:rsidRPr="00207AF0" w14:paraId="41587150" w14:textId="77777777" w:rsidTr="00150C1B">
              <w:tc>
                <w:tcPr>
                  <w:tcW w:w="2152" w:type="dxa"/>
                  <w:shd w:val="clear" w:color="auto" w:fill="F2F2F2" w:themeFill="background1" w:themeFillShade="F2"/>
                </w:tcPr>
                <w:p w14:paraId="05CE91E7" w14:textId="77777777" w:rsidR="00E66F84" w:rsidRPr="00207AF0" w:rsidRDefault="00E66F84" w:rsidP="00150C1B">
                  <w:pPr>
                    <w:jc w:val="center"/>
                  </w:pPr>
                  <w:r w:rsidRPr="009D7185">
                    <w:rPr>
                      <w:highlight w:val="yellow"/>
                    </w:rPr>
                    <w:t>Apple</w:t>
                  </w:r>
                </w:p>
              </w:tc>
              <w:tc>
                <w:tcPr>
                  <w:tcW w:w="13891" w:type="dxa"/>
                  <w:shd w:val="clear" w:color="auto" w:fill="F2F2F2" w:themeFill="background1" w:themeFillShade="F2"/>
                </w:tcPr>
                <w:p w14:paraId="60C003A3" w14:textId="616CAE5D" w:rsidR="00E66F84" w:rsidRPr="00207AF0" w:rsidRDefault="00E66F84" w:rsidP="00150C1B">
                  <w:pPr>
                    <w:tabs>
                      <w:tab w:val="left" w:pos="2133"/>
                    </w:tabs>
                  </w:pPr>
                  <w:r w:rsidRPr="00EB4CFA">
                    <w:rPr>
                      <w:highlight w:val="yellow"/>
                    </w:rPr>
                    <w:t>We share the same understanding with ZTE in all bullets</w:t>
                  </w:r>
                  <w:r w:rsidRPr="00207AF0">
                    <w:t xml:space="preserve">. We consider the parameter </w:t>
                  </w:r>
                  <w:r w:rsidR="001968F9">
                    <w:t>“</w:t>
                  </w:r>
                  <w:r w:rsidRPr="00207AF0">
                    <w:t xml:space="preserve">semi-static-for-all-subframe” is the UE capability, is not the RRC parameter. UE just report the capability to </w:t>
                  </w:r>
                  <w:proofErr w:type="spellStart"/>
                  <w:r w:rsidRPr="00207AF0">
                    <w:t>gNB</w:t>
                  </w:r>
                  <w:proofErr w:type="spellEnd"/>
                  <w:r w:rsidRPr="00207AF0">
                    <w:t>.</w:t>
                  </w:r>
                </w:p>
              </w:tc>
            </w:tr>
            <w:tr w:rsidR="00E66F84" w:rsidRPr="00207AF0" w14:paraId="23888623" w14:textId="77777777" w:rsidTr="00150C1B">
              <w:tc>
                <w:tcPr>
                  <w:tcW w:w="2152" w:type="dxa"/>
                  <w:shd w:val="clear" w:color="auto" w:fill="F2F2F2" w:themeFill="background1" w:themeFillShade="F2"/>
                </w:tcPr>
                <w:p w14:paraId="78FFCF85" w14:textId="77777777" w:rsidR="00E66F84" w:rsidRPr="00207AF0" w:rsidRDefault="00E66F84" w:rsidP="00150C1B">
                  <w:pPr>
                    <w:jc w:val="center"/>
                  </w:pPr>
                  <w:r w:rsidRPr="009D7185">
                    <w:rPr>
                      <w:highlight w:val="yellow"/>
                    </w:rPr>
                    <w:t>Nokia</w:t>
                  </w:r>
                </w:p>
              </w:tc>
              <w:tc>
                <w:tcPr>
                  <w:tcW w:w="13891" w:type="dxa"/>
                  <w:shd w:val="clear" w:color="auto" w:fill="F2F2F2" w:themeFill="background1" w:themeFillShade="F2"/>
                </w:tcPr>
                <w:p w14:paraId="08C909C5" w14:textId="77777777" w:rsidR="00E66F84" w:rsidRPr="00207AF0" w:rsidRDefault="00E66F84" w:rsidP="00150C1B">
                  <w:pPr>
                    <w:tabs>
                      <w:tab w:val="left" w:pos="883"/>
                    </w:tabs>
                  </w:pPr>
                  <w:r w:rsidRPr="00EB4CFA">
                    <w:rPr>
                      <w:highlight w:val="yellow"/>
                    </w:rPr>
                    <w:t xml:space="preserve">We also share </w:t>
                  </w:r>
                  <w:proofErr w:type="spellStart"/>
                  <w:r w:rsidRPr="00EB4CFA">
                    <w:rPr>
                      <w:highlight w:val="yellow"/>
                    </w:rPr>
                    <w:t>Xingguang’s</w:t>
                  </w:r>
                  <w:proofErr w:type="spellEnd"/>
                  <w:r w:rsidRPr="00EB4CFA">
                    <w:rPr>
                      <w:highlight w:val="yellow"/>
                    </w:rPr>
                    <w:t xml:space="preserve"> view</w:t>
                  </w:r>
                  <w:r w:rsidRPr="00207AF0">
                    <w:t xml:space="preserve"> and thus agree that the RRC configuration parameter is NOT needed</w:t>
                  </w:r>
                </w:p>
              </w:tc>
            </w:tr>
            <w:tr w:rsidR="00E66F84" w:rsidRPr="00207AF0" w14:paraId="75931FB6" w14:textId="77777777" w:rsidTr="00150C1B">
              <w:tc>
                <w:tcPr>
                  <w:tcW w:w="2152" w:type="dxa"/>
                  <w:shd w:val="clear" w:color="auto" w:fill="F2F2F2" w:themeFill="background1" w:themeFillShade="F2"/>
                </w:tcPr>
                <w:p w14:paraId="478EAFB3" w14:textId="77777777" w:rsidR="00E66F84" w:rsidRPr="00207AF0" w:rsidRDefault="00E66F84" w:rsidP="00150C1B">
                  <w:pPr>
                    <w:jc w:val="center"/>
                  </w:pPr>
                  <w:r w:rsidRPr="009D7185">
                    <w:rPr>
                      <w:highlight w:val="yellow"/>
                    </w:rPr>
                    <w:t>Qualcomm</w:t>
                  </w:r>
                </w:p>
              </w:tc>
              <w:tc>
                <w:tcPr>
                  <w:tcW w:w="13891" w:type="dxa"/>
                  <w:shd w:val="clear" w:color="auto" w:fill="F2F2F2" w:themeFill="background1" w:themeFillShade="F2"/>
                </w:tcPr>
                <w:p w14:paraId="47F74EB4" w14:textId="77777777" w:rsidR="00E66F84" w:rsidRPr="00207AF0" w:rsidRDefault="00E66F84" w:rsidP="00150C1B">
                  <w:pPr>
                    <w:tabs>
                      <w:tab w:val="left" w:pos="652"/>
                    </w:tabs>
                  </w:pPr>
                  <w:proofErr w:type="gramStart"/>
                  <w:r w:rsidRPr="00207AF0">
                    <w:t>Thanks</w:t>
                  </w:r>
                  <w:proofErr w:type="gramEnd"/>
                  <w:r w:rsidRPr="00207AF0">
                    <w:t xml:space="preserve"> </w:t>
                  </w:r>
                  <w:proofErr w:type="spellStart"/>
                  <w:r w:rsidRPr="00207AF0">
                    <w:t>Xingguang</w:t>
                  </w:r>
                  <w:proofErr w:type="spellEnd"/>
                  <w:r w:rsidRPr="00207AF0">
                    <w:t xml:space="preserve"> for the clear description. </w:t>
                  </w:r>
                  <w:r w:rsidRPr="00EB4CFA">
                    <w:rPr>
                      <w:highlight w:val="yellow"/>
                    </w:rPr>
                    <w:t>We are on the same page</w:t>
                  </w:r>
                  <w:r w:rsidRPr="00207AF0">
                    <w:t>. For the UE capability, details should be discussed as part of UE feature list</w:t>
                  </w:r>
                </w:p>
              </w:tc>
            </w:tr>
            <w:tr w:rsidR="00E66F84" w:rsidRPr="00207AF0" w14:paraId="446B46E5" w14:textId="77777777" w:rsidTr="00150C1B">
              <w:tc>
                <w:tcPr>
                  <w:tcW w:w="2152" w:type="dxa"/>
                  <w:shd w:val="clear" w:color="auto" w:fill="F2F2F2" w:themeFill="background1" w:themeFillShade="F2"/>
                </w:tcPr>
                <w:p w14:paraId="28347E88" w14:textId="77777777" w:rsidR="00E66F84" w:rsidRPr="00207AF0" w:rsidRDefault="00E66F84" w:rsidP="00150C1B">
                  <w:pPr>
                    <w:jc w:val="center"/>
                  </w:pPr>
                  <w:r>
                    <w:t>LGE</w:t>
                  </w:r>
                </w:p>
              </w:tc>
              <w:tc>
                <w:tcPr>
                  <w:tcW w:w="13891" w:type="dxa"/>
                  <w:shd w:val="clear" w:color="auto" w:fill="F2F2F2" w:themeFill="background1" w:themeFillShade="F2"/>
                </w:tcPr>
                <w:p w14:paraId="00E6F32A" w14:textId="77777777" w:rsidR="00E66F84" w:rsidRPr="00207AF0" w:rsidRDefault="00E66F84" w:rsidP="00150C1B">
                  <w:pPr>
                    <w:tabs>
                      <w:tab w:val="left" w:pos="1291"/>
                    </w:tabs>
                  </w:pPr>
                  <w:r w:rsidRPr="00207AF0">
                    <w:t>Just for my understanding, without the RRC parameter, semi-static LTE UL transmission will be allowed in all the UL subframes (not restricted to the UL subframes assigned by DL reference DL/UL configuration).</w:t>
                  </w:r>
                </w:p>
                <w:p w14:paraId="370B37DF" w14:textId="77777777" w:rsidR="00E66F84" w:rsidRPr="00207AF0" w:rsidRDefault="00E66F84" w:rsidP="00150C1B">
                  <w:pPr>
                    <w:tabs>
                      <w:tab w:val="left" w:pos="1291"/>
                    </w:tabs>
                  </w:pPr>
                  <w:r w:rsidRPr="00207AF0">
                    <w:t>Is this correct understanding of the current status?</w:t>
                  </w:r>
                </w:p>
              </w:tc>
            </w:tr>
            <w:tr w:rsidR="00E66F84" w:rsidRPr="00207AF0" w14:paraId="6CF08730" w14:textId="77777777" w:rsidTr="00150C1B">
              <w:tc>
                <w:tcPr>
                  <w:tcW w:w="2152" w:type="dxa"/>
                  <w:shd w:val="clear" w:color="auto" w:fill="F2F2F2" w:themeFill="background1" w:themeFillShade="F2"/>
                </w:tcPr>
                <w:p w14:paraId="628B9F2C" w14:textId="77777777" w:rsidR="00E66F84" w:rsidRPr="00207AF0" w:rsidRDefault="00E66F84" w:rsidP="00150C1B">
                  <w:pPr>
                    <w:jc w:val="center"/>
                  </w:pPr>
                  <w:r>
                    <w:t>Samsung</w:t>
                  </w:r>
                </w:p>
              </w:tc>
              <w:tc>
                <w:tcPr>
                  <w:tcW w:w="13891" w:type="dxa"/>
                  <w:shd w:val="clear" w:color="auto" w:fill="F2F2F2" w:themeFill="background1" w:themeFillShade="F2"/>
                </w:tcPr>
                <w:p w14:paraId="21664EFA" w14:textId="77777777" w:rsidR="00E66F84" w:rsidRPr="00207AF0" w:rsidRDefault="00E66F84" w:rsidP="00150C1B">
                  <w:pPr>
                    <w:tabs>
                      <w:tab w:val="left" w:pos="937"/>
                    </w:tabs>
                  </w:pPr>
                  <w:r w:rsidRPr="00207AF0">
                    <w:t>We agree with the proposal from FL</w:t>
                  </w:r>
                </w:p>
              </w:tc>
            </w:tr>
            <w:tr w:rsidR="00E66F84" w:rsidRPr="00207AF0" w14:paraId="5931AF7B" w14:textId="77777777" w:rsidTr="00150C1B">
              <w:tc>
                <w:tcPr>
                  <w:tcW w:w="2152" w:type="dxa"/>
                  <w:shd w:val="clear" w:color="auto" w:fill="F2F2F2" w:themeFill="background1" w:themeFillShade="F2"/>
                </w:tcPr>
                <w:p w14:paraId="627F2962" w14:textId="77777777" w:rsidR="00E66F84" w:rsidRPr="00207AF0" w:rsidRDefault="00E66F84" w:rsidP="00150C1B">
                  <w:pPr>
                    <w:jc w:val="center"/>
                  </w:pPr>
                  <w:r w:rsidRPr="009D7185">
                    <w:rPr>
                      <w:highlight w:val="yellow"/>
                    </w:rPr>
                    <w:t>Intel</w:t>
                  </w:r>
                </w:p>
              </w:tc>
              <w:tc>
                <w:tcPr>
                  <w:tcW w:w="13891" w:type="dxa"/>
                  <w:shd w:val="clear" w:color="auto" w:fill="F2F2F2" w:themeFill="background1" w:themeFillShade="F2"/>
                </w:tcPr>
                <w:p w14:paraId="436372A3" w14:textId="77777777" w:rsidR="00E66F84" w:rsidRPr="00207AF0" w:rsidRDefault="00E66F84" w:rsidP="00150C1B">
                  <w:r w:rsidRPr="00EB4CFA">
                    <w:rPr>
                      <w:highlight w:val="yellow"/>
                    </w:rPr>
                    <w:t xml:space="preserve">We share the views of </w:t>
                  </w:r>
                  <w:proofErr w:type="spellStart"/>
                  <w:r w:rsidRPr="00EB4CFA">
                    <w:rPr>
                      <w:highlight w:val="yellow"/>
                    </w:rPr>
                    <w:t>Xingguang</w:t>
                  </w:r>
                  <w:proofErr w:type="spellEnd"/>
                  <w:r w:rsidRPr="00207AF0">
                    <w:t xml:space="preserve"> that the </w:t>
                  </w:r>
                  <w:proofErr w:type="spellStart"/>
                  <w:r w:rsidRPr="00207AF0">
                    <w:t>behavior</w:t>
                  </w:r>
                  <w:proofErr w:type="spellEnd"/>
                  <w:r w:rsidRPr="00207AF0">
                    <w:t xml:space="preserve"> can be tied to the UE capability hence RRC parameter/</w:t>
                  </w:r>
                  <w:proofErr w:type="spellStart"/>
                  <w:r w:rsidRPr="00207AF0">
                    <w:t>signaling</w:t>
                  </w:r>
                  <w:proofErr w:type="spellEnd"/>
                  <w:r w:rsidRPr="00207AF0">
                    <w:t xml:space="preserve"> is not needed</w:t>
                  </w:r>
                </w:p>
              </w:tc>
            </w:tr>
            <w:tr w:rsidR="00E66F84" w:rsidRPr="00207AF0" w14:paraId="5DB0D261" w14:textId="77777777" w:rsidTr="00150C1B">
              <w:tc>
                <w:tcPr>
                  <w:tcW w:w="2152" w:type="dxa"/>
                  <w:shd w:val="clear" w:color="auto" w:fill="F2F2F2" w:themeFill="background1" w:themeFillShade="F2"/>
                </w:tcPr>
                <w:p w14:paraId="6225DA79" w14:textId="77777777" w:rsidR="00E66F84" w:rsidRPr="00207AF0" w:rsidRDefault="00E66F84" w:rsidP="00150C1B">
                  <w:pPr>
                    <w:jc w:val="center"/>
                  </w:pPr>
                  <w:r w:rsidRPr="009D7185">
                    <w:rPr>
                      <w:highlight w:val="yellow"/>
                    </w:rPr>
                    <w:t>MTK</w:t>
                  </w:r>
                </w:p>
              </w:tc>
              <w:tc>
                <w:tcPr>
                  <w:tcW w:w="13891" w:type="dxa"/>
                  <w:shd w:val="clear" w:color="auto" w:fill="F2F2F2" w:themeFill="background1" w:themeFillShade="F2"/>
                </w:tcPr>
                <w:p w14:paraId="613B3729" w14:textId="77777777" w:rsidR="00E66F84" w:rsidRPr="00207AF0" w:rsidRDefault="00E66F84" w:rsidP="00150C1B">
                  <w:r w:rsidRPr="00EB4CFA">
                    <w:rPr>
                      <w:highlight w:val="yellow"/>
                    </w:rPr>
                    <w:t xml:space="preserve">We (MTK) share the views of </w:t>
                  </w:r>
                  <w:proofErr w:type="spellStart"/>
                  <w:r w:rsidRPr="00EB4CFA">
                    <w:rPr>
                      <w:highlight w:val="yellow"/>
                    </w:rPr>
                    <w:t>Xingguang</w:t>
                  </w:r>
                  <w:proofErr w:type="spellEnd"/>
                  <w:r w:rsidRPr="00207AF0">
                    <w:t xml:space="preserve"> and support FL’s proposal.</w:t>
                  </w:r>
                </w:p>
                <w:p w14:paraId="37C00C9E" w14:textId="77777777" w:rsidR="00E66F84" w:rsidRPr="00207AF0" w:rsidRDefault="00E66F84" w:rsidP="00150C1B">
                  <w:r w:rsidRPr="00207AF0">
                    <w:t>It should be one UE capability instead of one RRC parameter</w:t>
                  </w:r>
                </w:p>
              </w:tc>
            </w:tr>
            <w:tr w:rsidR="00E66F84" w:rsidRPr="00207AF0" w14:paraId="1D5DD62C" w14:textId="77777777" w:rsidTr="00150C1B">
              <w:tc>
                <w:tcPr>
                  <w:tcW w:w="2152" w:type="dxa"/>
                  <w:shd w:val="clear" w:color="auto" w:fill="F2F2F2" w:themeFill="background1" w:themeFillShade="F2"/>
                </w:tcPr>
                <w:p w14:paraId="6383A9EE" w14:textId="77777777" w:rsidR="00E66F84" w:rsidRDefault="00E66F84" w:rsidP="00150C1B">
                  <w:pPr>
                    <w:jc w:val="center"/>
                  </w:pPr>
                  <w:r>
                    <w:t>Huawei</w:t>
                  </w:r>
                </w:p>
              </w:tc>
              <w:tc>
                <w:tcPr>
                  <w:tcW w:w="13891" w:type="dxa"/>
                  <w:shd w:val="clear" w:color="auto" w:fill="F2F2F2" w:themeFill="background1" w:themeFillShade="F2"/>
                </w:tcPr>
                <w:p w14:paraId="4D1AEF5E" w14:textId="77777777" w:rsidR="00E66F84" w:rsidRPr="00207AF0" w:rsidRDefault="00E66F84" w:rsidP="00150C1B">
                  <w:r w:rsidRPr="00207AF0">
                    <w:t>We support the FL proposal</w:t>
                  </w:r>
                </w:p>
              </w:tc>
            </w:tr>
          </w:tbl>
          <w:p w14:paraId="33EE147A" w14:textId="77777777" w:rsidR="00E66F84" w:rsidRPr="00460153" w:rsidRDefault="00E66F84" w:rsidP="00150C1B">
            <w:pPr>
              <w:spacing w:afterLines="50" w:after="120"/>
              <w:jc w:val="both"/>
              <w:rPr>
                <w:sz w:val="22"/>
                <w:lang w:val="en-US"/>
              </w:rPr>
            </w:pPr>
          </w:p>
          <w:p w14:paraId="4F945287" w14:textId="77777777" w:rsidR="00E66F84" w:rsidRPr="00E8611C" w:rsidRDefault="00E66F84" w:rsidP="00150C1B">
            <w:pPr>
              <w:spacing w:afterLines="50" w:after="120"/>
              <w:jc w:val="both"/>
              <w:rPr>
                <w:sz w:val="22"/>
                <w:lang w:val="en-US"/>
              </w:rPr>
            </w:pPr>
          </w:p>
        </w:tc>
      </w:tr>
      <w:tr w:rsidR="00E66F84" w14:paraId="3699CA7F" w14:textId="77777777" w:rsidTr="00150C1B">
        <w:tc>
          <w:tcPr>
            <w:tcW w:w="569" w:type="pct"/>
          </w:tcPr>
          <w:p w14:paraId="0A4BA8B7" w14:textId="77777777" w:rsidR="00E66F84" w:rsidRDefault="00E66F84" w:rsidP="00150C1B">
            <w:pPr>
              <w:spacing w:afterLines="50" w:after="120"/>
              <w:jc w:val="both"/>
              <w:rPr>
                <w:sz w:val="22"/>
                <w:lang w:val="en-US"/>
              </w:rPr>
            </w:pPr>
            <w:r>
              <w:rPr>
                <w:sz w:val="22"/>
                <w:lang w:val="en-US"/>
              </w:rPr>
              <w:lastRenderedPageBreak/>
              <w:t>Nokia</w:t>
            </w:r>
          </w:p>
        </w:tc>
        <w:tc>
          <w:tcPr>
            <w:tcW w:w="4431" w:type="pct"/>
          </w:tcPr>
          <w:p w14:paraId="13942D47" w14:textId="77777777" w:rsidR="00E66F84" w:rsidRPr="00F740AD" w:rsidRDefault="00E66F84" w:rsidP="00150C1B">
            <w:pPr>
              <w:spacing w:afterLines="50" w:after="120"/>
              <w:jc w:val="both"/>
              <w:rPr>
                <w:sz w:val="22"/>
                <w:lang w:val="en-US"/>
              </w:rPr>
            </w:pPr>
            <w:r>
              <w:rPr>
                <w:sz w:val="22"/>
                <w:lang w:val="en-US"/>
              </w:rPr>
              <w:t>OK with FL proposal</w:t>
            </w:r>
          </w:p>
        </w:tc>
      </w:tr>
      <w:tr w:rsidR="00E66F84" w14:paraId="16CC4A24" w14:textId="77777777" w:rsidTr="00150C1B">
        <w:tc>
          <w:tcPr>
            <w:tcW w:w="569" w:type="pct"/>
          </w:tcPr>
          <w:p w14:paraId="44FA2B79" w14:textId="77777777" w:rsidR="00E66F84" w:rsidRPr="00F4491A" w:rsidRDefault="00E66F84" w:rsidP="00150C1B">
            <w:pPr>
              <w:spacing w:afterLines="50" w:after="120"/>
              <w:jc w:val="both"/>
              <w:rPr>
                <w:rFonts w:eastAsiaTheme="minorEastAsia"/>
                <w:sz w:val="22"/>
                <w:lang w:val="en-US" w:eastAsia="zh-CN"/>
              </w:rPr>
            </w:pPr>
            <w:r>
              <w:rPr>
                <w:rFonts w:eastAsiaTheme="minorEastAsia" w:hint="eastAsia"/>
                <w:sz w:val="22"/>
                <w:lang w:val="en-US" w:eastAsia="zh-CN"/>
              </w:rPr>
              <w:t>Z</w:t>
            </w:r>
            <w:r>
              <w:rPr>
                <w:rFonts w:eastAsiaTheme="minorEastAsia"/>
                <w:sz w:val="22"/>
                <w:lang w:val="en-US" w:eastAsia="zh-CN"/>
              </w:rPr>
              <w:t>TE</w:t>
            </w:r>
          </w:p>
        </w:tc>
        <w:tc>
          <w:tcPr>
            <w:tcW w:w="4431" w:type="pct"/>
          </w:tcPr>
          <w:p w14:paraId="4C62A9C8" w14:textId="77777777" w:rsidR="00E66F84" w:rsidRDefault="00E66F84" w:rsidP="00150C1B">
            <w:pPr>
              <w:spacing w:afterLines="50" w:after="120"/>
              <w:jc w:val="both"/>
              <w:rPr>
                <w:rFonts w:eastAsiaTheme="minorEastAsia"/>
                <w:sz w:val="22"/>
                <w:lang w:val="en-US" w:eastAsia="zh-CN"/>
              </w:rPr>
            </w:pPr>
            <w:r>
              <w:rPr>
                <w:rFonts w:eastAsiaTheme="minorEastAsia" w:hint="eastAsia"/>
                <w:sz w:val="22"/>
                <w:lang w:val="en-US" w:eastAsia="zh-CN"/>
              </w:rPr>
              <w:t>W</w:t>
            </w:r>
            <w:r>
              <w:rPr>
                <w:rFonts w:eastAsiaTheme="minorEastAsia"/>
                <w:sz w:val="22"/>
                <w:lang w:val="en-US" w:eastAsia="zh-CN"/>
              </w:rPr>
              <w:t>e are fine with the FL proposal except for the last bullet.</w:t>
            </w:r>
          </w:p>
          <w:p w14:paraId="00183BEC" w14:textId="77777777" w:rsidR="00E66F84" w:rsidRDefault="00E66F84" w:rsidP="00150C1B">
            <w:pPr>
              <w:spacing w:afterLines="50" w:after="120"/>
              <w:jc w:val="both"/>
              <w:rPr>
                <w:rFonts w:eastAsiaTheme="minorEastAsia"/>
                <w:sz w:val="22"/>
                <w:lang w:val="en-US" w:eastAsia="zh-CN"/>
              </w:rPr>
            </w:pPr>
          </w:p>
          <w:p w14:paraId="3CBF6D2E" w14:textId="77777777" w:rsidR="00E66F84" w:rsidRPr="00F740AD" w:rsidRDefault="00E66F84" w:rsidP="00150C1B">
            <w:pPr>
              <w:spacing w:afterLines="50" w:after="120"/>
              <w:jc w:val="both"/>
              <w:rPr>
                <w:sz w:val="22"/>
                <w:lang w:val="en-US"/>
              </w:rPr>
            </w:pPr>
            <w:r>
              <w:rPr>
                <w:rFonts w:eastAsiaTheme="minorEastAsia" w:hint="eastAsia"/>
                <w:sz w:val="22"/>
                <w:lang w:val="en-US" w:eastAsia="zh-CN"/>
              </w:rPr>
              <w:t>R</w:t>
            </w:r>
            <w:r>
              <w:rPr>
                <w:rFonts w:eastAsiaTheme="minorEastAsia"/>
                <w:sz w:val="22"/>
                <w:lang w:val="en-US" w:eastAsia="zh-CN"/>
              </w:rPr>
              <w:t>egarding the</w:t>
            </w:r>
            <w:r w:rsidRPr="00E96F0B">
              <w:rPr>
                <w:rFonts w:eastAsiaTheme="minorEastAsia" w:hint="eastAsia"/>
                <w:sz w:val="22"/>
                <w:lang w:val="en-US" w:eastAsia="zh-CN"/>
              </w:rPr>
              <w:t>“</w:t>
            </w:r>
            <w:r w:rsidRPr="00E96F0B">
              <w:rPr>
                <w:rFonts w:eastAsiaTheme="minorEastAsia"/>
                <w:sz w:val="22"/>
                <w:lang w:val="en-US" w:eastAsia="zh-CN"/>
              </w:rPr>
              <w:t>[this FG is for synchronous EN-DC]”</w:t>
            </w:r>
            <w:r>
              <w:rPr>
                <w:rFonts w:eastAsiaTheme="minorEastAsia"/>
                <w:sz w:val="22"/>
                <w:lang w:val="en-US" w:eastAsia="zh-CN"/>
              </w:rPr>
              <w:t xml:space="preserve">, we didn’t see the need to add this restriction for </w:t>
            </w:r>
            <w:r w:rsidRPr="00E96F0B">
              <w:rPr>
                <w:rFonts w:eastAsiaTheme="minorEastAsia"/>
                <w:sz w:val="22"/>
                <w:lang w:val="en-US" w:eastAsia="zh-CN"/>
              </w:rPr>
              <w:t>FG18-2a/2b/3/3a</w:t>
            </w:r>
            <w:r>
              <w:rPr>
                <w:rFonts w:eastAsiaTheme="minorEastAsia"/>
                <w:sz w:val="22"/>
                <w:lang w:val="en-US" w:eastAsia="zh-CN"/>
              </w:rPr>
              <w:t>. We even didn’t introduce this restriction in Rel-15 EN-DC/NE-DC, not sure why we need this restriction in Rel-16.</w:t>
            </w:r>
          </w:p>
        </w:tc>
      </w:tr>
      <w:tr w:rsidR="00E66F84" w14:paraId="6E82E371" w14:textId="77777777" w:rsidTr="00150C1B">
        <w:tc>
          <w:tcPr>
            <w:tcW w:w="569" w:type="pct"/>
          </w:tcPr>
          <w:p w14:paraId="364512AF" w14:textId="77777777" w:rsidR="00E66F84" w:rsidRDefault="00E66F84" w:rsidP="00150C1B">
            <w:pPr>
              <w:spacing w:afterLines="50" w:after="120"/>
              <w:jc w:val="both"/>
              <w:rPr>
                <w:sz w:val="22"/>
                <w:lang w:val="en-US"/>
              </w:rPr>
            </w:pPr>
            <w:r>
              <w:rPr>
                <w:sz w:val="22"/>
                <w:lang w:val="en-US"/>
              </w:rPr>
              <w:t>Ericsson</w:t>
            </w:r>
          </w:p>
        </w:tc>
        <w:tc>
          <w:tcPr>
            <w:tcW w:w="4431" w:type="pct"/>
          </w:tcPr>
          <w:p w14:paraId="12EA819E" w14:textId="77777777" w:rsidR="00E66F84" w:rsidRDefault="00E66F84" w:rsidP="00150C1B">
            <w:pPr>
              <w:spacing w:afterLines="50" w:after="120"/>
              <w:jc w:val="both"/>
              <w:rPr>
                <w:sz w:val="22"/>
                <w:lang w:val="en-US"/>
              </w:rPr>
            </w:pPr>
            <w:r>
              <w:rPr>
                <w:sz w:val="22"/>
                <w:lang w:val="en-US"/>
              </w:rPr>
              <w:t>Support FL proposal to keep component 4 for FG 18-2/2a</w:t>
            </w:r>
          </w:p>
          <w:p w14:paraId="497B4D29" w14:textId="77777777" w:rsidR="00E66F84" w:rsidRDefault="00E66F84" w:rsidP="00150C1B">
            <w:pPr>
              <w:spacing w:afterLines="50" w:after="120"/>
              <w:jc w:val="both"/>
              <w:rPr>
                <w:sz w:val="22"/>
                <w:lang w:val="en-US"/>
              </w:rPr>
            </w:pPr>
            <w:r>
              <w:rPr>
                <w:sz w:val="22"/>
                <w:lang w:val="en-US"/>
              </w:rPr>
              <w:t>Support FL proposal to make t</w:t>
            </w:r>
            <w:r w:rsidRPr="004C54DE">
              <w:rPr>
                <w:sz w:val="22"/>
                <w:lang w:val="en-US"/>
              </w:rPr>
              <w:t xml:space="preserve">ype of FG18-3a </w:t>
            </w:r>
            <w:r>
              <w:rPr>
                <w:sz w:val="22"/>
                <w:lang w:val="en-US"/>
              </w:rPr>
              <w:t>a</w:t>
            </w:r>
            <w:r w:rsidRPr="004C54DE">
              <w:rPr>
                <w:sz w:val="22"/>
                <w:lang w:val="en-US"/>
              </w:rPr>
              <w:t>s “Per UE”</w:t>
            </w:r>
          </w:p>
          <w:p w14:paraId="1A4BF1AB" w14:textId="77777777" w:rsidR="00E66F84" w:rsidRPr="00F740AD" w:rsidRDefault="00E66F84" w:rsidP="00150C1B">
            <w:pPr>
              <w:spacing w:afterLines="50" w:after="120"/>
              <w:jc w:val="both"/>
              <w:rPr>
                <w:sz w:val="22"/>
                <w:lang w:val="en-US"/>
              </w:rPr>
            </w:pPr>
            <w:r>
              <w:rPr>
                <w:sz w:val="22"/>
                <w:lang w:val="en-US"/>
              </w:rPr>
              <w:t xml:space="preserve">Support FL proposal to remove </w:t>
            </w:r>
            <w:r w:rsidRPr="004C54DE">
              <w:rPr>
                <w:sz w:val="22"/>
                <w:lang w:val="en-US"/>
              </w:rPr>
              <w:t>[6-13] from prerequisite feature groups for FG18-2a/3</w:t>
            </w:r>
          </w:p>
        </w:tc>
      </w:tr>
      <w:tr w:rsidR="00E66F84" w14:paraId="5165D837" w14:textId="77777777" w:rsidTr="00150C1B">
        <w:tc>
          <w:tcPr>
            <w:tcW w:w="569" w:type="pct"/>
          </w:tcPr>
          <w:p w14:paraId="2E5C5A57" w14:textId="77777777" w:rsidR="00E66F84" w:rsidRDefault="00E66F84" w:rsidP="00150C1B">
            <w:pPr>
              <w:spacing w:afterLines="50" w:after="120"/>
              <w:jc w:val="both"/>
              <w:rPr>
                <w:sz w:val="22"/>
                <w:lang w:val="en-US"/>
              </w:rPr>
            </w:pPr>
            <w:r>
              <w:rPr>
                <w:rFonts w:eastAsiaTheme="minorEastAsia" w:hint="eastAsia"/>
                <w:sz w:val="22"/>
                <w:lang w:val="en-US" w:eastAsia="zh-CN"/>
              </w:rPr>
              <w:t>H</w:t>
            </w:r>
            <w:r>
              <w:rPr>
                <w:rFonts w:eastAsiaTheme="minorEastAsia"/>
                <w:sz w:val="22"/>
                <w:lang w:val="en-US" w:eastAsia="zh-CN"/>
              </w:rPr>
              <w:t xml:space="preserve">uawei, </w:t>
            </w:r>
            <w:proofErr w:type="spellStart"/>
            <w:r>
              <w:rPr>
                <w:rFonts w:eastAsiaTheme="minorEastAsia"/>
                <w:sz w:val="22"/>
                <w:lang w:val="en-US" w:eastAsia="zh-CN"/>
              </w:rPr>
              <w:t>Hisilicon</w:t>
            </w:r>
            <w:proofErr w:type="spellEnd"/>
          </w:p>
        </w:tc>
        <w:tc>
          <w:tcPr>
            <w:tcW w:w="4431" w:type="pct"/>
          </w:tcPr>
          <w:p w14:paraId="280291DA" w14:textId="77777777" w:rsidR="00E66F84" w:rsidRPr="00C07A3D" w:rsidRDefault="00E66F84" w:rsidP="001E6CA6">
            <w:pPr>
              <w:pStyle w:val="aff6"/>
              <w:numPr>
                <w:ilvl w:val="0"/>
                <w:numId w:val="32"/>
              </w:numPr>
              <w:spacing w:afterLines="50" w:after="120"/>
              <w:ind w:leftChars="0"/>
              <w:jc w:val="both"/>
              <w:rPr>
                <w:rFonts w:eastAsiaTheme="minorEastAsia"/>
                <w:sz w:val="22"/>
                <w:lang w:val="en-US" w:eastAsia="zh-CN"/>
              </w:rPr>
            </w:pPr>
            <w:r>
              <w:rPr>
                <w:rFonts w:eastAsiaTheme="minorEastAsia"/>
                <w:sz w:val="22"/>
                <w:lang w:val="en-US" w:eastAsia="zh-CN"/>
              </w:rPr>
              <w:t>OK with</w:t>
            </w:r>
            <w:r w:rsidRPr="00C07A3D">
              <w:rPr>
                <w:rFonts w:eastAsiaTheme="minorEastAsia"/>
                <w:sz w:val="22"/>
                <w:lang w:val="en-US" w:eastAsia="zh-CN"/>
              </w:rPr>
              <w:t xml:space="preserve"> FL proposal to keep component 4 for FG 18-2/2a. Could QC clarify it a bit about any harmful thing because we cannot find it in your </w:t>
            </w:r>
            <w:proofErr w:type="spellStart"/>
            <w:r w:rsidRPr="00C07A3D">
              <w:rPr>
                <w:rFonts w:eastAsiaTheme="minorEastAsia"/>
                <w:sz w:val="22"/>
                <w:lang w:val="en-US" w:eastAsia="zh-CN"/>
              </w:rPr>
              <w:t>tdoc</w:t>
            </w:r>
            <w:proofErr w:type="spellEnd"/>
            <w:r w:rsidRPr="00C07A3D">
              <w:rPr>
                <w:rFonts w:eastAsiaTheme="minorEastAsia"/>
                <w:sz w:val="22"/>
                <w:lang w:val="en-US" w:eastAsia="zh-CN"/>
              </w:rPr>
              <w:t>?</w:t>
            </w:r>
          </w:p>
          <w:p w14:paraId="05A20E4C" w14:textId="77777777" w:rsidR="00E66F84" w:rsidRPr="00C07A3D" w:rsidRDefault="00E66F84" w:rsidP="001E6CA6">
            <w:pPr>
              <w:pStyle w:val="aff6"/>
              <w:numPr>
                <w:ilvl w:val="0"/>
                <w:numId w:val="32"/>
              </w:numPr>
              <w:spacing w:afterLines="50" w:after="120"/>
              <w:ind w:leftChars="0"/>
              <w:jc w:val="both"/>
              <w:rPr>
                <w:rFonts w:eastAsiaTheme="minorEastAsia"/>
                <w:sz w:val="22"/>
                <w:lang w:val="en-US" w:eastAsia="zh-CN"/>
              </w:rPr>
            </w:pPr>
            <w:r w:rsidRPr="00C07A3D">
              <w:rPr>
                <w:rFonts w:eastAsiaTheme="minorEastAsia"/>
                <w:sz w:val="22"/>
                <w:lang w:val="en-US" w:eastAsia="zh-CN"/>
              </w:rPr>
              <w:t xml:space="preserve">Support “Per UE” for FG 18-3a. Additionally, we propose to align </w:t>
            </w:r>
            <w:r>
              <w:rPr>
                <w:rFonts w:eastAsiaTheme="minorEastAsia"/>
                <w:sz w:val="22"/>
                <w:lang w:val="en-US" w:eastAsia="zh-CN"/>
              </w:rPr>
              <w:t>its</w:t>
            </w:r>
            <w:r w:rsidRPr="00C07A3D">
              <w:rPr>
                <w:rFonts w:eastAsiaTheme="minorEastAsia"/>
                <w:sz w:val="22"/>
                <w:lang w:val="en-US" w:eastAsia="zh-CN"/>
              </w:rPr>
              <w:t xml:space="preserve"> description </w:t>
            </w:r>
            <w:r>
              <w:rPr>
                <w:rFonts w:eastAsiaTheme="minorEastAsia"/>
                <w:sz w:val="22"/>
                <w:lang w:val="en-US" w:eastAsia="zh-CN"/>
              </w:rPr>
              <w:t>with</w:t>
            </w:r>
            <w:r w:rsidRPr="00C07A3D">
              <w:rPr>
                <w:rFonts w:eastAsiaTheme="minorEastAsia"/>
                <w:sz w:val="22"/>
                <w:lang w:val="en-US" w:eastAsia="zh-CN"/>
              </w:rPr>
              <w:t xml:space="preserve"> the RAN1 agreement below</w:t>
            </w:r>
          </w:p>
          <w:p w14:paraId="350B32A1" w14:textId="77777777" w:rsidR="00E66F84" w:rsidRPr="00F2688E" w:rsidRDefault="00E66F84" w:rsidP="00150C1B">
            <w:pPr>
              <w:spacing w:afterLines="50" w:after="120"/>
              <w:jc w:val="both"/>
              <w:rPr>
                <w:rFonts w:eastAsiaTheme="minorEastAsia"/>
                <w:b/>
                <w:sz w:val="22"/>
                <w:lang w:val="en-US" w:eastAsia="zh-CN"/>
              </w:rPr>
            </w:pPr>
            <w:r w:rsidRPr="00F2688E">
              <w:rPr>
                <w:rFonts w:eastAsiaTheme="minorEastAsia" w:hint="eastAsia"/>
                <w:b/>
                <w:i/>
                <w:sz w:val="22"/>
                <w:lang w:val="en-US" w:eastAsia="zh-CN"/>
              </w:rPr>
              <w:t>P</w:t>
            </w:r>
            <w:r w:rsidRPr="00F2688E">
              <w:rPr>
                <w:rFonts w:eastAsiaTheme="minorEastAsia"/>
                <w:b/>
                <w:i/>
                <w:sz w:val="22"/>
                <w:lang w:val="en-US" w:eastAsia="zh-CN"/>
              </w:rPr>
              <w:t>roposal</w:t>
            </w:r>
            <w:r w:rsidRPr="00F2688E">
              <w:rPr>
                <w:rFonts w:eastAsiaTheme="minorEastAsia"/>
                <w:b/>
                <w:sz w:val="22"/>
                <w:lang w:val="en-US" w:eastAsia="zh-CN"/>
              </w:rPr>
              <w:t>:</w:t>
            </w:r>
          </w:p>
          <w:p w14:paraId="09A22D19" w14:textId="77777777" w:rsidR="00E66F84" w:rsidRDefault="00E66F84" w:rsidP="00150C1B">
            <w:pPr>
              <w:spacing w:afterLines="50" w:after="120"/>
              <w:jc w:val="both"/>
              <w:rPr>
                <w:rFonts w:eastAsiaTheme="minorEastAsia"/>
                <w:sz w:val="22"/>
                <w:lang w:val="en-US" w:eastAsia="zh-CN"/>
              </w:rPr>
            </w:pPr>
            <w:r>
              <w:rPr>
                <w:rFonts w:eastAsiaTheme="minorEastAsia" w:hint="eastAsia"/>
                <w:sz w:val="22"/>
                <w:lang w:val="en-US" w:eastAsia="zh-CN"/>
              </w:rPr>
              <w:t>A</w:t>
            </w:r>
            <w:r>
              <w:rPr>
                <w:rFonts w:eastAsiaTheme="minorEastAsia"/>
                <w:sz w:val="22"/>
                <w:lang w:val="en-US" w:eastAsia="zh-CN"/>
              </w:rPr>
              <w:t xml:space="preserve"> revision to FG 18-3a as </w:t>
            </w:r>
          </w:p>
          <w:p w14:paraId="2DA8CD0F" w14:textId="77777777" w:rsidR="00E66F84" w:rsidRDefault="00E66F84" w:rsidP="00150C1B">
            <w:pPr>
              <w:spacing w:afterLines="50" w:after="120"/>
              <w:jc w:val="both"/>
              <w:rPr>
                <w:rFonts w:eastAsiaTheme="minorEastAsia"/>
                <w:sz w:val="22"/>
                <w:lang w:val="en-US" w:eastAsia="zh-CN"/>
              </w:rPr>
            </w:pPr>
            <w:r>
              <w:rPr>
                <w:rFonts w:eastAsiaTheme="minorEastAsia"/>
                <w:sz w:val="22"/>
                <w:lang w:val="en-US" w:eastAsia="zh-CN"/>
              </w:rPr>
              <w:t>“</w:t>
            </w:r>
            <w:r w:rsidRPr="00C07A3D">
              <w:rPr>
                <w:rFonts w:eastAsiaTheme="minorEastAsia"/>
                <w:sz w:val="22"/>
                <w:lang w:val="en-US" w:eastAsia="zh-CN"/>
              </w:rPr>
              <w:t xml:space="preserve">UE configured with tdm-patternConfig-r16 can </w:t>
            </w:r>
            <w:r w:rsidRPr="00C07A3D">
              <w:rPr>
                <w:rFonts w:eastAsiaTheme="minorEastAsia"/>
                <w:color w:val="FF0000"/>
                <w:sz w:val="22"/>
                <w:lang w:val="en-US" w:eastAsia="zh-CN"/>
              </w:rPr>
              <w:t xml:space="preserve">transmit </w:t>
            </w:r>
            <w:r w:rsidRPr="00C07A3D">
              <w:rPr>
                <w:rFonts w:eastAsiaTheme="minorEastAsia"/>
                <w:strike/>
                <w:color w:val="FF0000"/>
                <w:sz w:val="22"/>
                <w:lang w:val="en-US" w:eastAsia="zh-CN"/>
              </w:rPr>
              <w:t>be</w:t>
            </w:r>
            <w:r w:rsidRPr="00C07A3D">
              <w:rPr>
                <w:rFonts w:eastAsiaTheme="minorEastAsia"/>
                <w:color w:val="FF0000"/>
                <w:sz w:val="22"/>
                <w:lang w:val="en-US" w:eastAsia="zh-CN"/>
              </w:rPr>
              <w:t xml:space="preserve"> </w:t>
            </w:r>
            <w:r w:rsidRPr="00C07A3D">
              <w:rPr>
                <w:rFonts w:eastAsiaTheme="minorEastAsia"/>
                <w:sz w:val="22"/>
                <w:lang w:val="en-US" w:eastAsia="zh-CN"/>
              </w:rPr>
              <w:t xml:space="preserve">semi-statically configured </w:t>
            </w:r>
            <w:r w:rsidRPr="00C07A3D">
              <w:rPr>
                <w:rFonts w:eastAsiaTheme="minorEastAsia"/>
                <w:strike/>
                <w:color w:val="FF0000"/>
                <w:sz w:val="22"/>
                <w:lang w:val="en-US" w:eastAsia="zh-CN"/>
              </w:rPr>
              <w:t>with</w:t>
            </w:r>
            <w:r w:rsidRPr="00C07A3D">
              <w:rPr>
                <w:rFonts w:eastAsiaTheme="minorEastAsia"/>
                <w:color w:val="FF0000"/>
                <w:sz w:val="22"/>
                <w:lang w:val="en-US" w:eastAsia="zh-CN"/>
              </w:rPr>
              <w:t xml:space="preserve"> </w:t>
            </w:r>
            <w:r w:rsidRPr="00C07A3D">
              <w:rPr>
                <w:rFonts w:eastAsiaTheme="minorEastAsia"/>
                <w:sz w:val="22"/>
                <w:lang w:val="en-US" w:eastAsia="zh-CN"/>
              </w:rPr>
              <w:t xml:space="preserve">LTE UL transmissions in all UL subframes not limited to the reference </w:t>
            </w:r>
            <w:proofErr w:type="spellStart"/>
            <w:r w:rsidRPr="00C07A3D">
              <w:rPr>
                <w:rFonts w:eastAsiaTheme="minorEastAsia"/>
                <w:sz w:val="22"/>
                <w:lang w:val="en-US" w:eastAsia="zh-CN"/>
              </w:rPr>
              <w:t>tdm</w:t>
            </w:r>
            <w:proofErr w:type="spellEnd"/>
            <w:r w:rsidRPr="00C07A3D">
              <w:rPr>
                <w:rFonts w:eastAsiaTheme="minorEastAsia"/>
                <w:sz w:val="22"/>
                <w:lang w:val="en-US" w:eastAsia="zh-CN"/>
              </w:rPr>
              <w:t>-pattern (only for type 1 UE)</w:t>
            </w:r>
            <w:r>
              <w:rPr>
                <w:rFonts w:eastAsiaTheme="minorEastAsia"/>
                <w:sz w:val="22"/>
                <w:lang w:val="en-US" w:eastAsia="zh-CN"/>
              </w:rPr>
              <w:t>”</w:t>
            </w:r>
          </w:p>
          <w:p w14:paraId="3FCF7C09" w14:textId="77777777" w:rsidR="00E66F84" w:rsidRDefault="00E66F84" w:rsidP="00150C1B">
            <w:pPr>
              <w:rPr>
                <w:rFonts w:eastAsia="SimSun"/>
                <w:sz w:val="20"/>
                <w:highlight w:val="green"/>
                <w:lang w:eastAsia="zh-CN" w:bidi="hi-IN"/>
              </w:rPr>
            </w:pPr>
            <w:r>
              <w:rPr>
                <w:highlight w:val="green"/>
                <w:lang w:eastAsia="zh-CN" w:bidi="hi-IN"/>
              </w:rPr>
              <w:t>Agreements</w:t>
            </w:r>
          </w:p>
          <w:p w14:paraId="15D638F8" w14:textId="77777777" w:rsidR="00E66F84" w:rsidRDefault="00E66F84" w:rsidP="00150C1B">
            <w:pPr>
              <w:rPr>
                <w:i/>
                <w:iCs/>
                <w:lang w:eastAsia="zh-CN" w:bidi="hi-IN"/>
              </w:rPr>
            </w:pPr>
            <w:r>
              <w:rPr>
                <w:lang w:eastAsia="zh-CN" w:bidi="hi-IN"/>
              </w:rPr>
              <w:t xml:space="preserve">For the FFS part in the agreement above, </w:t>
            </w:r>
          </w:p>
          <w:p w14:paraId="56543173" w14:textId="77777777" w:rsidR="00E66F84" w:rsidRDefault="00E66F84" w:rsidP="001E6CA6">
            <w:pPr>
              <w:pStyle w:val="aff6"/>
              <w:numPr>
                <w:ilvl w:val="0"/>
                <w:numId w:val="27"/>
              </w:numPr>
              <w:spacing w:after="0"/>
              <w:ind w:leftChars="0"/>
              <w:contextualSpacing/>
              <w:rPr>
                <w:rFonts w:eastAsia="Times New Roman"/>
                <w:i/>
                <w:iCs/>
                <w:lang w:eastAsia="zh-CN"/>
              </w:rPr>
            </w:pPr>
            <w:r w:rsidRPr="00C07A3D">
              <w:rPr>
                <w:rFonts w:cs="Times"/>
                <w:bCs/>
                <w:highlight w:val="yellow"/>
              </w:rPr>
              <w:t>semi-statically configured LTE UL transmissions are allowed in all UL subframes</w:t>
            </w:r>
            <w:r>
              <w:rPr>
                <w:rFonts w:cs="Times"/>
                <w:bCs/>
              </w:rPr>
              <w:t>.</w:t>
            </w:r>
          </w:p>
          <w:p w14:paraId="76F9DAD2" w14:textId="77777777" w:rsidR="00E66F84" w:rsidRDefault="00E66F84" w:rsidP="001E6CA6">
            <w:pPr>
              <w:pStyle w:val="aff6"/>
              <w:numPr>
                <w:ilvl w:val="1"/>
                <w:numId w:val="27"/>
              </w:numPr>
              <w:spacing w:after="0"/>
              <w:ind w:leftChars="0"/>
              <w:contextualSpacing/>
              <w:rPr>
                <w:rFonts w:eastAsia="Times New Roman"/>
                <w:i/>
                <w:iCs/>
              </w:rPr>
            </w:pPr>
            <w:r>
              <w:rPr>
                <w:rFonts w:cs="Times"/>
                <w:bCs/>
              </w:rPr>
              <w:t>Note: In case of collision, LTE transmission is prioritized</w:t>
            </w:r>
          </w:p>
          <w:p w14:paraId="6A4CA685" w14:textId="77777777" w:rsidR="00E66F84" w:rsidRDefault="00E66F84" w:rsidP="001E6CA6">
            <w:pPr>
              <w:pStyle w:val="aff6"/>
              <w:numPr>
                <w:ilvl w:val="1"/>
                <w:numId w:val="27"/>
              </w:numPr>
              <w:spacing w:after="0"/>
              <w:ind w:leftChars="0"/>
              <w:contextualSpacing/>
              <w:rPr>
                <w:rFonts w:eastAsia="Times New Roman"/>
                <w:i/>
                <w:iCs/>
              </w:rPr>
            </w:pPr>
            <w:r>
              <w:rPr>
                <w:rFonts w:cs="Times"/>
                <w:bCs/>
              </w:rPr>
              <w:t>Note: this configuration is subject to UE capability</w:t>
            </w:r>
          </w:p>
          <w:p w14:paraId="199D1C74" w14:textId="77777777" w:rsidR="00E66F84" w:rsidRDefault="00E66F84" w:rsidP="00150C1B">
            <w:pPr>
              <w:spacing w:afterLines="50" w:after="120"/>
              <w:jc w:val="both"/>
              <w:rPr>
                <w:rFonts w:eastAsiaTheme="minorEastAsia"/>
                <w:sz w:val="22"/>
                <w:lang w:eastAsia="zh-CN"/>
              </w:rPr>
            </w:pPr>
          </w:p>
          <w:p w14:paraId="3B594357" w14:textId="77777777" w:rsidR="00E66F84" w:rsidRDefault="00E66F84" w:rsidP="00150C1B">
            <w:pPr>
              <w:spacing w:afterLines="50" w:after="120"/>
              <w:jc w:val="both"/>
              <w:rPr>
                <w:rFonts w:eastAsiaTheme="minorEastAsia"/>
                <w:sz w:val="22"/>
                <w:lang w:eastAsia="zh-CN"/>
              </w:rPr>
            </w:pPr>
            <w:r>
              <w:rPr>
                <w:rFonts w:eastAsiaTheme="minorEastAsia" w:hint="eastAsia"/>
                <w:sz w:val="22"/>
                <w:lang w:eastAsia="zh-CN"/>
              </w:rPr>
              <w:t>T</w:t>
            </w:r>
            <w:r>
              <w:rPr>
                <w:rFonts w:eastAsiaTheme="minorEastAsia"/>
                <w:sz w:val="22"/>
                <w:lang w:eastAsia="zh-CN"/>
              </w:rPr>
              <w:t xml:space="preserve">he current wording is not in line with LTE specification where LTE P-SRS resources are configured with a pattern periodicity indicated by </w:t>
            </w:r>
            <w:proofErr w:type="spellStart"/>
            <w:r>
              <w:rPr>
                <w:rFonts w:eastAsiaTheme="minorEastAsia"/>
                <w:sz w:val="22"/>
                <w:lang w:eastAsia="zh-CN"/>
              </w:rPr>
              <w:t>srs-ConfigIndex</w:t>
            </w:r>
            <w:proofErr w:type="spellEnd"/>
            <w:r>
              <w:rPr>
                <w:rFonts w:eastAsiaTheme="minorEastAsia"/>
                <w:sz w:val="22"/>
                <w:lang w:eastAsia="zh-CN"/>
              </w:rPr>
              <w:t xml:space="preserve"> which cannot fulfil the current description of FG 18-3a and some LTE SRS resources will be inevitably configured beyond the </w:t>
            </w:r>
            <w:proofErr w:type="spellStart"/>
            <w:r>
              <w:rPr>
                <w:rFonts w:eastAsiaTheme="minorEastAsia"/>
                <w:sz w:val="22"/>
                <w:lang w:eastAsia="zh-CN"/>
              </w:rPr>
              <w:t>tdm</w:t>
            </w:r>
            <w:proofErr w:type="spellEnd"/>
            <w:r>
              <w:rPr>
                <w:rFonts w:eastAsiaTheme="minorEastAsia"/>
                <w:sz w:val="22"/>
                <w:lang w:eastAsia="zh-CN"/>
              </w:rPr>
              <w:t>-pattern of FG 18-2a.</w:t>
            </w:r>
          </w:p>
          <w:p w14:paraId="6A793918" w14:textId="77777777" w:rsidR="00E66F84" w:rsidRDefault="00E66F84" w:rsidP="00150C1B">
            <w:pPr>
              <w:spacing w:afterLines="50" w:after="120"/>
              <w:jc w:val="both"/>
              <w:rPr>
                <w:rFonts w:eastAsiaTheme="minorEastAsia"/>
                <w:sz w:val="22"/>
                <w:lang w:eastAsia="zh-CN"/>
              </w:rPr>
            </w:pPr>
          </w:p>
          <w:p w14:paraId="47903B6A" w14:textId="77777777" w:rsidR="00E66F84" w:rsidRDefault="00E66F84" w:rsidP="00150C1B">
            <w:pPr>
              <w:spacing w:afterLines="50" w:after="120"/>
              <w:jc w:val="both"/>
              <w:rPr>
                <w:rFonts w:eastAsiaTheme="minorEastAsia"/>
                <w:sz w:val="22"/>
                <w:lang w:eastAsia="zh-CN"/>
              </w:rPr>
            </w:pPr>
            <w:r w:rsidRPr="004A13B5">
              <w:rPr>
                <w:rFonts w:eastAsiaTheme="minorEastAsia"/>
                <w:noProof/>
                <w:sz w:val="22"/>
                <w:lang w:val="en-US" w:eastAsia="ko-KR"/>
              </w:rPr>
              <w:drawing>
                <wp:inline distT="0" distB="0" distL="0" distR="0" wp14:anchorId="2CCD3E94" wp14:editId="58E68A88">
                  <wp:extent cx="7601006" cy="3638577"/>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7601006" cy="3638577"/>
                          </a:xfrm>
                          <a:prstGeom prst="rect">
                            <a:avLst/>
                          </a:prstGeom>
                        </pic:spPr>
                      </pic:pic>
                    </a:graphicData>
                  </a:graphic>
                </wp:inline>
              </w:drawing>
            </w:r>
          </w:p>
          <w:p w14:paraId="0344285B" w14:textId="77777777" w:rsidR="00E66F84" w:rsidRPr="00C07A3D" w:rsidRDefault="00E66F84" w:rsidP="00150C1B">
            <w:pPr>
              <w:spacing w:afterLines="50" w:after="120"/>
              <w:jc w:val="both"/>
              <w:rPr>
                <w:rFonts w:eastAsiaTheme="minorEastAsia"/>
                <w:sz w:val="22"/>
                <w:lang w:eastAsia="zh-CN"/>
              </w:rPr>
            </w:pPr>
          </w:p>
          <w:p w14:paraId="68CCCC2D" w14:textId="77777777" w:rsidR="00E66F84" w:rsidRPr="00C07A3D" w:rsidRDefault="00E66F84" w:rsidP="001E6CA6">
            <w:pPr>
              <w:pStyle w:val="aff6"/>
              <w:numPr>
                <w:ilvl w:val="0"/>
                <w:numId w:val="32"/>
              </w:numPr>
              <w:spacing w:afterLines="50" w:after="120"/>
              <w:ind w:leftChars="0"/>
              <w:jc w:val="both"/>
              <w:rPr>
                <w:rFonts w:eastAsiaTheme="minorEastAsia"/>
                <w:sz w:val="22"/>
                <w:lang w:val="en-US" w:eastAsia="zh-CN"/>
              </w:rPr>
            </w:pPr>
            <w:r w:rsidRPr="00C07A3D">
              <w:rPr>
                <w:rFonts w:eastAsiaTheme="minorEastAsia"/>
                <w:sz w:val="22"/>
                <w:lang w:val="en-US" w:eastAsia="zh-CN"/>
              </w:rPr>
              <w:lastRenderedPageBreak/>
              <w:t xml:space="preserve">Regarding the proposal about prerequisite of for FG18-2a/3, as explained in our </w:t>
            </w:r>
            <w:proofErr w:type="spellStart"/>
            <w:r w:rsidRPr="00C07A3D">
              <w:rPr>
                <w:rFonts w:eastAsiaTheme="minorEastAsia"/>
                <w:sz w:val="22"/>
                <w:lang w:val="en-US" w:eastAsia="zh-CN"/>
              </w:rPr>
              <w:t>tdoc</w:t>
            </w:r>
            <w:proofErr w:type="spellEnd"/>
            <w:r w:rsidRPr="00C07A3D">
              <w:rPr>
                <w:rFonts w:eastAsiaTheme="minorEastAsia"/>
                <w:sz w:val="22"/>
                <w:lang w:val="en-US" w:eastAsia="zh-CN"/>
              </w:rPr>
              <w:t xml:space="preserve">, we cannot accept it. FG 6-13 shall be their prerequisites or at least for one of them, otherwise it violates the following RAN1 agreements and WID, whether the LTE behaviors of FG 6-13 is inherited by FG 18-2a and 18-3. In light of these agreements, it does not make sense that UEs capable of FG 18-2a/3 </w:t>
            </w:r>
            <w:proofErr w:type="gramStart"/>
            <w:r w:rsidRPr="00C07A3D">
              <w:rPr>
                <w:rFonts w:eastAsiaTheme="minorEastAsia"/>
                <w:sz w:val="22"/>
                <w:lang w:val="en-US" w:eastAsia="zh-CN"/>
              </w:rPr>
              <w:t>are</w:t>
            </w:r>
            <w:proofErr w:type="gramEnd"/>
            <w:r w:rsidRPr="00C07A3D">
              <w:rPr>
                <w:rFonts w:eastAsiaTheme="minorEastAsia"/>
                <w:sz w:val="22"/>
                <w:lang w:val="en-US" w:eastAsia="zh-CN"/>
              </w:rPr>
              <w:t xml:space="preserve"> not capable of FG 6-13.</w:t>
            </w:r>
          </w:p>
          <w:p w14:paraId="13C1BF22" w14:textId="77777777" w:rsidR="00E66F84" w:rsidRDefault="00E66F84" w:rsidP="001E6CA6">
            <w:pPr>
              <w:pStyle w:val="aff6"/>
              <w:numPr>
                <w:ilvl w:val="1"/>
                <w:numId w:val="31"/>
              </w:numPr>
              <w:spacing w:after="160" w:line="256" w:lineRule="auto"/>
              <w:ind w:leftChars="0" w:left="0"/>
              <w:contextualSpacing/>
              <w:rPr>
                <w:rFonts w:eastAsia="ＭＳ 明朝"/>
                <w:sz w:val="20"/>
                <w:highlight w:val="green"/>
                <w:lang w:val="en-US"/>
              </w:rPr>
            </w:pPr>
            <w:r>
              <w:rPr>
                <w:rFonts w:eastAsia="ＭＳ 明朝"/>
                <w:highlight w:val="green"/>
              </w:rPr>
              <w:t>Agreements:</w:t>
            </w:r>
          </w:p>
          <w:p w14:paraId="0ACE2B3C" w14:textId="77777777" w:rsidR="00E66F84" w:rsidRDefault="00E66F84" w:rsidP="001E6CA6">
            <w:pPr>
              <w:pStyle w:val="aff6"/>
              <w:numPr>
                <w:ilvl w:val="0"/>
                <w:numId w:val="29"/>
              </w:numPr>
              <w:spacing w:after="0"/>
              <w:ind w:leftChars="0"/>
              <w:contextualSpacing/>
              <w:rPr>
                <w:rFonts w:eastAsia="ＭＳ 明朝"/>
              </w:rPr>
            </w:pPr>
            <w:r>
              <w:rPr>
                <w:rFonts w:eastAsia="ＭＳ 明朝"/>
              </w:rPr>
              <w:t xml:space="preserve">For the single-Tx case, for FDD LTE </w:t>
            </w:r>
            <w:proofErr w:type="spellStart"/>
            <w:r>
              <w:rPr>
                <w:rFonts w:eastAsia="ＭＳ 明朝"/>
              </w:rPr>
              <w:t>Pcell</w:t>
            </w:r>
            <w:proofErr w:type="spellEnd"/>
            <w:r>
              <w:rPr>
                <w:rFonts w:eastAsia="ＭＳ 明朝"/>
              </w:rPr>
              <w:t>,</w:t>
            </w:r>
          </w:p>
          <w:p w14:paraId="225D52E6" w14:textId="77777777" w:rsidR="00E66F84" w:rsidRDefault="00E66F84" w:rsidP="001E6CA6">
            <w:pPr>
              <w:pStyle w:val="aff6"/>
              <w:numPr>
                <w:ilvl w:val="1"/>
                <w:numId w:val="29"/>
              </w:numPr>
              <w:spacing w:after="0"/>
              <w:ind w:leftChars="0"/>
              <w:contextualSpacing/>
              <w:rPr>
                <w:rFonts w:eastAsia="ＭＳ 明朝"/>
              </w:rPr>
            </w:pPr>
            <w:r>
              <w:rPr>
                <w:rFonts w:eastAsia="ＭＳ 明朝"/>
              </w:rPr>
              <w:t xml:space="preserve">All uplink subframes can be scheduled for LTE for type 1 </w:t>
            </w:r>
            <w:proofErr w:type="spellStart"/>
            <w:r>
              <w:rPr>
                <w:rFonts w:eastAsia="ＭＳ 明朝"/>
              </w:rPr>
              <w:t>Ues</w:t>
            </w:r>
            <w:proofErr w:type="spellEnd"/>
          </w:p>
          <w:p w14:paraId="7141FA93" w14:textId="77777777" w:rsidR="00E66F84" w:rsidRDefault="00E66F84" w:rsidP="001E6CA6">
            <w:pPr>
              <w:pStyle w:val="aff6"/>
              <w:numPr>
                <w:ilvl w:val="2"/>
                <w:numId w:val="29"/>
              </w:numPr>
              <w:spacing w:after="0"/>
              <w:ind w:leftChars="0"/>
              <w:contextualSpacing/>
              <w:rPr>
                <w:rFonts w:eastAsia="ＭＳ 明朝"/>
              </w:rPr>
            </w:pPr>
            <w:r>
              <w:rPr>
                <w:rFonts w:eastAsia="ＭＳ 明朝"/>
              </w:rPr>
              <w:t>In which case, NR transmission is dropped for when the LTE and NR transmissions collide</w:t>
            </w:r>
          </w:p>
          <w:p w14:paraId="0B36BC03" w14:textId="77777777" w:rsidR="00E66F84" w:rsidRPr="00DA1B63" w:rsidRDefault="00E66F84" w:rsidP="001E6CA6">
            <w:pPr>
              <w:pStyle w:val="aff6"/>
              <w:numPr>
                <w:ilvl w:val="2"/>
                <w:numId w:val="29"/>
              </w:numPr>
              <w:spacing w:after="0"/>
              <w:ind w:leftChars="0"/>
              <w:contextualSpacing/>
              <w:rPr>
                <w:rFonts w:eastAsia="ＭＳ 明朝"/>
                <w:highlight w:val="yellow"/>
                <w:u w:val="single"/>
              </w:rPr>
            </w:pPr>
            <w:r w:rsidRPr="00DA1B63">
              <w:rPr>
                <w:rFonts w:eastAsia="ＭＳ 明朝"/>
                <w:highlight w:val="yellow"/>
              </w:rPr>
              <w:t xml:space="preserve">Note: there is no change of UL scheduling timing for LTE </w:t>
            </w:r>
            <w:r w:rsidRPr="00DA1B63">
              <w:rPr>
                <w:rFonts w:eastAsia="ＭＳ 明朝"/>
                <w:color w:val="C00000"/>
                <w:highlight w:val="yellow"/>
                <w:u w:val="single"/>
              </w:rPr>
              <w:t xml:space="preserve">compared to R15 single-Tx with LTE FDD </w:t>
            </w:r>
            <w:proofErr w:type="spellStart"/>
            <w:r w:rsidRPr="00DA1B63">
              <w:rPr>
                <w:rFonts w:eastAsia="ＭＳ 明朝"/>
                <w:color w:val="C00000"/>
                <w:highlight w:val="yellow"/>
                <w:u w:val="single"/>
              </w:rPr>
              <w:t>Pcell</w:t>
            </w:r>
            <w:proofErr w:type="spellEnd"/>
          </w:p>
          <w:p w14:paraId="4DD77410" w14:textId="77777777" w:rsidR="00E66F84" w:rsidRDefault="00E66F84" w:rsidP="001E6CA6">
            <w:pPr>
              <w:pStyle w:val="aff6"/>
              <w:numPr>
                <w:ilvl w:val="1"/>
                <w:numId w:val="31"/>
              </w:numPr>
              <w:spacing w:after="160" w:line="256" w:lineRule="auto"/>
              <w:ind w:leftChars="0" w:left="0"/>
              <w:contextualSpacing/>
              <w:rPr>
                <w:rFonts w:eastAsia="ＭＳ 明朝"/>
              </w:rPr>
            </w:pPr>
            <w:r>
              <w:rPr>
                <w:rFonts w:eastAsia="ＭＳ 明朝"/>
                <w:highlight w:val="green"/>
              </w:rPr>
              <w:t>Agreements</w:t>
            </w:r>
            <w:r>
              <w:rPr>
                <w:rFonts w:eastAsia="ＭＳ 明朝"/>
              </w:rPr>
              <w:t>:</w:t>
            </w:r>
          </w:p>
          <w:p w14:paraId="5D8C73C2" w14:textId="77777777" w:rsidR="00E66F84" w:rsidRDefault="00E66F84" w:rsidP="001E6CA6">
            <w:pPr>
              <w:pStyle w:val="aff6"/>
              <w:numPr>
                <w:ilvl w:val="0"/>
                <w:numId w:val="29"/>
              </w:numPr>
              <w:spacing w:after="0"/>
              <w:ind w:leftChars="0"/>
              <w:contextualSpacing/>
              <w:rPr>
                <w:rFonts w:eastAsia="ＭＳ 明朝"/>
              </w:rPr>
            </w:pPr>
            <w:r>
              <w:rPr>
                <w:rFonts w:eastAsia="ＭＳ 明朝"/>
              </w:rPr>
              <w:t xml:space="preserve">For the dual-Tx case, for FDD LTE </w:t>
            </w:r>
            <w:proofErr w:type="spellStart"/>
            <w:r>
              <w:rPr>
                <w:rFonts w:eastAsia="ＭＳ 明朝"/>
              </w:rPr>
              <w:t>Pcell</w:t>
            </w:r>
            <w:proofErr w:type="spellEnd"/>
            <w:r>
              <w:rPr>
                <w:rFonts w:eastAsia="ＭＳ 明朝"/>
              </w:rPr>
              <w:t>,</w:t>
            </w:r>
          </w:p>
          <w:p w14:paraId="7041D388" w14:textId="77777777" w:rsidR="00E66F84" w:rsidRDefault="00E66F84" w:rsidP="001E6CA6">
            <w:pPr>
              <w:pStyle w:val="aff6"/>
              <w:numPr>
                <w:ilvl w:val="1"/>
                <w:numId w:val="29"/>
              </w:numPr>
              <w:spacing w:after="0"/>
              <w:ind w:leftChars="0"/>
              <w:contextualSpacing/>
              <w:rPr>
                <w:rFonts w:eastAsia="ＭＳ 明朝"/>
              </w:rPr>
            </w:pPr>
            <w:r>
              <w:rPr>
                <w:rFonts w:eastAsia="ＭＳ 明朝"/>
              </w:rPr>
              <w:t xml:space="preserve">All uplink subframes can be scheduled for LTE at least for type 1 </w:t>
            </w:r>
            <w:proofErr w:type="spellStart"/>
            <w:r>
              <w:rPr>
                <w:rFonts w:eastAsia="ＭＳ 明朝"/>
              </w:rPr>
              <w:t>Ues</w:t>
            </w:r>
            <w:proofErr w:type="spellEnd"/>
            <w:r>
              <w:rPr>
                <w:rFonts w:eastAsia="ＭＳ 明朝"/>
              </w:rPr>
              <w:t xml:space="preserve"> </w:t>
            </w:r>
          </w:p>
          <w:p w14:paraId="285D047D" w14:textId="77777777" w:rsidR="00E66F84" w:rsidRPr="00DA1B63" w:rsidRDefault="00E66F84" w:rsidP="001E6CA6">
            <w:pPr>
              <w:pStyle w:val="aff6"/>
              <w:numPr>
                <w:ilvl w:val="2"/>
                <w:numId w:val="29"/>
              </w:numPr>
              <w:spacing w:after="0"/>
              <w:ind w:leftChars="0"/>
              <w:contextualSpacing/>
              <w:rPr>
                <w:rFonts w:eastAsia="ＭＳ 明朝"/>
                <w:highlight w:val="yellow"/>
                <w:u w:val="single"/>
              </w:rPr>
            </w:pPr>
            <w:r w:rsidRPr="00DA1B63">
              <w:rPr>
                <w:rFonts w:eastAsia="ＭＳ 明朝"/>
                <w:highlight w:val="yellow"/>
              </w:rPr>
              <w:t xml:space="preserve">Note: there is no change of UL scheduling timing for LTE </w:t>
            </w:r>
            <w:r w:rsidRPr="00DA1B63">
              <w:rPr>
                <w:rFonts w:eastAsia="ＭＳ 明朝"/>
                <w:color w:val="C00000"/>
                <w:highlight w:val="yellow"/>
                <w:u w:val="single"/>
              </w:rPr>
              <w:t xml:space="preserve">compared to R15 single-Tx with LTE FDD </w:t>
            </w:r>
            <w:proofErr w:type="spellStart"/>
            <w:r w:rsidRPr="00DA1B63">
              <w:rPr>
                <w:rFonts w:eastAsia="ＭＳ 明朝"/>
                <w:color w:val="C00000"/>
                <w:highlight w:val="yellow"/>
                <w:u w:val="single"/>
              </w:rPr>
              <w:t>Pcell</w:t>
            </w:r>
            <w:proofErr w:type="spellEnd"/>
          </w:p>
          <w:p w14:paraId="13820176" w14:textId="77777777" w:rsidR="00E66F84" w:rsidRPr="00DC7CDC" w:rsidRDefault="00E66F84" w:rsidP="00150C1B">
            <w:pPr>
              <w:jc w:val="both"/>
              <w:rPr>
                <w:rFonts w:eastAsia="DengXian"/>
                <w:bCs/>
                <w:sz w:val="20"/>
                <w:lang w:eastAsia="en-US"/>
              </w:rPr>
            </w:pPr>
          </w:p>
          <w:p w14:paraId="7D7EBB5E" w14:textId="77777777" w:rsidR="00E66F84" w:rsidRPr="00DC7CDC" w:rsidRDefault="00E66F84" w:rsidP="00150C1B">
            <w:pPr>
              <w:ind w:left="720"/>
              <w:rPr>
                <w:rFonts w:ascii="Times" w:eastAsia="Batang" w:hAnsi="Times" w:cs="Times"/>
                <w:sz w:val="21"/>
                <w:lang w:eastAsia="x-none"/>
              </w:rPr>
            </w:pPr>
            <w:r w:rsidRPr="00DC7CDC">
              <w:rPr>
                <w:rFonts w:ascii="Times" w:eastAsia="Batang" w:hAnsi="Times" w:cs="Times"/>
                <w:sz w:val="21"/>
                <w:highlight w:val="green"/>
                <w:lang w:eastAsia="x-none"/>
              </w:rPr>
              <w:t>Agreements</w:t>
            </w:r>
            <w:r w:rsidRPr="00DC7CDC">
              <w:rPr>
                <w:rFonts w:ascii="Times" w:eastAsia="Batang" w:hAnsi="Times" w:cs="Times"/>
                <w:sz w:val="21"/>
                <w:lang w:eastAsia="x-none"/>
              </w:rPr>
              <w:t>:</w:t>
            </w:r>
          </w:p>
          <w:p w14:paraId="01E70B80" w14:textId="77777777" w:rsidR="00E66F84" w:rsidRPr="00DC7CDC" w:rsidRDefault="00E66F84" w:rsidP="00150C1B">
            <w:pPr>
              <w:ind w:left="720"/>
              <w:jc w:val="both"/>
              <w:rPr>
                <w:rFonts w:ascii="Times" w:eastAsia="ＭＳ 明朝" w:hAnsi="Times" w:cs="Times"/>
                <w:sz w:val="21"/>
                <w:lang w:eastAsia="zh-CN"/>
              </w:rPr>
            </w:pPr>
            <w:r w:rsidRPr="00DC7CDC">
              <w:rPr>
                <w:rFonts w:ascii="Times" w:eastAsia="Batang" w:hAnsi="Times" w:cs="Times"/>
                <w:bCs/>
                <w:sz w:val="21"/>
                <w:lang w:eastAsia="en-US"/>
              </w:rPr>
              <w:t xml:space="preserve">R15 specification on “DL HARQ timing for FDD </w:t>
            </w:r>
            <w:proofErr w:type="spellStart"/>
            <w:r w:rsidRPr="00DC7CDC">
              <w:rPr>
                <w:rFonts w:ascii="Times" w:eastAsia="Batang" w:hAnsi="Times" w:cs="Times"/>
                <w:bCs/>
                <w:sz w:val="21"/>
                <w:lang w:eastAsia="en-US"/>
              </w:rPr>
              <w:t>Scell</w:t>
            </w:r>
            <w:proofErr w:type="spellEnd"/>
            <w:r w:rsidRPr="00DC7CDC">
              <w:rPr>
                <w:rFonts w:ascii="Times" w:eastAsia="Batang" w:hAnsi="Times" w:cs="Times"/>
                <w:bCs/>
                <w:sz w:val="21"/>
                <w:lang w:eastAsia="en-US"/>
              </w:rPr>
              <w:t xml:space="preserve"> for LTE TDD-FDD CA with TDD </w:t>
            </w:r>
            <w:proofErr w:type="spellStart"/>
            <w:r w:rsidRPr="00DC7CDC">
              <w:rPr>
                <w:rFonts w:ascii="Times" w:eastAsia="Batang" w:hAnsi="Times" w:cs="Times"/>
                <w:bCs/>
                <w:sz w:val="21"/>
                <w:lang w:eastAsia="en-US"/>
              </w:rPr>
              <w:t>Pcell</w:t>
            </w:r>
            <w:proofErr w:type="spellEnd"/>
            <w:r w:rsidRPr="00DC7CDC">
              <w:rPr>
                <w:rFonts w:ascii="Times" w:eastAsia="Batang" w:hAnsi="Times" w:cs="Times"/>
                <w:bCs/>
                <w:sz w:val="21"/>
                <w:lang w:eastAsia="en-US"/>
              </w:rPr>
              <w:t xml:space="preserve">, applied to FDD </w:t>
            </w:r>
            <w:proofErr w:type="spellStart"/>
            <w:r w:rsidRPr="00DC7CDC">
              <w:rPr>
                <w:rFonts w:ascii="Times" w:eastAsia="Batang" w:hAnsi="Times" w:cs="Times"/>
                <w:bCs/>
                <w:sz w:val="21"/>
                <w:lang w:eastAsia="en-US"/>
              </w:rPr>
              <w:t>Pcell</w:t>
            </w:r>
            <w:proofErr w:type="spellEnd"/>
            <w:r w:rsidRPr="00DC7CDC">
              <w:rPr>
                <w:rFonts w:ascii="Times" w:eastAsia="Batang" w:hAnsi="Times" w:cs="Times"/>
                <w:bCs/>
                <w:sz w:val="21"/>
                <w:lang w:eastAsia="en-US"/>
              </w:rPr>
              <w:t xml:space="preserve">” (i.e., case1 HARQ timing in single UL), </w:t>
            </w:r>
            <w:r w:rsidRPr="00DC7CDC">
              <w:rPr>
                <w:rFonts w:ascii="Times" w:eastAsia="ＭＳ 明朝" w:hAnsi="Times" w:cs="Times"/>
                <w:sz w:val="21"/>
                <w:lang w:eastAsia="zh-CN"/>
              </w:rPr>
              <w:t xml:space="preserve">is applied to EN-DC UE capable of dual UL Tx in EN-DC with LTE FDD </w:t>
            </w:r>
            <w:proofErr w:type="spellStart"/>
            <w:r w:rsidRPr="00DC7CDC">
              <w:rPr>
                <w:rFonts w:ascii="Times" w:eastAsia="ＭＳ 明朝" w:hAnsi="Times" w:cs="Times"/>
                <w:sz w:val="21"/>
                <w:lang w:eastAsia="zh-CN"/>
              </w:rPr>
              <w:t>Pcell</w:t>
            </w:r>
            <w:proofErr w:type="spellEnd"/>
            <w:r w:rsidRPr="00DC7CDC">
              <w:rPr>
                <w:rFonts w:ascii="Times" w:eastAsia="ＭＳ 明朝" w:hAnsi="Times" w:cs="Times"/>
                <w:sz w:val="21"/>
                <w:lang w:eastAsia="zh-CN"/>
              </w:rPr>
              <w:t xml:space="preserve"> to mitigate DL de-sensing due to Harmonics, at least including:</w:t>
            </w:r>
          </w:p>
          <w:p w14:paraId="17B0D4D7" w14:textId="77777777" w:rsidR="00E66F84" w:rsidRPr="00DC7CDC" w:rsidRDefault="00E66F84" w:rsidP="001E6CA6">
            <w:pPr>
              <w:numPr>
                <w:ilvl w:val="0"/>
                <w:numId w:val="30"/>
              </w:numPr>
              <w:ind w:left="1440"/>
              <w:jc w:val="both"/>
              <w:rPr>
                <w:rFonts w:ascii="Times" w:eastAsia="ＭＳ 明朝" w:hAnsi="Times" w:cs="Times"/>
                <w:sz w:val="21"/>
                <w:highlight w:val="yellow"/>
                <w:lang w:eastAsia="zh-CN"/>
              </w:rPr>
            </w:pPr>
            <w:r w:rsidRPr="00DC7CDC">
              <w:rPr>
                <w:rFonts w:ascii="Times" w:eastAsia="ＭＳ 明朝" w:hAnsi="Times" w:cs="Times"/>
                <w:sz w:val="21"/>
                <w:highlight w:val="yellow"/>
                <w:lang w:eastAsia="zh-CN"/>
              </w:rPr>
              <w:t xml:space="preserve">UE </w:t>
            </w:r>
            <w:proofErr w:type="spellStart"/>
            <w:r w:rsidRPr="00DC7CDC">
              <w:rPr>
                <w:rFonts w:ascii="Times" w:eastAsia="ＭＳ 明朝" w:hAnsi="Times" w:cs="Times"/>
                <w:sz w:val="21"/>
                <w:highlight w:val="yellow"/>
                <w:lang w:eastAsia="zh-CN"/>
              </w:rPr>
              <w:t>behavior</w:t>
            </w:r>
            <w:proofErr w:type="spellEnd"/>
            <w:r w:rsidRPr="00DC7CDC">
              <w:rPr>
                <w:rFonts w:ascii="Times" w:eastAsia="ＭＳ 明朝" w:hAnsi="Times" w:cs="Times"/>
                <w:sz w:val="21"/>
                <w:highlight w:val="yellow"/>
                <w:lang w:eastAsia="zh-CN"/>
              </w:rPr>
              <w:t xml:space="preserve"> specified in 36.213 and 36.212</w:t>
            </w:r>
          </w:p>
          <w:p w14:paraId="75E1FD71" w14:textId="77777777" w:rsidR="00E66F84" w:rsidRPr="00DC7CDC" w:rsidRDefault="00E66F84" w:rsidP="001E6CA6">
            <w:pPr>
              <w:numPr>
                <w:ilvl w:val="0"/>
                <w:numId w:val="30"/>
              </w:numPr>
              <w:ind w:left="1440"/>
              <w:jc w:val="both"/>
              <w:rPr>
                <w:rFonts w:ascii="Times" w:eastAsia="ＭＳ 明朝" w:hAnsi="Times" w:cs="Times"/>
                <w:sz w:val="21"/>
                <w:lang w:eastAsia="zh-CN"/>
              </w:rPr>
            </w:pPr>
            <w:r w:rsidRPr="00DC7CDC">
              <w:rPr>
                <w:rFonts w:ascii="Times" w:eastAsia="ＭＳ 明朝" w:hAnsi="Times" w:cs="Times"/>
                <w:sz w:val="21"/>
                <w:lang w:eastAsia="zh-CN"/>
              </w:rPr>
              <w:t>FFS: all uplink subframes can be scheduled for LTE</w:t>
            </w:r>
          </w:p>
          <w:p w14:paraId="79C4D7E0" w14:textId="77777777" w:rsidR="00E66F84" w:rsidRPr="00F2688E" w:rsidRDefault="00E66F84" w:rsidP="00150C1B">
            <w:pPr>
              <w:spacing w:afterLines="50" w:after="120"/>
              <w:jc w:val="both"/>
              <w:rPr>
                <w:rFonts w:eastAsia="DengXian"/>
                <w:b/>
                <w:bCs/>
                <w:sz w:val="20"/>
                <w:lang w:eastAsia="en-US"/>
              </w:rPr>
            </w:pPr>
            <w:r w:rsidRPr="00F2688E">
              <w:rPr>
                <w:rFonts w:eastAsia="DengXian"/>
                <w:b/>
                <w:bCs/>
                <w:sz w:val="20"/>
                <w:lang w:eastAsia="en-US"/>
              </w:rPr>
              <w:t>WID: RP-191600</w:t>
            </w:r>
          </w:p>
          <w:p w14:paraId="0F9AA816" w14:textId="77777777" w:rsidR="00E66F84" w:rsidRPr="00DC7CDC" w:rsidRDefault="00E66F84" w:rsidP="001E6CA6">
            <w:pPr>
              <w:numPr>
                <w:ilvl w:val="0"/>
                <w:numId w:val="28"/>
              </w:numPr>
              <w:jc w:val="both"/>
              <w:rPr>
                <w:rFonts w:eastAsia="DengXian"/>
                <w:bCs/>
                <w:sz w:val="20"/>
                <w:lang w:val="en-US" w:eastAsia="en-US"/>
              </w:rPr>
            </w:pPr>
            <w:r w:rsidRPr="00DC7CDC">
              <w:rPr>
                <w:rFonts w:eastAsia="DengXian"/>
                <w:bCs/>
                <w:sz w:val="20"/>
                <w:highlight w:val="yellow"/>
                <w:lang w:val="en-US" w:eastAsia="en-US"/>
              </w:rPr>
              <w:t xml:space="preserve">Enable the Release 15 </w:t>
            </w:r>
            <w:proofErr w:type="spellStart"/>
            <w:r w:rsidRPr="00DC7CDC">
              <w:rPr>
                <w:rFonts w:eastAsia="DengXian"/>
                <w:bCs/>
                <w:sz w:val="20"/>
                <w:highlight w:val="yellow"/>
                <w:lang w:val="en-US" w:eastAsia="en-US"/>
              </w:rPr>
              <w:t>behaviour</w:t>
            </w:r>
            <w:proofErr w:type="spellEnd"/>
            <w:r w:rsidRPr="00DC7CDC">
              <w:rPr>
                <w:rFonts w:eastAsia="DengXian"/>
                <w:bCs/>
                <w:sz w:val="20"/>
                <w:highlight w:val="yellow"/>
                <w:lang w:val="en-US" w:eastAsia="en-US"/>
              </w:rPr>
              <w:t xml:space="preserve"> of “</w:t>
            </w:r>
            <w:r w:rsidRPr="00DC7CDC">
              <w:rPr>
                <w:rFonts w:eastAsia="DengXian"/>
                <w:color w:val="4472C4"/>
                <w:sz w:val="20"/>
                <w:highlight w:val="yellow"/>
                <w:lang w:val="en-US" w:eastAsia="en-US"/>
              </w:rPr>
              <w:t xml:space="preserve">DL HARQ timing for FDD </w:t>
            </w:r>
            <w:proofErr w:type="spellStart"/>
            <w:r w:rsidRPr="00DC7CDC">
              <w:rPr>
                <w:rFonts w:eastAsia="DengXian"/>
                <w:color w:val="4472C4"/>
                <w:sz w:val="20"/>
                <w:highlight w:val="yellow"/>
                <w:lang w:val="en-US" w:eastAsia="en-US"/>
              </w:rPr>
              <w:t>Scell</w:t>
            </w:r>
            <w:proofErr w:type="spellEnd"/>
            <w:r w:rsidRPr="00DC7CDC">
              <w:rPr>
                <w:rFonts w:eastAsia="DengXian"/>
                <w:color w:val="4472C4"/>
                <w:sz w:val="20"/>
                <w:highlight w:val="yellow"/>
                <w:lang w:val="en-US" w:eastAsia="en-US"/>
              </w:rPr>
              <w:t xml:space="preserve"> for LTE TDD-FDD CA with TDD </w:t>
            </w:r>
            <w:proofErr w:type="spellStart"/>
            <w:r w:rsidRPr="00DC7CDC">
              <w:rPr>
                <w:rFonts w:eastAsia="DengXian"/>
                <w:color w:val="4472C4"/>
                <w:sz w:val="20"/>
                <w:highlight w:val="yellow"/>
                <w:lang w:val="en-US" w:eastAsia="en-US"/>
              </w:rPr>
              <w:t>Pcell</w:t>
            </w:r>
            <w:proofErr w:type="spellEnd"/>
            <w:r w:rsidRPr="00DC7CDC">
              <w:rPr>
                <w:rFonts w:eastAsia="DengXian"/>
                <w:color w:val="4472C4"/>
                <w:sz w:val="20"/>
                <w:highlight w:val="yellow"/>
                <w:lang w:val="en-US" w:eastAsia="en-US"/>
              </w:rPr>
              <w:t xml:space="preserve">, applied to FDD </w:t>
            </w:r>
            <w:proofErr w:type="spellStart"/>
            <w:r w:rsidRPr="00DC7CDC">
              <w:rPr>
                <w:rFonts w:eastAsia="DengXian"/>
                <w:color w:val="4472C4"/>
                <w:sz w:val="20"/>
                <w:highlight w:val="yellow"/>
                <w:lang w:val="en-US" w:eastAsia="en-US"/>
              </w:rPr>
              <w:t>Pcell</w:t>
            </w:r>
            <w:proofErr w:type="spellEnd"/>
            <w:r w:rsidRPr="00DC7CDC">
              <w:rPr>
                <w:rFonts w:eastAsia="DengXian"/>
                <w:color w:val="4472C4"/>
                <w:sz w:val="20"/>
                <w:highlight w:val="yellow"/>
                <w:lang w:val="en-US" w:eastAsia="en-US"/>
              </w:rPr>
              <w:t>”</w:t>
            </w:r>
            <w:r w:rsidRPr="00DC7CDC">
              <w:rPr>
                <w:rFonts w:eastAsia="DengXian"/>
                <w:bCs/>
                <w:sz w:val="20"/>
                <w:highlight w:val="yellow"/>
                <w:lang w:val="en-US" w:eastAsia="en-US"/>
              </w:rPr>
              <w:t xml:space="preserve"> to apply to dual uplink EN-DC</w:t>
            </w:r>
            <w:r w:rsidRPr="00DC7CDC">
              <w:rPr>
                <w:rFonts w:eastAsia="DengXian"/>
                <w:bCs/>
                <w:sz w:val="20"/>
                <w:lang w:val="en-US" w:eastAsia="en-US"/>
              </w:rPr>
              <w:t xml:space="preserve">, possibly including any conclusions on the previous objective (6) for LTE FDD </w:t>
            </w:r>
            <w:proofErr w:type="spellStart"/>
            <w:r w:rsidRPr="00DC7CDC">
              <w:rPr>
                <w:rFonts w:eastAsia="DengXian"/>
                <w:bCs/>
                <w:sz w:val="20"/>
                <w:lang w:val="en-US" w:eastAsia="en-US"/>
              </w:rPr>
              <w:t>Pcells</w:t>
            </w:r>
            <w:proofErr w:type="spellEnd"/>
            <w:r w:rsidRPr="00DC7CDC">
              <w:rPr>
                <w:rFonts w:eastAsia="DengXian"/>
                <w:bCs/>
                <w:sz w:val="20"/>
                <w:lang w:val="en-US" w:eastAsia="en-US"/>
              </w:rPr>
              <w:t xml:space="preserve"> [RAN1].</w:t>
            </w:r>
          </w:p>
          <w:p w14:paraId="3B2F0346" w14:textId="77777777" w:rsidR="00E66F84" w:rsidRPr="00DC7CDC" w:rsidRDefault="00E66F84" w:rsidP="00150C1B">
            <w:pPr>
              <w:spacing w:afterLines="50" w:after="120"/>
              <w:jc w:val="both"/>
              <w:rPr>
                <w:rFonts w:eastAsiaTheme="minorEastAsia"/>
                <w:sz w:val="22"/>
                <w:lang w:val="en-US" w:eastAsia="zh-CN"/>
              </w:rPr>
            </w:pPr>
          </w:p>
          <w:p w14:paraId="159D5F83" w14:textId="77777777" w:rsidR="00E66F84" w:rsidRDefault="00E66F84" w:rsidP="00150C1B">
            <w:pPr>
              <w:spacing w:afterLines="50" w:after="120"/>
              <w:jc w:val="both"/>
              <w:rPr>
                <w:sz w:val="22"/>
                <w:lang w:val="en-US"/>
              </w:rPr>
            </w:pPr>
            <w:r w:rsidRPr="00C07A3D">
              <w:rPr>
                <w:rFonts w:eastAsiaTheme="minorEastAsia"/>
                <w:sz w:val="22"/>
                <w:lang w:val="en-US" w:eastAsia="zh-CN"/>
              </w:rPr>
              <w:t xml:space="preserve">Regarding adding restriction to FG 18-2a/2b/3/3a, as explained in our </w:t>
            </w:r>
            <w:proofErr w:type="spellStart"/>
            <w:r w:rsidRPr="00C07A3D">
              <w:rPr>
                <w:rFonts w:eastAsiaTheme="minorEastAsia"/>
                <w:sz w:val="22"/>
                <w:lang w:val="en-US" w:eastAsia="zh-CN"/>
              </w:rPr>
              <w:t>tdoc</w:t>
            </w:r>
            <w:proofErr w:type="spellEnd"/>
            <w:r w:rsidRPr="00C07A3D">
              <w:rPr>
                <w:rFonts w:eastAsiaTheme="minorEastAsia"/>
                <w:sz w:val="22"/>
                <w:lang w:val="en-US" w:eastAsia="zh-CN"/>
              </w:rPr>
              <w:t xml:space="preserve">, we share similar view with ZTE and </w:t>
            </w:r>
            <w:r>
              <w:rPr>
                <w:rFonts w:eastAsiaTheme="minorEastAsia"/>
                <w:sz w:val="22"/>
                <w:lang w:val="en-US" w:eastAsia="zh-CN"/>
              </w:rPr>
              <w:t>cannot accept</w:t>
            </w:r>
            <w:r w:rsidRPr="00C07A3D">
              <w:rPr>
                <w:rFonts w:eastAsiaTheme="minorEastAsia"/>
                <w:sz w:val="22"/>
                <w:lang w:val="en-US" w:eastAsia="zh-CN"/>
              </w:rPr>
              <w:t xml:space="preserve"> it.</w:t>
            </w:r>
          </w:p>
        </w:tc>
      </w:tr>
      <w:tr w:rsidR="00E66F84" w14:paraId="21517238" w14:textId="77777777" w:rsidTr="00150C1B">
        <w:tc>
          <w:tcPr>
            <w:tcW w:w="569" w:type="pct"/>
          </w:tcPr>
          <w:p w14:paraId="4B249597" w14:textId="77777777" w:rsidR="00E66F84" w:rsidRDefault="00E66F84" w:rsidP="00150C1B">
            <w:pPr>
              <w:spacing w:afterLines="50" w:after="120"/>
              <w:jc w:val="both"/>
              <w:rPr>
                <w:rFonts w:eastAsiaTheme="minorEastAsia"/>
                <w:sz w:val="22"/>
                <w:lang w:val="en-US" w:eastAsia="zh-CN"/>
              </w:rPr>
            </w:pPr>
            <w:r>
              <w:rPr>
                <w:rFonts w:eastAsiaTheme="minorEastAsia"/>
                <w:sz w:val="22"/>
                <w:lang w:val="en-US" w:eastAsia="zh-CN"/>
              </w:rPr>
              <w:lastRenderedPageBreak/>
              <w:t>MTK</w:t>
            </w:r>
          </w:p>
        </w:tc>
        <w:tc>
          <w:tcPr>
            <w:tcW w:w="4431" w:type="pct"/>
          </w:tcPr>
          <w:p w14:paraId="558B9300" w14:textId="77777777" w:rsidR="00E66F84" w:rsidRDefault="00E66F84" w:rsidP="00150C1B">
            <w:pPr>
              <w:spacing w:afterLines="50" w:after="120"/>
              <w:jc w:val="both"/>
              <w:rPr>
                <w:rFonts w:eastAsiaTheme="minorEastAsia"/>
                <w:sz w:val="22"/>
                <w:lang w:val="en-US" w:eastAsia="zh-CN"/>
              </w:rPr>
            </w:pPr>
            <w:r>
              <w:rPr>
                <w:rFonts w:eastAsiaTheme="minorEastAsia" w:hint="eastAsia"/>
                <w:sz w:val="22"/>
                <w:lang w:val="en-US" w:eastAsia="zh-CN"/>
              </w:rPr>
              <w:t>W</w:t>
            </w:r>
            <w:r>
              <w:rPr>
                <w:rFonts w:eastAsiaTheme="minorEastAsia"/>
                <w:sz w:val="22"/>
                <w:lang w:val="en-US" w:eastAsia="zh-CN"/>
              </w:rPr>
              <w:t>e are fine with the FL proposal.</w:t>
            </w:r>
          </w:p>
          <w:p w14:paraId="66935C56" w14:textId="77777777" w:rsidR="00E66F84" w:rsidRDefault="00E66F84" w:rsidP="00150C1B">
            <w:pPr>
              <w:spacing w:afterLines="50" w:after="120"/>
              <w:jc w:val="both"/>
              <w:rPr>
                <w:rFonts w:eastAsiaTheme="minorEastAsia"/>
                <w:sz w:val="22"/>
                <w:lang w:val="en-US" w:eastAsia="zh-CN"/>
              </w:rPr>
            </w:pPr>
            <w:r>
              <w:rPr>
                <w:rFonts w:eastAsiaTheme="minorEastAsia"/>
                <w:sz w:val="22"/>
                <w:lang w:val="en-US" w:eastAsia="zh-CN"/>
              </w:rPr>
              <w:t>We are fine with HW’s proposal to revise FG 18-3a.</w:t>
            </w:r>
          </w:p>
          <w:p w14:paraId="3E4A3A51" w14:textId="77777777" w:rsidR="00E66F84" w:rsidRDefault="00E66F84" w:rsidP="00150C1B">
            <w:pPr>
              <w:spacing w:afterLines="50" w:after="120"/>
              <w:jc w:val="both"/>
              <w:rPr>
                <w:rFonts w:eastAsiaTheme="minorEastAsia"/>
                <w:sz w:val="22"/>
                <w:lang w:val="en-US" w:eastAsia="zh-CN"/>
              </w:rPr>
            </w:pPr>
            <w:r>
              <w:rPr>
                <w:rFonts w:eastAsiaTheme="minorEastAsia" w:hint="eastAsia"/>
                <w:sz w:val="22"/>
                <w:lang w:val="en-US" w:eastAsia="zh-CN"/>
              </w:rPr>
              <w:t>R</w:t>
            </w:r>
            <w:r>
              <w:rPr>
                <w:rFonts w:eastAsiaTheme="minorEastAsia"/>
                <w:sz w:val="22"/>
                <w:lang w:val="en-US" w:eastAsia="zh-CN"/>
              </w:rPr>
              <w:t>egarding the</w:t>
            </w:r>
            <w:r w:rsidRPr="00E96F0B">
              <w:rPr>
                <w:rFonts w:eastAsiaTheme="minorEastAsia" w:hint="eastAsia"/>
                <w:sz w:val="22"/>
                <w:lang w:val="en-US" w:eastAsia="zh-CN"/>
              </w:rPr>
              <w:t>“</w:t>
            </w:r>
            <w:r w:rsidRPr="00E96F0B">
              <w:rPr>
                <w:rFonts w:eastAsiaTheme="minorEastAsia"/>
                <w:sz w:val="22"/>
                <w:lang w:val="en-US" w:eastAsia="zh-CN"/>
              </w:rPr>
              <w:t>[this FG is for synchronous EN-DC]”</w:t>
            </w:r>
            <w:r>
              <w:rPr>
                <w:rFonts w:eastAsiaTheme="minorEastAsia"/>
                <w:sz w:val="22"/>
                <w:lang w:val="en-US" w:eastAsia="zh-CN"/>
              </w:rPr>
              <w:t xml:space="preserve">, </w:t>
            </w:r>
            <w:r w:rsidRPr="00960FFF">
              <w:rPr>
                <w:rFonts w:eastAsiaTheme="minorEastAsia"/>
                <w:b/>
                <w:sz w:val="22"/>
                <w:u w:val="single"/>
                <w:lang w:val="en-US" w:eastAsia="zh-CN"/>
              </w:rPr>
              <w:t>we see the need to add this restriction</w:t>
            </w:r>
            <w:r>
              <w:rPr>
                <w:rFonts w:eastAsiaTheme="minorEastAsia"/>
                <w:sz w:val="22"/>
                <w:lang w:val="en-US" w:eastAsia="zh-CN"/>
              </w:rPr>
              <w:t xml:space="preserve"> for </w:t>
            </w:r>
            <w:r w:rsidRPr="00E96F0B">
              <w:rPr>
                <w:rFonts w:eastAsiaTheme="minorEastAsia"/>
                <w:sz w:val="22"/>
                <w:lang w:val="en-US" w:eastAsia="zh-CN"/>
              </w:rPr>
              <w:t>FG18-2a/2b/3/3a</w:t>
            </w:r>
            <w:r>
              <w:rPr>
                <w:rFonts w:eastAsiaTheme="minorEastAsia"/>
                <w:sz w:val="22"/>
                <w:lang w:val="en-US" w:eastAsia="zh-CN"/>
              </w:rPr>
              <w:t xml:space="preserve">. </w:t>
            </w:r>
          </w:p>
          <w:p w14:paraId="40ABFE8E" w14:textId="77777777" w:rsidR="00E66F84" w:rsidRPr="00AF5B71" w:rsidRDefault="00E66F84" w:rsidP="00150C1B">
            <w:pPr>
              <w:spacing w:afterLines="50" w:after="120"/>
              <w:jc w:val="both"/>
              <w:rPr>
                <w:rFonts w:eastAsiaTheme="minorEastAsia"/>
                <w:sz w:val="22"/>
                <w:lang w:val="en-US" w:eastAsia="zh-CN"/>
              </w:rPr>
            </w:pPr>
            <w:r>
              <w:rPr>
                <w:rFonts w:eastAsiaTheme="minorEastAsia"/>
                <w:sz w:val="22"/>
                <w:lang w:val="en-US" w:eastAsia="zh-CN"/>
              </w:rPr>
              <w:t xml:space="preserve">Can companies opposing to this explain </w:t>
            </w:r>
            <w:r w:rsidRPr="00960FFF">
              <w:rPr>
                <w:rFonts w:eastAsiaTheme="minorEastAsia"/>
                <w:b/>
                <w:sz w:val="22"/>
                <w:lang w:val="en-US" w:eastAsia="zh-CN"/>
              </w:rPr>
              <w:t xml:space="preserve">how can the </w:t>
            </w:r>
            <w:proofErr w:type="spellStart"/>
            <w:r w:rsidRPr="00960FFF">
              <w:rPr>
                <w:rFonts w:eastAsiaTheme="minorEastAsia"/>
                <w:b/>
                <w:sz w:val="22"/>
                <w:lang w:val="en-US" w:eastAsia="zh-CN"/>
              </w:rPr>
              <w:t>tdm</w:t>
            </w:r>
            <w:proofErr w:type="spellEnd"/>
            <w:r w:rsidRPr="00960FFF">
              <w:rPr>
                <w:rFonts w:eastAsiaTheme="minorEastAsia"/>
                <w:b/>
                <w:sz w:val="22"/>
                <w:lang w:val="en-US" w:eastAsia="zh-CN"/>
              </w:rPr>
              <w:t>-pattern between</w:t>
            </w:r>
            <w:r w:rsidRPr="00960FFF">
              <w:rPr>
                <w:rFonts w:eastAsiaTheme="minorEastAsia" w:hint="eastAsia"/>
                <w:b/>
                <w:sz w:val="22"/>
                <w:lang w:val="en-US" w:eastAsia="zh-CN"/>
              </w:rPr>
              <w:t xml:space="preserve"> LTE </w:t>
            </w:r>
            <w:r w:rsidRPr="00960FFF">
              <w:rPr>
                <w:rFonts w:eastAsiaTheme="minorEastAsia"/>
                <w:b/>
                <w:sz w:val="22"/>
                <w:lang w:val="en-US" w:eastAsia="zh-CN"/>
              </w:rPr>
              <w:t>and NR work for asynchronous EN-DC</w:t>
            </w:r>
            <w:r>
              <w:rPr>
                <w:rFonts w:eastAsiaTheme="minorEastAsia"/>
                <w:sz w:val="22"/>
                <w:lang w:val="en-US" w:eastAsia="zh-CN"/>
              </w:rPr>
              <w:t>?</w:t>
            </w:r>
          </w:p>
        </w:tc>
      </w:tr>
      <w:tr w:rsidR="00E66F84" w14:paraId="4B5585ED" w14:textId="77777777" w:rsidTr="00150C1B">
        <w:tc>
          <w:tcPr>
            <w:tcW w:w="569" w:type="pct"/>
          </w:tcPr>
          <w:p w14:paraId="4C977FA5" w14:textId="77777777" w:rsidR="00E66F84" w:rsidRPr="007649F3" w:rsidRDefault="00E66F84" w:rsidP="00150C1B">
            <w:pPr>
              <w:spacing w:afterLines="50" w:after="120"/>
              <w:jc w:val="both"/>
              <w:rPr>
                <w:rFonts w:eastAsia="Malgun Gothic"/>
                <w:sz w:val="22"/>
                <w:lang w:val="en-US" w:eastAsia="ko-KR"/>
              </w:rPr>
            </w:pPr>
            <w:r>
              <w:rPr>
                <w:rFonts w:eastAsia="Malgun Gothic" w:hint="eastAsia"/>
                <w:sz w:val="22"/>
                <w:lang w:val="en-US" w:eastAsia="ko-KR"/>
              </w:rPr>
              <w:t>Samsung</w:t>
            </w:r>
          </w:p>
        </w:tc>
        <w:tc>
          <w:tcPr>
            <w:tcW w:w="4431" w:type="pct"/>
          </w:tcPr>
          <w:p w14:paraId="6B08CAB6" w14:textId="77777777" w:rsidR="00E66F84" w:rsidRPr="00D464FB" w:rsidRDefault="00E66F84" w:rsidP="00150C1B">
            <w:pPr>
              <w:spacing w:afterLines="50" w:after="120"/>
              <w:jc w:val="both"/>
              <w:rPr>
                <w:rFonts w:eastAsia="Malgun Gothic"/>
                <w:sz w:val="22"/>
                <w:lang w:val="en-US" w:eastAsia="ko-KR"/>
              </w:rPr>
            </w:pPr>
            <w:r>
              <w:rPr>
                <w:rFonts w:eastAsia="Malgun Gothic" w:hint="eastAsia"/>
                <w:sz w:val="22"/>
                <w:lang w:val="en-US" w:eastAsia="ko-KR"/>
              </w:rPr>
              <w:t>F</w:t>
            </w:r>
            <w:r>
              <w:rPr>
                <w:rFonts w:eastAsia="Malgun Gothic"/>
                <w:sz w:val="22"/>
                <w:lang w:val="en-US" w:eastAsia="ko-KR"/>
              </w:rPr>
              <w:t>ine with the FL proposal except “</w:t>
            </w:r>
            <w:r>
              <w:rPr>
                <w:b/>
                <w:sz w:val="22"/>
                <w:lang w:val="en-US"/>
              </w:rPr>
              <w:t>[6-13] is removed from prerequisite feature groups for FG18-2a/3</w:t>
            </w:r>
            <w:r>
              <w:rPr>
                <w:rFonts w:eastAsia="Malgun Gothic"/>
                <w:sz w:val="22"/>
                <w:lang w:val="en-US" w:eastAsia="ko-KR"/>
              </w:rPr>
              <w:t>”. We share view with HW and then [6-13] should be kept as prerequisite FG.</w:t>
            </w:r>
          </w:p>
        </w:tc>
      </w:tr>
      <w:tr w:rsidR="00E66F84" w14:paraId="18D99147" w14:textId="77777777" w:rsidTr="00150C1B">
        <w:tc>
          <w:tcPr>
            <w:tcW w:w="569" w:type="pct"/>
          </w:tcPr>
          <w:p w14:paraId="2AFFBED3" w14:textId="77777777" w:rsidR="00E66F84" w:rsidRPr="001F3B2C" w:rsidRDefault="00E66F84" w:rsidP="00150C1B">
            <w:pPr>
              <w:spacing w:afterLines="50" w:after="120"/>
              <w:jc w:val="both"/>
              <w:rPr>
                <w:rFonts w:eastAsia="ＭＳ 明朝"/>
                <w:sz w:val="22"/>
                <w:lang w:val="en-US"/>
              </w:rPr>
            </w:pPr>
            <w:r>
              <w:rPr>
                <w:rFonts w:eastAsia="ＭＳ 明朝" w:hint="eastAsia"/>
                <w:sz w:val="22"/>
                <w:lang w:val="en-US"/>
              </w:rPr>
              <w:t>M</w:t>
            </w:r>
            <w:r>
              <w:rPr>
                <w:rFonts w:eastAsia="ＭＳ 明朝"/>
                <w:sz w:val="22"/>
                <w:lang w:val="en-US"/>
              </w:rPr>
              <w:t xml:space="preserve">oderator </w:t>
            </w:r>
            <w:r>
              <w:rPr>
                <w:rFonts w:ascii="Times" w:eastAsia="Batang" w:hAnsi="Times" w:cs="Times"/>
                <w:bCs/>
                <w:sz w:val="21"/>
                <w:lang w:eastAsia="en-US"/>
              </w:rPr>
              <w:t>(NTT DOCOMO)</w:t>
            </w:r>
          </w:p>
        </w:tc>
        <w:tc>
          <w:tcPr>
            <w:tcW w:w="4431" w:type="pct"/>
          </w:tcPr>
          <w:p w14:paraId="30486372" w14:textId="77777777" w:rsidR="00E66F84" w:rsidRDefault="00E66F84" w:rsidP="00150C1B">
            <w:pPr>
              <w:spacing w:afterLines="50" w:after="120"/>
              <w:jc w:val="both"/>
              <w:rPr>
                <w:rFonts w:eastAsia="ＭＳ 明朝"/>
                <w:sz w:val="22"/>
                <w:lang w:val="en-US"/>
              </w:rPr>
            </w:pPr>
            <w:r>
              <w:rPr>
                <w:rFonts w:eastAsia="ＭＳ 明朝" w:hint="eastAsia"/>
                <w:sz w:val="22"/>
                <w:lang w:val="en-US"/>
              </w:rPr>
              <w:t>F</w:t>
            </w:r>
            <w:r>
              <w:rPr>
                <w:rFonts w:eastAsia="ＭＳ 明朝"/>
                <w:sz w:val="22"/>
                <w:lang w:val="en-US"/>
              </w:rPr>
              <w:t>urther discussion on every bullet in the proposal seems necessary.</w:t>
            </w:r>
          </w:p>
          <w:p w14:paraId="641BC821" w14:textId="77777777" w:rsidR="00E66F84" w:rsidRPr="000653EA" w:rsidRDefault="00E66F84" w:rsidP="00150C1B">
            <w:pPr>
              <w:spacing w:afterLines="50" w:after="120"/>
              <w:jc w:val="both"/>
              <w:rPr>
                <w:rFonts w:eastAsia="ＭＳ 明朝"/>
                <w:sz w:val="22"/>
                <w:lang w:val="en-US"/>
              </w:rPr>
            </w:pPr>
            <w:r>
              <w:rPr>
                <w:rFonts w:eastAsia="ＭＳ 明朝" w:hint="eastAsia"/>
                <w:sz w:val="22"/>
                <w:lang w:val="en-US"/>
              </w:rPr>
              <w:t>S</w:t>
            </w:r>
            <w:r>
              <w:rPr>
                <w:rFonts w:eastAsia="ＭＳ 明朝"/>
                <w:sz w:val="22"/>
                <w:lang w:val="en-US"/>
              </w:rPr>
              <w:t>uggested update for component description of FG18-3a is included in the updated proposal.</w:t>
            </w:r>
          </w:p>
        </w:tc>
      </w:tr>
    </w:tbl>
    <w:p w14:paraId="5901308E" w14:textId="0234EE9E" w:rsidR="00E66F84" w:rsidRDefault="00E66F84" w:rsidP="0072585D">
      <w:pPr>
        <w:spacing w:afterLines="50" w:after="120"/>
        <w:jc w:val="both"/>
        <w:rPr>
          <w:rFonts w:eastAsia="ＭＳ 明朝"/>
          <w:sz w:val="22"/>
        </w:rPr>
      </w:pPr>
    </w:p>
    <w:p w14:paraId="43B2E496" w14:textId="40F82962" w:rsidR="00E66F84" w:rsidRDefault="00E66F84" w:rsidP="0072585D">
      <w:pPr>
        <w:spacing w:afterLines="50" w:after="120"/>
        <w:jc w:val="both"/>
        <w:rPr>
          <w:rFonts w:eastAsia="ＭＳ 明朝"/>
          <w:sz w:val="22"/>
        </w:rPr>
      </w:pPr>
    </w:p>
    <w:p w14:paraId="5A2A3B61" w14:textId="51F79677" w:rsidR="00E66F84" w:rsidRPr="001D78ED" w:rsidRDefault="00E66F84" w:rsidP="00E66F84">
      <w:pPr>
        <w:pStyle w:val="2"/>
        <w:rPr>
          <w:rFonts w:eastAsia="ＭＳ 明朝"/>
          <w:sz w:val="28"/>
          <w:szCs w:val="28"/>
          <w:lang w:val="en-US"/>
        </w:rPr>
      </w:pPr>
      <w:r>
        <w:rPr>
          <w:rFonts w:eastAsia="ＭＳ 明朝"/>
          <w:sz w:val="28"/>
          <w:szCs w:val="28"/>
          <w:lang w:val="en-US"/>
        </w:rPr>
        <w:t>5</w:t>
      </w:r>
      <w:r w:rsidRPr="001D78ED">
        <w:rPr>
          <w:rFonts w:eastAsia="ＭＳ 明朝"/>
          <w:sz w:val="28"/>
          <w:szCs w:val="28"/>
          <w:lang w:val="en-US"/>
        </w:rPr>
        <w:t>.</w:t>
      </w:r>
      <w:r>
        <w:rPr>
          <w:rFonts w:eastAsia="ＭＳ 明朝"/>
          <w:sz w:val="28"/>
          <w:szCs w:val="28"/>
          <w:lang w:val="en-US"/>
        </w:rPr>
        <w:t>2</w:t>
      </w:r>
      <w:r w:rsidRPr="001D78ED">
        <w:rPr>
          <w:rFonts w:eastAsia="ＭＳ 明朝"/>
          <w:sz w:val="28"/>
          <w:szCs w:val="28"/>
          <w:lang w:val="en-US"/>
        </w:rPr>
        <w:tab/>
      </w:r>
      <w:r>
        <w:rPr>
          <w:rFonts w:eastAsia="ＭＳ 明朝"/>
          <w:sz w:val="28"/>
          <w:szCs w:val="28"/>
          <w:lang w:val="en-US"/>
        </w:rPr>
        <w:t xml:space="preserve">Discussion </w:t>
      </w:r>
      <w:r w:rsidRPr="00E66F84">
        <w:rPr>
          <w:rFonts w:eastAsia="ＭＳ 明朝"/>
          <w:sz w:val="28"/>
          <w:szCs w:val="28"/>
          <w:lang w:val="en-US"/>
        </w:rPr>
        <w:t xml:space="preserve">on whether/how to define [component 4] for FG18-2/2a </w:t>
      </w:r>
      <w:r>
        <w:rPr>
          <w:rFonts w:eastAsia="ＭＳ 明朝"/>
          <w:sz w:val="28"/>
          <w:szCs w:val="28"/>
          <w:lang w:val="en-US"/>
        </w:rPr>
        <w:t xml:space="preserve">in email discussion </w:t>
      </w:r>
      <w:r w:rsidRPr="00CE59CD">
        <w:rPr>
          <w:rFonts w:eastAsia="ＭＳ 明朝"/>
          <w:sz w:val="28"/>
          <w:szCs w:val="28"/>
          <w:lang w:val="en-US"/>
        </w:rPr>
        <w:t>[101-e-Post-NR-UE-Features-</w:t>
      </w:r>
      <w:r>
        <w:rPr>
          <w:rFonts w:eastAsia="ＭＳ 明朝"/>
          <w:sz w:val="28"/>
          <w:szCs w:val="28"/>
          <w:lang w:val="en-US"/>
        </w:rPr>
        <w:t>1</w:t>
      </w:r>
      <w:r w:rsidRPr="00CE59CD">
        <w:rPr>
          <w:rFonts w:eastAsia="ＭＳ 明朝"/>
          <w:sz w:val="28"/>
          <w:szCs w:val="28"/>
          <w:lang w:val="en-US"/>
        </w:rPr>
        <w:t>1]</w:t>
      </w:r>
      <w:r>
        <w:rPr>
          <w:rFonts w:eastAsia="ＭＳ 明朝"/>
          <w:sz w:val="28"/>
          <w:szCs w:val="28"/>
          <w:lang w:val="en-US"/>
        </w:rPr>
        <w:t xml:space="preserve"> after RAN1#101e meeting</w:t>
      </w:r>
    </w:p>
    <w:p w14:paraId="2134CC89" w14:textId="48179DE1" w:rsidR="00E66F84" w:rsidRDefault="00E66F84" w:rsidP="00E66F84">
      <w:pPr>
        <w:spacing w:afterLines="50" w:after="120"/>
        <w:jc w:val="both"/>
        <w:rPr>
          <w:rFonts w:eastAsia="ＭＳ 明朝"/>
          <w:sz w:val="22"/>
          <w:lang w:val="en-US"/>
        </w:rPr>
      </w:pPr>
      <w:r w:rsidRPr="00DC7348">
        <w:rPr>
          <w:rFonts w:eastAsia="ＭＳ 明朝"/>
          <w:sz w:val="22"/>
          <w:lang w:val="en-US"/>
        </w:rPr>
        <w:t xml:space="preserve">The </w:t>
      </w:r>
      <w:r>
        <w:rPr>
          <w:rFonts w:eastAsia="ＭＳ 明朝"/>
          <w:sz w:val="22"/>
          <w:lang w:val="en-US"/>
        </w:rPr>
        <w:t>discussion can be resumed with following alternatives</w:t>
      </w:r>
      <w:r w:rsidRPr="00DC7348">
        <w:rPr>
          <w:rFonts w:eastAsia="ＭＳ 明朝"/>
          <w:sz w:val="22"/>
          <w:lang w:val="en-US"/>
        </w:rPr>
        <w:t>.</w:t>
      </w:r>
    </w:p>
    <w:p w14:paraId="01976483" w14:textId="3C871038" w:rsidR="00E66F84" w:rsidRPr="00BF2994" w:rsidRDefault="00E66F84" w:rsidP="00B471C2">
      <w:pPr>
        <w:rPr>
          <w:rFonts w:eastAsia="ＭＳ 明朝"/>
          <w:b/>
          <w:bCs/>
          <w:sz w:val="22"/>
          <w:lang w:val="en-US"/>
        </w:rPr>
      </w:pPr>
      <w:r w:rsidRPr="00BF2994">
        <w:rPr>
          <w:rFonts w:eastAsia="ＭＳ 明朝"/>
          <w:b/>
          <w:bCs/>
          <w:sz w:val="22"/>
          <w:lang w:val="en-US"/>
        </w:rPr>
        <w:t>Proposal</w:t>
      </w:r>
      <w:r>
        <w:rPr>
          <w:rFonts w:eastAsia="ＭＳ 明朝"/>
          <w:b/>
          <w:bCs/>
          <w:sz w:val="22"/>
          <w:lang w:val="en-US"/>
        </w:rPr>
        <w:t xml:space="preserve"> 4</w:t>
      </w:r>
      <w:r w:rsidRPr="00BF2994">
        <w:rPr>
          <w:rFonts w:eastAsia="ＭＳ 明朝"/>
          <w:b/>
          <w:bCs/>
          <w:sz w:val="22"/>
          <w:lang w:val="en-US"/>
        </w:rPr>
        <w:t>:</w:t>
      </w:r>
    </w:p>
    <w:p w14:paraId="27F7A6AB" w14:textId="77777777" w:rsidR="00E66F84" w:rsidRPr="00A9074D" w:rsidRDefault="00E66F84" w:rsidP="00E66F84">
      <w:pPr>
        <w:spacing w:afterLines="50" w:after="120"/>
        <w:jc w:val="both"/>
        <w:rPr>
          <w:rFonts w:ascii="Times" w:hAnsi="Times" w:cs="Times"/>
          <w:b/>
          <w:bCs/>
          <w:sz w:val="20"/>
        </w:rPr>
      </w:pPr>
      <w:r>
        <w:rPr>
          <w:rFonts w:ascii="Times" w:hAnsi="Times" w:cs="Times" w:hint="eastAsia"/>
          <w:b/>
          <w:bCs/>
          <w:sz w:val="20"/>
        </w:rPr>
        <w:t>A</w:t>
      </w:r>
      <w:r>
        <w:rPr>
          <w:rFonts w:ascii="Times" w:hAnsi="Times" w:cs="Times"/>
          <w:b/>
          <w:bCs/>
          <w:sz w:val="20"/>
        </w:rPr>
        <w:t>lt.1</w:t>
      </w:r>
    </w:p>
    <w:p w14:paraId="4587967F" w14:textId="77777777" w:rsidR="00E66F84" w:rsidRPr="00034E2C" w:rsidRDefault="00E66F84" w:rsidP="00E66F84">
      <w:pPr>
        <w:pStyle w:val="aff6"/>
        <w:numPr>
          <w:ilvl w:val="0"/>
          <w:numId w:val="10"/>
        </w:numPr>
        <w:spacing w:afterLines="50" w:after="120"/>
        <w:ind w:leftChars="0"/>
        <w:jc w:val="both"/>
        <w:rPr>
          <w:rFonts w:ascii="Arial" w:eastAsia="Batang" w:hAnsi="Arial"/>
          <w:sz w:val="32"/>
          <w:szCs w:val="32"/>
          <w:lang w:val="en-US" w:eastAsia="ko-KR"/>
        </w:rPr>
      </w:pPr>
      <w:r>
        <w:rPr>
          <w:b/>
          <w:bCs/>
          <w:sz w:val="22"/>
        </w:rPr>
        <w:t>Component 4 is kept</w:t>
      </w:r>
      <w:r>
        <w:rPr>
          <w:rFonts w:hint="eastAsia"/>
          <w:b/>
          <w:bCs/>
          <w:sz w:val="22"/>
        </w:rPr>
        <w:t xml:space="preserve"> </w:t>
      </w:r>
      <w:r>
        <w:rPr>
          <w:b/>
          <w:bCs/>
          <w:sz w:val="22"/>
        </w:rPr>
        <w:t>for FG18-2/2a</w:t>
      </w:r>
    </w:p>
    <w:p w14:paraId="744A2EEB" w14:textId="77777777" w:rsidR="00E66F84" w:rsidRPr="00E66F84" w:rsidRDefault="00E66F84" w:rsidP="00E66F84">
      <w:pPr>
        <w:spacing w:afterLines="50" w:after="120"/>
        <w:jc w:val="both"/>
        <w:rPr>
          <w:rFonts w:eastAsiaTheme="minorEastAsia"/>
          <w:sz w:val="22"/>
          <w:lang w:val="en-US" w:eastAsia="zh-CN"/>
        </w:rPr>
      </w:pPr>
    </w:p>
    <w:p w14:paraId="5CF6E4CE" w14:textId="77777777" w:rsidR="00E66F84" w:rsidRPr="00A9074D" w:rsidRDefault="00E66F84" w:rsidP="00E66F84">
      <w:pPr>
        <w:spacing w:afterLines="50" w:after="120"/>
        <w:jc w:val="both"/>
        <w:rPr>
          <w:rFonts w:ascii="Times" w:hAnsi="Times" w:cs="Times"/>
          <w:b/>
          <w:bCs/>
          <w:sz w:val="20"/>
        </w:rPr>
      </w:pPr>
      <w:r>
        <w:rPr>
          <w:rFonts w:ascii="Times" w:hAnsi="Times" w:cs="Times" w:hint="eastAsia"/>
          <w:b/>
          <w:bCs/>
          <w:sz w:val="20"/>
        </w:rPr>
        <w:t>A</w:t>
      </w:r>
      <w:r>
        <w:rPr>
          <w:rFonts w:ascii="Times" w:hAnsi="Times" w:cs="Times"/>
          <w:b/>
          <w:bCs/>
          <w:sz w:val="20"/>
        </w:rPr>
        <w:t>lt.2</w:t>
      </w:r>
    </w:p>
    <w:p w14:paraId="657CF288" w14:textId="10827B05" w:rsidR="00E66F84" w:rsidRPr="00034E2C" w:rsidRDefault="00E66F84" w:rsidP="00E66F84">
      <w:pPr>
        <w:pStyle w:val="aff6"/>
        <w:numPr>
          <w:ilvl w:val="0"/>
          <w:numId w:val="10"/>
        </w:numPr>
        <w:spacing w:afterLines="50" w:after="120"/>
        <w:ind w:leftChars="0"/>
        <w:jc w:val="both"/>
        <w:rPr>
          <w:rFonts w:ascii="Arial" w:eastAsia="Batang" w:hAnsi="Arial"/>
          <w:sz w:val="32"/>
          <w:szCs w:val="32"/>
          <w:lang w:val="en-US" w:eastAsia="ko-KR"/>
        </w:rPr>
      </w:pPr>
      <w:r>
        <w:rPr>
          <w:b/>
          <w:bCs/>
          <w:sz w:val="22"/>
        </w:rPr>
        <w:t>Component 4 is removed</w:t>
      </w:r>
      <w:r>
        <w:rPr>
          <w:rFonts w:hint="eastAsia"/>
          <w:b/>
          <w:bCs/>
          <w:sz w:val="22"/>
        </w:rPr>
        <w:t xml:space="preserve"> </w:t>
      </w:r>
      <w:r>
        <w:rPr>
          <w:b/>
          <w:bCs/>
          <w:sz w:val="22"/>
        </w:rPr>
        <w:t>from FG18-2/2a</w:t>
      </w:r>
    </w:p>
    <w:p w14:paraId="22789AF2" w14:textId="77777777" w:rsidR="00E66F84" w:rsidRPr="00E66F84" w:rsidRDefault="00E66F84" w:rsidP="00E66F84">
      <w:pPr>
        <w:spacing w:afterLines="50" w:after="120"/>
        <w:jc w:val="both"/>
        <w:rPr>
          <w:sz w:val="22"/>
          <w:lang w:val="en-US"/>
        </w:rPr>
      </w:pPr>
    </w:p>
    <w:p w14:paraId="07DCF4C8" w14:textId="77777777" w:rsidR="00E66F84" w:rsidRDefault="00E66F84" w:rsidP="00E66F84">
      <w:pPr>
        <w:spacing w:afterLines="50" w:after="120"/>
        <w:jc w:val="both"/>
        <w:rPr>
          <w:rFonts w:eastAsia="ＭＳ 明朝"/>
          <w:sz w:val="22"/>
          <w:lang w:val="en-US"/>
        </w:rPr>
      </w:pPr>
      <w:r>
        <w:rPr>
          <w:rFonts w:hint="eastAsia"/>
          <w:sz w:val="22"/>
          <w:lang w:val="en-US"/>
        </w:rPr>
        <w:lastRenderedPageBreak/>
        <w:t>C</w:t>
      </w:r>
      <w:r>
        <w:rPr>
          <w:sz w:val="22"/>
          <w:lang w:val="en-US"/>
        </w:rPr>
        <w:t xml:space="preserve">ompanies are encouraged to provide feedback if any in below. </w:t>
      </w:r>
    </w:p>
    <w:tbl>
      <w:tblPr>
        <w:tblStyle w:val="aff4"/>
        <w:tblW w:w="5000" w:type="pct"/>
        <w:tblLook w:val="04A0" w:firstRow="1" w:lastRow="0" w:firstColumn="1" w:lastColumn="0" w:noHBand="0" w:noVBand="1"/>
      </w:tblPr>
      <w:tblGrid>
        <w:gridCol w:w="2547"/>
        <w:gridCol w:w="19833"/>
      </w:tblGrid>
      <w:tr w:rsidR="00E66F84" w:rsidRPr="00BF2994" w14:paraId="168F8960" w14:textId="77777777" w:rsidTr="00150C1B">
        <w:tc>
          <w:tcPr>
            <w:tcW w:w="569" w:type="pct"/>
            <w:shd w:val="clear" w:color="auto" w:fill="F2F2F2" w:themeFill="background1" w:themeFillShade="F2"/>
          </w:tcPr>
          <w:p w14:paraId="42A75F58" w14:textId="77777777" w:rsidR="00E66F84" w:rsidRPr="00BF2994" w:rsidRDefault="00E66F84" w:rsidP="00150C1B">
            <w:pPr>
              <w:spacing w:afterLines="50" w:after="120"/>
              <w:jc w:val="both"/>
              <w:rPr>
                <w:sz w:val="22"/>
                <w:lang w:val="en-US"/>
              </w:rPr>
            </w:pPr>
            <w:r w:rsidRPr="00BF2994">
              <w:rPr>
                <w:sz w:val="22"/>
                <w:lang w:val="en-US"/>
              </w:rPr>
              <w:t>Company</w:t>
            </w:r>
          </w:p>
        </w:tc>
        <w:tc>
          <w:tcPr>
            <w:tcW w:w="4431" w:type="pct"/>
            <w:shd w:val="clear" w:color="auto" w:fill="F2F2F2" w:themeFill="background1" w:themeFillShade="F2"/>
          </w:tcPr>
          <w:p w14:paraId="2A017FC6" w14:textId="77777777" w:rsidR="00E66F84" w:rsidRPr="00BF2994" w:rsidRDefault="00E66F84" w:rsidP="00150C1B">
            <w:pPr>
              <w:spacing w:afterLines="50" w:after="120"/>
              <w:jc w:val="both"/>
              <w:rPr>
                <w:sz w:val="22"/>
                <w:lang w:val="en-US"/>
              </w:rPr>
            </w:pPr>
            <w:r w:rsidRPr="00BF2994">
              <w:rPr>
                <w:sz w:val="22"/>
                <w:lang w:val="en-US"/>
              </w:rPr>
              <w:t>Comment</w:t>
            </w:r>
          </w:p>
        </w:tc>
      </w:tr>
      <w:tr w:rsidR="00E66F84" w:rsidRPr="00BF2994" w14:paraId="734D2A7C" w14:textId="77777777" w:rsidTr="00150C1B">
        <w:tc>
          <w:tcPr>
            <w:tcW w:w="569" w:type="pct"/>
          </w:tcPr>
          <w:p w14:paraId="1B95F56E" w14:textId="50B2A052" w:rsidR="00E66F84" w:rsidRPr="00BF2994" w:rsidRDefault="00150C1B" w:rsidP="00150C1B">
            <w:pPr>
              <w:spacing w:afterLines="50" w:after="120"/>
              <w:jc w:val="both"/>
              <w:rPr>
                <w:sz w:val="22"/>
                <w:lang w:val="en-US"/>
              </w:rPr>
            </w:pPr>
            <w:r>
              <w:rPr>
                <w:rFonts w:hint="eastAsia"/>
                <w:sz w:val="22"/>
                <w:lang w:val="en-US"/>
              </w:rPr>
              <w:t>Qualcomm</w:t>
            </w:r>
          </w:p>
        </w:tc>
        <w:tc>
          <w:tcPr>
            <w:tcW w:w="4431" w:type="pct"/>
          </w:tcPr>
          <w:p w14:paraId="2974D689" w14:textId="1CD6BCB6" w:rsidR="00150C1B" w:rsidRPr="00150C1B" w:rsidRDefault="00150C1B" w:rsidP="00150C1B">
            <w:pPr>
              <w:spacing w:afterLines="50" w:after="120"/>
              <w:jc w:val="both"/>
              <w:rPr>
                <w:sz w:val="22"/>
                <w:u w:val="single"/>
                <w:lang w:val="en-US"/>
              </w:rPr>
            </w:pPr>
            <w:r w:rsidRPr="00150C1B">
              <w:rPr>
                <w:rFonts w:hint="eastAsia"/>
                <w:sz w:val="22"/>
                <w:u w:val="single"/>
                <w:lang w:val="en-US"/>
              </w:rPr>
              <w:t>P</w:t>
            </w:r>
            <w:r w:rsidRPr="00150C1B">
              <w:rPr>
                <w:sz w:val="22"/>
                <w:u w:val="single"/>
                <w:lang w:val="en-US"/>
              </w:rPr>
              <w:t>roposal: Alt.</w:t>
            </w:r>
            <w:r w:rsidR="004B7F5E">
              <w:rPr>
                <w:sz w:val="22"/>
                <w:u w:val="single"/>
                <w:lang w:val="en-US"/>
              </w:rPr>
              <w:t>2</w:t>
            </w:r>
            <w:r w:rsidRPr="00150C1B">
              <w:rPr>
                <w:sz w:val="22"/>
                <w:u w:val="single"/>
                <w:lang w:val="en-US"/>
              </w:rPr>
              <w:t>.</w:t>
            </w:r>
          </w:p>
          <w:p w14:paraId="746537FC" w14:textId="67240659" w:rsidR="00E66F84" w:rsidRDefault="00150C1B" w:rsidP="00150C1B">
            <w:pPr>
              <w:spacing w:afterLines="50" w:after="120"/>
              <w:jc w:val="both"/>
              <w:rPr>
                <w:sz w:val="22"/>
                <w:lang w:val="en-US"/>
              </w:rPr>
            </w:pPr>
            <w:r>
              <w:rPr>
                <w:rFonts w:hint="eastAsia"/>
                <w:sz w:val="22"/>
                <w:lang w:val="en-US"/>
              </w:rPr>
              <w:t>A</w:t>
            </w:r>
            <w:r>
              <w:rPr>
                <w:sz w:val="22"/>
                <w:lang w:val="en-US"/>
              </w:rPr>
              <w:t>s we have explained so far, the component 4 is inconsistent with the spec description and may cause an interoperability issue. Since the spec is already clear, there is no fundamental reason to capture the component 4. So, our first preference is to remove the component 4.</w:t>
            </w:r>
          </w:p>
          <w:p w14:paraId="546B24DD" w14:textId="0B04558C" w:rsidR="00150C1B" w:rsidRDefault="00150C1B" w:rsidP="00150C1B">
            <w:pPr>
              <w:spacing w:afterLines="50" w:after="120"/>
              <w:jc w:val="both"/>
              <w:rPr>
                <w:sz w:val="22"/>
                <w:lang w:val="en-US"/>
              </w:rPr>
            </w:pPr>
            <w:r>
              <w:rPr>
                <w:sz w:val="22"/>
                <w:lang w:val="en-US"/>
              </w:rPr>
              <w:t xml:space="preserve">If it is really necessary to capture the UE behavior </w:t>
            </w:r>
            <w:r w:rsidR="00984BC4">
              <w:rPr>
                <w:sz w:val="22"/>
                <w:lang w:val="en-US"/>
              </w:rPr>
              <w:t>although</w:t>
            </w:r>
            <w:r>
              <w:rPr>
                <w:sz w:val="22"/>
                <w:lang w:val="en-US"/>
              </w:rPr>
              <w:t xml:space="preserve"> </w:t>
            </w:r>
            <w:r w:rsidR="00984BC4">
              <w:rPr>
                <w:sz w:val="22"/>
                <w:lang w:val="en-US"/>
              </w:rPr>
              <w:t xml:space="preserve">it </w:t>
            </w:r>
            <w:r>
              <w:rPr>
                <w:sz w:val="22"/>
                <w:lang w:val="en-US"/>
              </w:rPr>
              <w:t>is already present in the spec as the component 4 of the FGs, the text should be consistent with the spec, e.g., “</w:t>
            </w:r>
            <w:r w:rsidR="00984BC4">
              <w:rPr>
                <w:color w:val="00B0F0"/>
                <w:sz w:val="22"/>
                <w:lang w:val="en-US"/>
              </w:rPr>
              <w:t xml:space="preserve">4) </w:t>
            </w:r>
            <w:r w:rsidRPr="00150C1B">
              <w:rPr>
                <w:color w:val="00B0F0"/>
                <w:sz w:val="22"/>
                <w:lang w:val="en-US"/>
              </w:rPr>
              <w:t>the UE does not transmit on SCG in FR1 when the UE has overlapped transmission on a subframe on the MCG if the conditions in TS38.213 Section 7.6.1</w:t>
            </w:r>
            <w:r w:rsidR="00E02F4D">
              <w:rPr>
                <w:color w:val="00B0F0"/>
                <w:sz w:val="22"/>
                <w:lang w:val="en-US"/>
              </w:rPr>
              <w:t xml:space="preserve"> are satisfied</w:t>
            </w:r>
            <w:r>
              <w:rPr>
                <w:sz w:val="22"/>
                <w:lang w:val="en-US"/>
              </w:rPr>
              <w:t xml:space="preserve">”. </w:t>
            </w:r>
            <w:r w:rsidR="00E02F4D">
              <w:rPr>
                <w:sz w:val="22"/>
                <w:lang w:val="en-US"/>
              </w:rPr>
              <w:t xml:space="preserve">But again, this is </w:t>
            </w:r>
            <w:r w:rsidR="000623D0">
              <w:rPr>
                <w:sz w:val="22"/>
                <w:lang w:val="en-US"/>
              </w:rPr>
              <w:t>a</w:t>
            </w:r>
            <w:r w:rsidR="00E02F4D">
              <w:rPr>
                <w:sz w:val="22"/>
                <w:lang w:val="en-US"/>
              </w:rPr>
              <w:t xml:space="preserve"> </w:t>
            </w:r>
            <w:r w:rsidR="000623D0">
              <w:rPr>
                <w:sz w:val="22"/>
                <w:lang w:val="en-US"/>
              </w:rPr>
              <w:t>meaningless</w:t>
            </w:r>
            <w:r w:rsidR="00E02F4D">
              <w:rPr>
                <w:sz w:val="22"/>
                <w:lang w:val="en-US"/>
              </w:rPr>
              <w:t xml:space="preserve"> component. </w:t>
            </w:r>
          </w:p>
          <w:p w14:paraId="405293E8" w14:textId="29E876C6" w:rsidR="00C63CB1" w:rsidRPr="00150C1B" w:rsidRDefault="00C63CB1" w:rsidP="00150C1B">
            <w:pPr>
              <w:spacing w:afterLines="50" w:after="120"/>
              <w:jc w:val="both"/>
              <w:rPr>
                <w:sz w:val="22"/>
                <w:lang w:val="en-US"/>
              </w:rPr>
            </w:pPr>
            <w:r>
              <w:rPr>
                <w:rFonts w:hint="eastAsia"/>
                <w:sz w:val="22"/>
                <w:lang w:val="en-US"/>
              </w:rPr>
              <w:t>T</w:t>
            </w:r>
            <w:r>
              <w:rPr>
                <w:sz w:val="22"/>
                <w:lang w:val="en-US"/>
              </w:rPr>
              <w:t>he companies supporting Alt.1 should a</w:t>
            </w:r>
            <w:r w:rsidR="00A01482">
              <w:rPr>
                <w:sz w:val="22"/>
                <w:lang w:val="en-US"/>
              </w:rPr>
              <w:t>ddress our concern.</w:t>
            </w:r>
          </w:p>
          <w:p w14:paraId="62F5305C" w14:textId="42733F88" w:rsidR="00150C1B" w:rsidRPr="00BF2994" w:rsidRDefault="00150C1B" w:rsidP="00150C1B">
            <w:pPr>
              <w:spacing w:afterLines="50" w:after="120"/>
              <w:jc w:val="both"/>
              <w:rPr>
                <w:sz w:val="22"/>
                <w:lang w:val="en-US"/>
              </w:rPr>
            </w:pPr>
            <w:r>
              <w:rPr>
                <w:rFonts w:eastAsia="ＭＳ 明朝" w:hint="eastAsia"/>
                <w:noProof/>
                <w:sz w:val="22"/>
                <w:lang w:val="en-US" w:eastAsia="ko-KR"/>
              </w:rPr>
              <w:drawing>
                <wp:inline distT="0" distB="0" distL="0" distR="0" wp14:anchorId="5A591BEC" wp14:editId="27910C92">
                  <wp:extent cx="6776080" cy="2684393"/>
                  <wp:effectExtent l="19050" t="19050" r="25400" b="209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813079" cy="2699051"/>
                          </a:xfrm>
                          <a:prstGeom prst="rect">
                            <a:avLst/>
                          </a:prstGeom>
                          <a:noFill/>
                          <a:ln>
                            <a:solidFill>
                              <a:schemeClr val="tx2"/>
                            </a:solidFill>
                          </a:ln>
                        </pic:spPr>
                      </pic:pic>
                    </a:graphicData>
                  </a:graphic>
                </wp:inline>
              </w:drawing>
            </w:r>
          </w:p>
        </w:tc>
      </w:tr>
      <w:tr w:rsidR="00491FF0" w:rsidRPr="00BF2994" w14:paraId="505D12D7" w14:textId="77777777" w:rsidTr="00150C1B">
        <w:tc>
          <w:tcPr>
            <w:tcW w:w="569" w:type="pct"/>
          </w:tcPr>
          <w:p w14:paraId="7263DAEB" w14:textId="31395695" w:rsidR="00491FF0" w:rsidRPr="00BF2994" w:rsidRDefault="00491FF0" w:rsidP="00491FF0">
            <w:pPr>
              <w:spacing w:afterLines="50" w:after="120"/>
              <w:jc w:val="both"/>
              <w:rPr>
                <w:sz w:val="22"/>
                <w:lang w:val="en-US"/>
              </w:rPr>
            </w:pPr>
            <w:r>
              <w:rPr>
                <w:sz w:val="22"/>
                <w:lang w:val="en-US"/>
              </w:rPr>
              <w:t xml:space="preserve">Huawei, </w:t>
            </w:r>
            <w:proofErr w:type="spellStart"/>
            <w:r>
              <w:rPr>
                <w:sz w:val="22"/>
                <w:lang w:val="en-US"/>
              </w:rPr>
              <w:t>HiSilicon</w:t>
            </w:r>
            <w:proofErr w:type="spellEnd"/>
          </w:p>
        </w:tc>
        <w:tc>
          <w:tcPr>
            <w:tcW w:w="4431" w:type="pct"/>
          </w:tcPr>
          <w:p w14:paraId="7FBB5928" w14:textId="77777777" w:rsidR="00491FF0" w:rsidRDefault="00491FF0" w:rsidP="00491FF0">
            <w:pPr>
              <w:spacing w:afterLines="50" w:after="120"/>
              <w:jc w:val="both"/>
              <w:rPr>
                <w:sz w:val="22"/>
                <w:lang w:val="en-US"/>
              </w:rPr>
            </w:pPr>
            <w:r>
              <w:rPr>
                <w:sz w:val="22"/>
                <w:lang w:val="en-US"/>
              </w:rPr>
              <w:t xml:space="preserve">Support Alt.1 to keep component 4 because it is part of UE </w:t>
            </w:r>
            <w:proofErr w:type="spellStart"/>
            <w:r>
              <w:rPr>
                <w:sz w:val="22"/>
                <w:lang w:val="en-US"/>
              </w:rPr>
              <w:t>functionarity</w:t>
            </w:r>
            <w:proofErr w:type="spellEnd"/>
            <w:r>
              <w:rPr>
                <w:sz w:val="22"/>
                <w:lang w:val="en-US"/>
              </w:rPr>
              <w:t xml:space="preserve"> as agreed and should be captured in specification.</w:t>
            </w:r>
          </w:p>
          <w:p w14:paraId="51585B3A" w14:textId="77777777" w:rsidR="00491FF0" w:rsidRDefault="00491FF0" w:rsidP="00491FF0">
            <w:pPr>
              <w:pStyle w:val="aff6"/>
              <w:numPr>
                <w:ilvl w:val="1"/>
                <w:numId w:val="31"/>
              </w:numPr>
              <w:spacing w:after="160" w:line="256" w:lineRule="auto"/>
              <w:ind w:leftChars="0" w:left="0"/>
              <w:contextualSpacing/>
              <w:rPr>
                <w:rFonts w:eastAsia="ＭＳ 明朝"/>
                <w:sz w:val="20"/>
                <w:highlight w:val="green"/>
                <w:lang w:val="en-US"/>
              </w:rPr>
            </w:pPr>
            <w:r>
              <w:rPr>
                <w:rFonts w:eastAsia="ＭＳ 明朝"/>
                <w:highlight w:val="green"/>
              </w:rPr>
              <w:t>Agreements:</w:t>
            </w:r>
          </w:p>
          <w:p w14:paraId="45B0981C" w14:textId="77777777" w:rsidR="00491FF0" w:rsidRDefault="00491FF0" w:rsidP="00491FF0">
            <w:pPr>
              <w:pStyle w:val="aff6"/>
              <w:numPr>
                <w:ilvl w:val="0"/>
                <w:numId w:val="29"/>
              </w:numPr>
              <w:spacing w:after="0"/>
              <w:ind w:leftChars="0"/>
              <w:contextualSpacing/>
              <w:rPr>
                <w:rFonts w:eastAsia="ＭＳ 明朝"/>
              </w:rPr>
            </w:pPr>
            <w:r>
              <w:rPr>
                <w:rFonts w:eastAsia="ＭＳ 明朝"/>
              </w:rPr>
              <w:t xml:space="preserve">For the single-Tx case, for FDD LTE </w:t>
            </w:r>
            <w:proofErr w:type="spellStart"/>
            <w:r>
              <w:rPr>
                <w:rFonts w:eastAsia="ＭＳ 明朝"/>
              </w:rPr>
              <w:t>Pcell</w:t>
            </w:r>
            <w:proofErr w:type="spellEnd"/>
            <w:r>
              <w:rPr>
                <w:rFonts w:eastAsia="ＭＳ 明朝"/>
              </w:rPr>
              <w:t>,</w:t>
            </w:r>
          </w:p>
          <w:p w14:paraId="22C8546C" w14:textId="77777777" w:rsidR="00491FF0" w:rsidRDefault="00491FF0" w:rsidP="00491FF0">
            <w:pPr>
              <w:pStyle w:val="aff6"/>
              <w:numPr>
                <w:ilvl w:val="1"/>
                <w:numId w:val="29"/>
              </w:numPr>
              <w:spacing w:after="0"/>
              <w:ind w:leftChars="0"/>
              <w:contextualSpacing/>
              <w:rPr>
                <w:rFonts w:eastAsia="ＭＳ 明朝"/>
              </w:rPr>
            </w:pPr>
            <w:r>
              <w:rPr>
                <w:rFonts w:eastAsia="ＭＳ 明朝"/>
              </w:rPr>
              <w:t xml:space="preserve">All uplink subframes can be scheduled for LTE for type 1 </w:t>
            </w:r>
            <w:proofErr w:type="spellStart"/>
            <w:r>
              <w:rPr>
                <w:rFonts w:eastAsia="ＭＳ 明朝"/>
              </w:rPr>
              <w:t>Ues</w:t>
            </w:r>
            <w:proofErr w:type="spellEnd"/>
          </w:p>
          <w:p w14:paraId="7A5B7C70" w14:textId="77777777" w:rsidR="00491FF0" w:rsidRDefault="00491FF0" w:rsidP="00491FF0">
            <w:pPr>
              <w:pStyle w:val="aff6"/>
              <w:numPr>
                <w:ilvl w:val="2"/>
                <w:numId w:val="29"/>
              </w:numPr>
              <w:spacing w:after="0"/>
              <w:ind w:leftChars="0"/>
              <w:contextualSpacing/>
              <w:rPr>
                <w:rFonts w:eastAsia="ＭＳ 明朝"/>
              </w:rPr>
            </w:pPr>
            <w:r w:rsidRPr="004D23A7">
              <w:rPr>
                <w:rFonts w:eastAsia="ＭＳ 明朝"/>
                <w:highlight w:val="yellow"/>
              </w:rPr>
              <w:t>In which case, NR transmission is dropped for when the LTE and NR transmissions collide</w:t>
            </w:r>
          </w:p>
          <w:p w14:paraId="22C1C049" w14:textId="77777777" w:rsidR="00491FF0" w:rsidRPr="004D23A7" w:rsidRDefault="00491FF0" w:rsidP="00491FF0">
            <w:pPr>
              <w:pStyle w:val="aff6"/>
              <w:numPr>
                <w:ilvl w:val="2"/>
                <w:numId w:val="29"/>
              </w:numPr>
              <w:spacing w:after="0"/>
              <w:ind w:leftChars="0"/>
              <w:contextualSpacing/>
              <w:rPr>
                <w:rFonts w:eastAsia="ＭＳ 明朝"/>
                <w:u w:val="single"/>
              </w:rPr>
            </w:pPr>
            <w:r w:rsidRPr="004D23A7">
              <w:rPr>
                <w:rFonts w:eastAsia="ＭＳ 明朝"/>
              </w:rPr>
              <w:t xml:space="preserve">Note: there is no change of UL scheduling timing for LTE </w:t>
            </w:r>
            <w:r w:rsidRPr="004D23A7">
              <w:rPr>
                <w:rFonts w:eastAsia="ＭＳ 明朝"/>
                <w:color w:val="C00000"/>
                <w:u w:val="single"/>
              </w:rPr>
              <w:t xml:space="preserve">compared to R15 single-Tx with LTE FDD </w:t>
            </w:r>
            <w:proofErr w:type="spellStart"/>
            <w:r w:rsidRPr="004D23A7">
              <w:rPr>
                <w:rFonts w:eastAsia="ＭＳ 明朝"/>
                <w:color w:val="C00000"/>
                <w:u w:val="single"/>
              </w:rPr>
              <w:t>Pcell</w:t>
            </w:r>
            <w:proofErr w:type="spellEnd"/>
          </w:p>
          <w:p w14:paraId="7BD25D95" w14:textId="77777777" w:rsidR="00491FF0" w:rsidRPr="00BF2994" w:rsidRDefault="00491FF0" w:rsidP="00491FF0">
            <w:pPr>
              <w:spacing w:after="0"/>
            </w:pPr>
          </w:p>
        </w:tc>
      </w:tr>
      <w:tr w:rsidR="00A71E2E" w:rsidRPr="00BF2994" w14:paraId="7082C3C3" w14:textId="77777777" w:rsidTr="00150C1B">
        <w:tc>
          <w:tcPr>
            <w:tcW w:w="569" w:type="pct"/>
          </w:tcPr>
          <w:p w14:paraId="1DA8A9BC" w14:textId="23C3FF8C" w:rsidR="00A71E2E" w:rsidRPr="00BF2994" w:rsidRDefault="00A71E2E" w:rsidP="00A71E2E">
            <w:pPr>
              <w:spacing w:afterLines="50" w:after="120"/>
              <w:jc w:val="both"/>
              <w:rPr>
                <w:sz w:val="22"/>
                <w:lang w:val="en-US"/>
              </w:rPr>
            </w:pPr>
            <w:r>
              <w:rPr>
                <w:sz w:val="22"/>
                <w:lang w:val="en-US"/>
              </w:rPr>
              <w:t>Apple</w:t>
            </w:r>
          </w:p>
        </w:tc>
        <w:tc>
          <w:tcPr>
            <w:tcW w:w="4431" w:type="pct"/>
          </w:tcPr>
          <w:p w14:paraId="6A844CCA" w14:textId="662BDFE5" w:rsidR="00A71E2E" w:rsidRPr="00BF2994" w:rsidRDefault="00A71E2E" w:rsidP="00A71E2E">
            <w:r>
              <w:t>We are ok with e</w:t>
            </w:r>
            <w:r w:rsidR="001D1A9C">
              <w:t xml:space="preserve">ither removing the Component 4 </w:t>
            </w:r>
            <w:r>
              <w:t xml:space="preserve">or keeping the Component 4 with </w:t>
            </w:r>
            <w:proofErr w:type="spellStart"/>
            <w:r>
              <w:t>exising</w:t>
            </w:r>
            <w:proofErr w:type="spellEnd"/>
            <w:r>
              <w:t xml:space="preserve"> wording.</w:t>
            </w:r>
          </w:p>
        </w:tc>
      </w:tr>
      <w:tr w:rsidR="00491FF0" w:rsidRPr="00BF2994" w14:paraId="1EF622D5" w14:textId="77777777" w:rsidTr="00150C1B">
        <w:tc>
          <w:tcPr>
            <w:tcW w:w="569" w:type="pct"/>
          </w:tcPr>
          <w:p w14:paraId="639CFCA2" w14:textId="31A676C3" w:rsidR="00491FF0" w:rsidRPr="008E67D2" w:rsidRDefault="008E67D2" w:rsidP="00491FF0">
            <w:pPr>
              <w:spacing w:afterLines="50" w:after="120"/>
              <w:jc w:val="both"/>
              <w:rPr>
                <w:rFonts w:eastAsiaTheme="minorEastAsia"/>
                <w:sz w:val="22"/>
                <w:lang w:val="en-US" w:eastAsia="zh-CN"/>
              </w:rPr>
            </w:pPr>
            <w:r>
              <w:rPr>
                <w:rFonts w:eastAsiaTheme="minorEastAsia" w:hint="eastAsia"/>
                <w:sz w:val="22"/>
                <w:lang w:val="en-US" w:eastAsia="zh-CN"/>
              </w:rPr>
              <w:t>Z</w:t>
            </w:r>
            <w:r>
              <w:rPr>
                <w:rFonts w:eastAsiaTheme="minorEastAsia"/>
                <w:sz w:val="22"/>
                <w:lang w:val="en-US" w:eastAsia="zh-CN"/>
              </w:rPr>
              <w:t>TE</w:t>
            </w:r>
          </w:p>
        </w:tc>
        <w:tc>
          <w:tcPr>
            <w:tcW w:w="4431" w:type="pct"/>
          </w:tcPr>
          <w:p w14:paraId="1894C92B" w14:textId="466D1D33" w:rsidR="00491FF0" w:rsidRPr="008E67D2" w:rsidRDefault="008E67D2" w:rsidP="00491FF0">
            <w:pPr>
              <w:rPr>
                <w:rFonts w:eastAsiaTheme="minorEastAsia"/>
                <w:lang w:eastAsia="zh-CN"/>
              </w:rPr>
            </w:pPr>
            <w:r>
              <w:rPr>
                <w:rFonts w:eastAsiaTheme="minorEastAsia" w:hint="eastAsia"/>
                <w:lang w:eastAsia="zh-CN"/>
              </w:rPr>
              <w:t>W</w:t>
            </w:r>
            <w:r>
              <w:rPr>
                <w:rFonts w:eastAsiaTheme="minorEastAsia"/>
                <w:lang w:eastAsia="zh-CN"/>
              </w:rPr>
              <w:t>e don’t have a strong view on this.</w:t>
            </w:r>
          </w:p>
        </w:tc>
      </w:tr>
      <w:tr w:rsidR="006B14E5" w:rsidRPr="00BF2994" w14:paraId="778F064A" w14:textId="77777777" w:rsidTr="00150C1B">
        <w:tc>
          <w:tcPr>
            <w:tcW w:w="569" w:type="pct"/>
          </w:tcPr>
          <w:p w14:paraId="550C6595" w14:textId="3ADDFE61" w:rsidR="006B14E5" w:rsidRDefault="006B14E5" w:rsidP="00491FF0">
            <w:pPr>
              <w:spacing w:afterLines="50" w:after="120"/>
              <w:jc w:val="both"/>
              <w:rPr>
                <w:rFonts w:eastAsiaTheme="minorEastAsia"/>
                <w:sz w:val="22"/>
                <w:lang w:val="en-US" w:eastAsia="zh-CN"/>
              </w:rPr>
            </w:pPr>
            <w:r>
              <w:rPr>
                <w:rFonts w:eastAsiaTheme="minorEastAsia"/>
                <w:sz w:val="22"/>
                <w:lang w:val="en-US" w:eastAsia="zh-CN"/>
              </w:rPr>
              <w:t>Ericsson</w:t>
            </w:r>
          </w:p>
        </w:tc>
        <w:tc>
          <w:tcPr>
            <w:tcW w:w="4431" w:type="pct"/>
          </w:tcPr>
          <w:p w14:paraId="57A1DC58" w14:textId="0E20685F" w:rsidR="006B14E5" w:rsidRDefault="006B14E5" w:rsidP="00491FF0">
            <w:pPr>
              <w:rPr>
                <w:rFonts w:eastAsiaTheme="minorEastAsia"/>
                <w:lang w:eastAsia="zh-CN"/>
              </w:rPr>
            </w:pPr>
            <w:r>
              <w:rPr>
                <w:rFonts w:eastAsiaTheme="minorEastAsia"/>
                <w:lang w:eastAsia="zh-CN"/>
              </w:rPr>
              <w:t>Support Alt1. Alternate text proposed by QC is also OK if it helps make progress.</w:t>
            </w:r>
          </w:p>
        </w:tc>
      </w:tr>
      <w:tr w:rsidR="002933FC" w:rsidRPr="00BF2994" w14:paraId="3AA51B21" w14:textId="77777777" w:rsidTr="00150C1B">
        <w:tc>
          <w:tcPr>
            <w:tcW w:w="569" w:type="pct"/>
          </w:tcPr>
          <w:p w14:paraId="067C59FA" w14:textId="760705C6" w:rsidR="002933FC" w:rsidRPr="002933FC" w:rsidRDefault="002933FC" w:rsidP="00491FF0">
            <w:pPr>
              <w:spacing w:afterLines="50" w:after="120"/>
              <w:jc w:val="both"/>
              <w:rPr>
                <w:rFonts w:eastAsia="Malgun Gothic"/>
                <w:sz w:val="22"/>
                <w:lang w:val="en-US" w:eastAsia="ko-KR"/>
              </w:rPr>
            </w:pPr>
            <w:r>
              <w:rPr>
                <w:rFonts w:eastAsia="Malgun Gothic" w:hint="eastAsia"/>
                <w:sz w:val="22"/>
                <w:lang w:val="en-US" w:eastAsia="ko-KR"/>
              </w:rPr>
              <w:t>Samsung</w:t>
            </w:r>
          </w:p>
        </w:tc>
        <w:tc>
          <w:tcPr>
            <w:tcW w:w="4431" w:type="pct"/>
          </w:tcPr>
          <w:p w14:paraId="6B947DA5" w14:textId="7C03133C" w:rsidR="002933FC" w:rsidRPr="002933FC" w:rsidRDefault="002933FC" w:rsidP="002933FC">
            <w:pPr>
              <w:rPr>
                <w:rFonts w:eastAsia="Malgun Gothic"/>
                <w:lang w:eastAsia="ko-KR"/>
              </w:rPr>
            </w:pPr>
            <w:r>
              <w:rPr>
                <w:rFonts w:eastAsia="Malgun Gothic"/>
                <w:lang w:eastAsia="ko-KR"/>
              </w:rPr>
              <w:t>Either way is ok.</w:t>
            </w:r>
          </w:p>
        </w:tc>
      </w:tr>
      <w:tr w:rsidR="001968F9" w:rsidRPr="00BF2994" w14:paraId="782B4EED" w14:textId="77777777" w:rsidTr="00150C1B">
        <w:tc>
          <w:tcPr>
            <w:tcW w:w="569" w:type="pct"/>
          </w:tcPr>
          <w:p w14:paraId="4699F921" w14:textId="065A4587" w:rsidR="001968F9" w:rsidRPr="001968F9" w:rsidRDefault="001968F9" w:rsidP="00491FF0">
            <w:pPr>
              <w:spacing w:afterLines="50" w:after="120"/>
              <w:jc w:val="both"/>
              <w:rPr>
                <w:rFonts w:eastAsia="ＭＳ 明朝"/>
                <w:sz w:val="22"/>
                <w:lang w:val="en-US"/>
              </w:rPr>
            </w:pPr>
            <w:r>
              <w:rPr>
                <w:rFonts w:eastAsia="ＭＳ 明朝" w:hint="eastAsia"/>
                <w:sz w:val="22"/>
                <w:lang w:val="en-US"/>
              </w:rPr>
              <w:t>M</w:t>
            </w:r>
            <w:proofErr w:type="spellStart"/>
            <w:r>
              <w:rPr>
                <w:rFonts w:ascii="Times" w:eastAsia="Batang" w:hAnsi="Times" w:cs="Times"/>
                <w:bCs/>
                <w:sz w:val="21"/>
                <w:lang w:eastAsia="en-US"/>
              </w:rPr>
              <w:t>oderator</w:t>
            </w:r>
            <w:proofErr w:type="spellEnd"/>
          </w:p>
        </w:tc>
        <w:tc>
          <w:tcPr>
            <w:tcW w:w="4431" w:type="pct"/>
          </w:tcPr>
          <w:p w14:paraId="72A63114" w14:textId="77777777" w:rsidR="001968F9" w:rsidRDefault="001968F9" w:rsidP="002933FC">
            <w:pPr>
              <w:rPr>
                <w:rFonts w:eastAsia="ＭＳ 明朝"/>
              </w:rPr>
            </w:pPr>
            <w:r>
              <w:rPr>
                <w:rFonts w:eastAsia="ＭＳ 明朝" w:hint="eastAsia"/>
              </w:rPr>
              <w:t>T</w:t>
            </w:r>
            <w:r>
              <w:rPr>
                <w:rFonts w:eastAsia="ＭＳ 明朝"/>
              </w:rPr>
              <w:t>hank you very much for inputs!</w:t>
            </w:r>
          </w:p>
          <w:p w14:paraId="2407E7D8" w14:textId="77777777" w:rsidR="001968F9" w:rsidRDefault="001968F9" w:rsidP="002933FC">
            <w:pPr>
              <w:rPr>
                <w:rFonts w:eastAsia="ＭＳ 明朝"/>
              </w:rPr>
            </w:pPr>
            <w:r>
              <w:rPr>
                <w:rFonts w:eastAsia="ＭＳ 明朝" w:hint="eastAsia"/>
              </w:rPr>
              <w:t>B</w:t>
            </w:r>
            <w:r>
              <w:rPr>
                <w:rFonts w:eastAsia="ＭＳ 明朝"/>
              </w:rPr>
              <w:t>ased on the inputs so far, three companies prefer Alt.1, one company prefer Alt.2 and three companies have no strong view on this issue.</w:t>
            </w:r>
          </w:p>
          <w:p w14:paraId="35622EA2" w14:textId="77777777" w:rsidR="001968F9" w:rsidRDefault="001968F9" w:rsidP="002933FC">
            <w:pPr>
              <w:rPr>
                <w:rFonts w:eastAsia="ＭＳ 明朝"/>
              </w:rPr>
            </w:pPr>
            <w:r>
              <w:rPr>
                <w:rFonts w:eastAsia="ＭＳ 明朝" w:hint="eastAsia"/>
              </w:rPr>
              <w:t>A</w:t>
            </w:r>
            <w:r>
              <w:rPr>
                <w:rFonts w:eastAsia="ＭＳ 明朝"/>
              </w:rPr>
              <w:t>lso, one of companies supporting Alt.1 can accept alternate text proposal from the company supporting Alt.2.</w:t>
            </w:r>
          </w:p>
          <w:p w14:paraId="1BF74553" w14:textId="59220FA2" w:rsidR="001968F9" w:rsidRPr="001968F9" w:rsidRDefault="001968F9" w:rsidP="002933FC">
            <w:pPr>
              <w:rPr>
                <w:rFonts w:eastAsia="ＭＳ 明朝"/>
              </w:rPr>
            </w:pPr>
            <w:r>
              <w:rPr>
                <w:rFonts w:eastAsia="ＭＳ 明朝" w:hint="eastAsia"/>
              </w:rPr>
              <w:t>S</w:t>
            </w:r>
            <w:r>
              <w:rPr>
                <w:rFonts w:eastAsia="ＭＳ 明朝"/>
              </w:rPr>
              <w:t xml:space="preserve">ince the alternate text proposal is consistent with specification text and it can satisfy companies supporting Alt.1 by capturing agreed UE functionality in associated FGs </w:t>
            </w:r>
            <w:r w:rsidR="001935EF">
              <w:rPr>
                <w:rFonts w:eastAsia="ＭＳ 明朝"/>
              </w:rPr>
              <w:t>descriptions, the moderator’s suggestion is to replace component 4 by the proposed alternate text.</w:t>
            </w:r>
          </w:p>
        </w:tc>
      </w:tr>
      <w:tr w:rsidR="004B1569" w:rsidRPr="00BF2994" w14:paraId="13DFFE69" w14:textId="77777777" w:rsidTr="00150C1B">
        <w:tc>
          <w:tcPr>
            <w:tcW w:w="569" w:type="pct"/>
          </w:tcPr>
          <w:p w14:paraId="65A82029" w14:textId="531A669D" w:rsidR="004B1569" w:rsidRPr="004B1569" w:rsidRDefault="004B1569" w:rsidP="00491FF0">
            <w:pPr>
              <w:spacing w:afterLines="50" w:after="120"/>
              <w:jc w:val="both"/>
              <w:rPr>
                <w:rFonts w:eastAsia="ＭＳ 明朝"/>
                <w:sz w:val="22"/>
              </w:rPr>
            </w:pPr>
            <w:r>
              <w:rPr>
                <w:rFonts w:eastAsia="ＭＳ 明朝"/>
                <w:sz w:val="22"/>
              </w:rPr>
              <w:t>Intel</w:t>
            </w:r>
          </w:p>
        </w:tc>
        <w:tc>
          <w:tcPr>
            <w:tcW w:w="4431" w:type="pct"/>
          </w:tcPr>
          <w:p w14:paraId="7DE6A1F4" w14:textId="735BF1D7" w:rsidR="004B1569" w:rsidRDefault="004B1569" w:rsidP="002933FC">
            <w:pPr>
              <w:rPr>
                <w:rFonts w:eastAsia="ＭＳ 明朝"/>
              </w:rPr>
            </w:pPr>
            <w:r>
              <w:rPr>
                <w:rFonts w:eastAsia="ＭＳ 明朝"/>
              </w:rPr>
              <w:t>We are fine with updated proposal 4.</w:t>
            </w:r>
          </w:p>
        </w:tc>
      </w:tr>
      <w:tr w:rsidR="00AA6F6E" w:rsidRPr="00BF2994" w14:paraId="21CC5140" w14:textId="77777777" w:rsidTr="00150C1B">
        <w:tc>
          <w:tcPr>
            <w:tcW w:w="569" w:type="pct"/>
          </w:tcPr>
          <w:p w14:paraId="70817B5D" w14:textId="7CE881D1" w:rsidR="00AA6F6E" w:rsidRDefault="00AA6F6E" w:rsidP="00491FF0">
            <w:pPr>
              <w:spacing w:afterLines="50" w:after="120"/>
              <w:jc w:val="both"/>
              <w:rPr>
                <w:rFonts w:eastAsia="ＭＳ 明朝"/>
                <w:sz w:val="22"/>
              </w:rPr>
            </w:pPr>
            <w:r>
              <w:rPr>
                <w:rFonts w:eastAsia="ＭＳ 明朝" w:hint="eastAsia"/>
                <w:sz w:val="22"/>
              </w:rPr>
              <w:t>M</w:t>
            </w:r>
            <w:r>
              <w:rPr>
                <w:rFonts w:eastAsia="ＭＳ 明朝"/>
                <w:sz w:val="22"/>
              </w:rPr>
              <w:t>oderator</w:t>
            </w:r>
          </w:p>
        </w:tc>
        <w:tc>
          <w:tcPr>
            <w:tcW w:w="4431" w:type="pct"/>
          </w:tcPr>
          <w:p w14:paraId="3266836A" w14:textId="54D487A0" w:rsidR="00AA6F6E" w:rsidRDefault="00AA6F6E" w:rsidP="002933FC">
            <w:pPr>
              <w:rPr>
                <w:rFonts w:eastAsia="ＭＳ 明朝"/>
              </w:rPr>
            </w:pPr>
            <w:r>
              <w:rPr>
                <w:rFonts w:eastAsia="ＭＳ 明朝" w:hint="eastAsia"/>
              </w:rPr>
              <w:t>S</w:t>
            </w:r>
            <w:r>
              <w:rPr>
                <w:rFonts w:eastAsia="ＭＳ 明朝"/>
              </w:rPr>
              <w:t>ince there has been no further inputs, the moderator’s suggestion is to agree on updated proposal 4.</w:t>
            </w:r>
          </w:p>
        </w:tc>
      </w:tr>
    </w:tbl>
    <w:p w14:paraId="0B586BBF" w14:textId="69911CE0" w:rsidR="00E66F84" w:rsidRDefault="00E66F84" w:rsidP="0072585D">
      <w:pPr>
        <w:spacing w:afterLines="50" w:after="120"/>
        <w:jc w:val="both"/>
        <w:rPr>
          <w:rFonts w:eastAsia="ＭＳ 明朝"/>
          <w:sz w:val="22"/>
        </w:rPr>
      </w:pPr>
    </w:p>
    <w:p w14:paraId="1C41C25F" w14:textId="41B32A01" w:rsidR="001935EF" w:rsidRPr="001935EF" w:rsidRDefault="001935EF" w:rsidP="00B471C2">
      <w:pPr>
        <w:rPr>
          <w:rFonts w:eastAsia="ＭＳ 明朝"/>
          <w:b/>
          <w:bCs/>
          <w:sz w:val="22"/>
          <w:lang w:val="en-US"/>
        </w:rPr>
      </w:pPr>
      <w:r>
        <w:rPr>
          <w:rFonts w:eastAsia="ＭＳ 明朝"/>
          <w:b/>
          <w:bCs/>
          <w:sz w:val="22"/>
          <w:lang w:val="en-US"/>
        </w:rPr>
        <w:lastRenderedPageBreak/>
        <w:t>Updated p</w:t>
      </w:r>
      <w:r w:rsidRPr="00BF2994">
        <w:rPr>
          <w:rFonts w:eastAsia="ＭＳ 明朝"/>
          <w:b/>
          <w:bCs/>
          <w:sz w:val="22"/>
          <w:lang w:val="en-US"/>
        </w:rPr>
        <w:t>roposal</w:t>
      </w:r>
      <w:r>
        <w:rPr>
          <w:rFonts w:eastAsia="ＭＳ 明朝"/>
          <w:b/>
          <w:bCs/>
          <w:sz w:val="22"/>
          <w:lang w:val="en-US"/>
        </w:rPr>
        <w:t xml:space="preserve"> 4</w:t>
      </w:r>
      <w:r w:rsidRPr="00BF2994">
        <w:rPr>
          <w:rFonts w:eastAsia="ＭＳ 明朝"/>
          <w:b/>
          <w:bCs/>
          <w:sz w:val="22"/>
          <w:lang w:val="en-US"/>
        </w:rPr>
        <w:t>:</w:t>
      </w:r>
    </w:p>
    <w:p w14:paraId="21CA7501" w14:textId="3231AAE5" w:rsidR="001935EF" w:rsidRPr="001935EF" w:rsidRDefault="001935EF" w:rsidP="001935EF">
      <w:pPr>
        <w:pStyle w:val="aff6"/>
        <w:numPr>
          <w:ilvl w:val="0"/>
          <w:numId w:val="10"/>
        </w:numPr>
        <w:spacing w:afterLines="50" w:after="120"/>
        <w:ind w:leftChars="0"/>
        <w:jc w:val="both"/>
        <w:rPr>
          <w:rFonts w:ascii="Arial" w:eastAsia="Batang" w:hAnsi="Arial"/>
          <w:sz w:val="32"/>
          <w:szCs w:val="32"/>
          <w:lang w:val="en-US" w:eastAsia="ko-KR"/>
        </w:rPr>
      </w:pPr>
      <w:r>
        <w:rPr>
          <w:b/>
          <w:bCs/>
          <w:sz w:val="22"/>
        </w:rPr>
        <w:t>Component 4 for FG18-2/2a is modified as below</w:t>
      </w:r>
    </w:p>
    <w:p w14:paraId="3675EA55" w14:textId="2777B10C" w:rsidR="001935EF" w:rsidRPr="001935EF" w:rsidRDefault="001935EF" w:rsidP="001935EF">
      <w:pPr>
        <w:pStyle w:val="aff6"/>
        <w:numPr>
          <w:ilvl w:val="1"/>
          <w:numId w:val="10"/>
        </w:numPr>
        <w:spacing w:afterLines="50" w:after="120"/>
        <w:ind w:leftChars="0"/>
        <w:jc w:val="both"/>
        <w:rPr>
          <w:b/>
          <w:bCs/>
          <w:sz w:val="22"/>
        </w:rPr>
      </w:pPr>
      <w:r w:rsidRPr="001935EF">
        <w:rPr>
          <w:rFonts w:hint="eastAsia"/>
          <w:b/>
          <w:bCs/>
          <w:sz w:val="22"/>
        </w:rPr>
        <w:t>“</w:t>
      </w:r>
      <w:r w:rsidRPr="001935EF">
        <w:rPr>
          <w:b/>
          <w:bCs/>
          <w:sz w:val="22"/>
        </w:rPr>
        <w:t>4) the UE does not transmit on SCG in FR1 when the UE has overlapped transmission on a subframe on the MCG if the conditions in TS38.213 Section 7.6.1 are satisfied”</w:t>
      </w:r>
    </w:p>
    <w:p w14:paraId="0BF71C1D" w14:textId="47FF0338" w:rsidR="00A9074D" w:rsidRPr="001935EF" w:rsidRDefault="00A9074D" w:rsidP="0072585D">
      <w:pPr>
        <w:spacing w:afterLines="50" w:after="120"/>
        <w:jc w:val="both"/>
        <w:rPr>
          <w:rFonts w:eastAsia="ＭＳ 明朝"/>
          <w:sz w:val="22"/>
          <w:lang w:val="en-US"/>
        </w:rPr>
      </w:pPr>
    </w:p>
    <w:p w14:paraId="1D2B520A" w14:textId="77777777" w:rsidR="001935EF" w:rsidRDefault="001935EF" w:rsidP="0072585D">
      <w:pPr>
        <w:spacing w:afterLines="50" w:after="120"/>
        <w:jc w:val="both"/>
        <w:rPr>
          <w:rFonts w:eastAsia="ＭＳ 明朝"/>
          <w:sz w:val="22"/>
          <w:lang w:val="en-US"/>
        </w:rPr>
      </w:pPr>
    </w:p>
    <w:p w14:paraId="418FB708" w14:textId="2275920C" w:rsidR="00E66F84" w:rsidRPr="001D78ED" w:rsidRDefault="00E66F84" w:rsidP="00E66F84">
      <w:pPr>
        <w:pStyle w:val="2"/>
        <w:rPr>
          <w:rFonts w:eastAsia="ＭＳ 明朝"/>
          <w:sz w:val="28"/>
          <w:szCs w:val="28"/>
          <w:lang w:val="en-US"/>
        </w:rPr>
      </w:pPr>
      <w:r>
        <w:rPr>
          <w:rFonts w:eastAsia="ＭＳ 明朝"/>
          <w:sz w:val="28"/>
          <w:szCs w:val="28"/>
          <w:lang w:val="en-US"/>
        </w:rPr>
        <w:t>5</w:t>
      </w:r>
      <w:r w:rsidRPr="001D78ED">
        <w:rPr>
          <w:rFonts w:eastAsia="ＭＳ 明朝"/>
          <w:sz w:val="28"/>
          <w:szCs w:val="28"/>
          <w:lang w:val="en-US"/>
        </w:rPr>
        <w:t>.</w:t>
      </w:r>
      <w:r>
        <w:rPr>
          <w:rFonts w:eastAsia="ＭＳ 明朝"/>
          <w:sz w:val="28"/>
          <w:szCs w:val="28"/>
          <w:lang w:val="en-US"/>
        </w:rPr>
        <w:t>3</w:t>
      </w:r>
      <w:r w:rsidRPr="001D78ED">
        <w:rPr>
          <w:rFonts w:eastAsia="ＭＳ 明朝"/>
          <w:sz w:val="28"/>
          <w:szCs w:val="28"/>
          <w:lang w:val="en-US"/>
        </w:rPr>
        <w:tab/>
      </w:r>
      <w:r>
        <w:rPr>
          <w:rFonts w:eastAsia="ＭＳ 明朝"/>
          <w:sz w:val="28"/>
          <w:szCs w:val="28"/>
          <w:lang w:val="en-US"/>
        </w:rPr>
        <w:t xml:space="preserve">Discussion </w:t>
      </w:r>
      <w:r w:rsidRPr="00E66F84">
        <w:rPr>
          <w:rFonts w:eastAsia="ＭＳ 明朝"/>
          <w:sz w:val="28"/>
          <w:szCs w:val="28"/>
          <w:lang w:val="en-US"/>
        </w:rPr>
        <w:t xml:space="preserve">on whether each of FG18-2a/2b/3/3a/3b is for synchronous EN-DC </w:t>
      </w:r>
      <w:r>
        <w:rPr>
          <w:rFonts w:eastAsia="ＭＳ 明朝"/>
          <w:sz w:val="28"/>
          <w:szCs w:val="28"/>
          <w:lang w:val="en-US"/>
        </w:rPr>
        <w:t xml:space="preserve">in email discussion </w:t>
      </w:r>
      <w:r w:rsidRPr="00CE59CD">
        <w:rPr>
          <w:rFonts w:eastAsia="ＭＳ 明朝"/>
          <w:sz w:val="28"/>
          <w:szCs w:val="28"/>
          <w:lang w:val="en-US"/>
        </w:rPr>
        <w:t>[101-e-Post-NR-UE-Features-</w:t>
      </w:r>
      <w:r>
        <w:rPr>
          <w:rFonts w:eastAsia="ＭＳ 明朝"/>
          <w:sz w:val="28"/>
          <w:szCs w:val="28"/>
          <w:lang w:val="en-US"/>
        </w:rPr>
        <w:t>1</w:t>
      </w:r>
      <w:r w:rsidRPr="00CE59CD">
        <w:rPr>
          <w:rFonts w:eastAsia="ＭＳ 明朝"/>
          <w:sz w:val="28"/>
          <w:szCs w:val="28"/>
          <w:lang w:val="en-US"/>
        </w:rPr>
        <w:t>1]</w:t>
      </w:r>
      <w:r>
        <w:rPr>
          <w:rFonts w:eastAsia="ＭＳ 明朝"/>
          <w:sz w:val="28"/>
          <w:szCs w:val="28"/>
          <w:lang w:val="en-US"/>
        </w:rPr>
        <w:t xml:space="preserve"> after RAN1#101e meeting</w:t>
      </w:r>
    </w:p>
    <w:p w14:paraId="416D741D" w14:textId="77777777" w:rsidR="00E66F84" w:rsidRDefault="00E66F84" w:rsidP="00E66F84">
      <w:pPr>
        <w:spacing w:afterLines="50" w:after="120"/>
        <w:jc w:val="both"/>
        <w:rPr>
          <w:rFonts w:eastAsia="ＭＳ 明朝"/>
          <w:sz w:val="22"/>
          <w:lang w:val="en-US"/>
        </w:rPr>
      </w:pPr>
      <w:r w:rsidRPr="00DC7348">
        <w:rPr>
          <w:rFonts w:eastAsia="ＭＳ 明朝"/>
          <w:sz w:val="22"/>
          <w:lang w:val="en-US"/>
        </w:rPr>
        <w:t xml:space="preserve">The </w:t>
      </w:r>
      <w:r>
        <w:rPr>
          <w:rFonts w:eastAsia="ＭＳ 明朝"/>
          <w:sz w:val="22"/>
          <w:lang w:val="en-US"/>
        </w:rPr>
        <w:t>discussion can be resumed with following alternatives</w:t>
      </w:r>
      <w:r w:rsidRPr="00DC7348">
        <w:rPr>
          <w:rFonts w:eastAsia="ＭＳ 明朝"/>
          <w:sz w:val="22"/>
          <w:lang w:val="en-US"/>
        </w:rPr>
        <w:t>.</w:t>
      </w:r>
    </w:p>
    <w:p w14:paraId="1F0C5DF2" w14:textId="13FB8DA9" w:rsidR="00E66F84" w:rsidRPr="00BF2994" w:rsidRDefault="00E66F84" w:rsidP="00B471C2">
      <w:pPr>
        <w:rPr>
          <w:rFonts w:eastAsia="ＭＳ 明朝"/>
          <w:b/>
          <w:bCs/>
          <w:sz w:val="22"/>
          <w:lang w:val="en-US"/>
        </w:rPr>
      </w:pPr>
      <w:r w:rsidRPr="00BF2994">
        <w:rPr>
          <w:rFonts w:eastAsia="ＭＳ 明朝"/>
          <w:b/>
          <w:bCs/>
          <w:sz w:val="22"/>
          <w:lang w:val="en-US"/>
        </w:rPr>
        <w:t>Proposal</w:t>
      </w:r>
      <w:r>
        <w:rPr>
          <w:rFonts w:eastAsia="ＭＳ 明朝"/>
          <w:b/>
          <w:bCs/>
          <w:sz w:val="22"/>
          <w:lang w:val="en-US"/>
        </w:rPr>
        <w:t xml:space="preserve"> 5</w:t>
      </w:r>
      <w:r w:rsidRPr="00BF2994">
        <w:rPr>
          <w:rFonts w:eastAsia="ＭＳ 明朝"/>
          <w:b/>
          <w:bCs/>
          <w:sz w:val="22"/>
          <w:lang w:val="en-US"/>
        </w:rPr>
        <w:t>:</w:t>
      </w:r>
    </w:p>
    <w:p w14:paraId="387CC57C" w14:textId="77777777" w:rsidR="00E66F84" w:rsidRPr="00A9074D" w:rsidRDefault="00E66F84" w:rsidP="00E66F84">
      <w:pPr>
        <w:spacing w:afterLines="50" w:after="120"/>
        <w:jc w:val="both"/>
        <w:rPr>
          <w:rFonts w:ascii="Times" w:hAnsi="Times" w:cs="Times"/>
          <w:b/>
          <w:bCs/>
          <w:sz w:val="20"/>
        </w:rPr>
      </w:pPr>
      <w:r>
        <w:rPr>
          <w:rFonts w:ascii="Times" w:hAnsi="Times" w:cs="Times" w:hint="eastAsia"/>
          <w:b/>
          <w:bCs/>
          <w:sz w:val="20"/>
        </w:rPr>
        <w:t>A</w:t>
      </w:r>
      <w:r>
        <w:rPr>
          <w:rFonts w:ascii="Times" w:hAnsi="Times" w:cs="Times"/>
          <w:b/>
          <w:bCs/>
          <w:sz w:val="20"/>
        </w:rPr>
        <w:t>lt.1</w:t>
      </w:r>
    </w:p>
    <w:p w14:paraId="25B10535" w14:textId="48A460F7" w:rsidR="00E66F84" w:rsidRPr="00034E2C" w:rsidRDefault="00E66F84" w:rsidP="00E66F84">
      <w:pPr>
        <w:pStyle w:val="aff6"/>
        <w:numPr>
          <w:ilvl w:val="0"/>
          <w:numId w:val="10"/>
        </w:numPr>
        <w:spacing w:afterLines="50" w:after="120"/>
        <w:ind w:leftChars="0"/>
        <w:jc w:val="both"/>
        <w:rPr>
          <w:rFonts w:ascii="Arial" w:eastAsia="Batang" w:hAnsi="Arial"/>
          <w:sz w:val="32"/>
          <w:szCs w:val="32"/>
          <w:lang w:val="en-US" w:eastAsia="ko-KR"/>
        </w:rPr>
      </w:pPr>
      <w:r>
        <w:rPr>
          <w:b/>
          <w:bCs/>
          <w:sz w:val="22"/>
        </w:rPr>
        <w:t>The note “[</w:t>
      </w:r>
      <w:r w:rsidRPr="00E66F84">
        <w:rPr>
          <w:b/>
          <w:bCs/>
          <w:sz w:val="22"/>
        </w:rPr>
        <w:t>This FG is for synchronous EN-DC</w:t>
      </w:r>
      <w:r>
        <w:rPr>
          <w:b/>
          <w:bCs/>
          <w:sz w:val="22"/>
        </w:rPr>
        <w:t>]” is kept</w:t>
      </w:r>
      <w:r>
        <w:rPr>
          <w:rFonts w:hint="eastAsia"/>
          <w:b/>
          <w:bCs/>
          <w:sz w:val="22"/>
        </w:rPr>
        <w:t xml:space="preserve"> </w:t>
      </w:r>
      <w:r>
        <w:rPr>
          <w:b/>
          <w:bCs/>
          <w:sz w:val="22"/>
        </w:rPr>
        <w:t>for FG18-2a/2b/3/3a</w:t>
      </w:r>
    </w:p>
    <w:p w14:paraId="13218FF5" w14:textId="77777777" w:rsidR="00E66F84" w:rsidRPr="00E66F84" w:rsidRDefault="00E66F84" w:rsidP="00E66F84">
      <w:pPr>
        <w:spacing w:afterLines="50" w:after="120"/>
        <w:jc w:val="both"/>
        <w:rPr>
          <w:rFonts w:eastAsiaTheme="minorEastAsia"/>
          <w:sz w:val="22"/>
          <w:lang w:val="en-US" w:eastAsia="zh-CN"/>
        </w:rPr>
      </w:pPr>
    </w:p>
    <w:p w14:paraId="099C6B58" w14:textId="77777777" w:rsidR="00E66F84" w:rsidRPr="00A9074D" w:rsidRDefault="00E66F84" w:rsidP="00E66F84">
      <w:pPr>
        <w:spacing w:afterLines="50" w:after="120"/>
        <w:jc w:val="both"/>
        <w:rPr>
          <w:rFonts w:ascii="Times" w:hAnsi="Times" w:cs="Times"/>
          <w:b/>
          <w:bCs/>
          <w:sz w:val="20"/>
        </w:rPr>
      </w:pPr>
      <w:r>
        <w:rPr>
          <w:rFonts w:ascii="Times" w:hAnsi="Times" w:cs="Times" w:hint="eastAsia"/>
          <w:b/>
          <w:bCs/>
          <w:sz w:val="20"/>
        </w:rPr>
        <w:t>A</w:t>
      </w:r>
      <w:r>
        <w:rPr>
          <w:rFonts w:ascii="Times" w:hAnsi="Times" w:cs="Times"/>
          <w:b/>
          <w:bCs/>
          <w:sz w:val="20"/>
        </w:rPr>
        <w:t>lt.2</w:t>
      </w:r>
    </w:p>
    <w:p w14:paraId="6AE6419D" w14:textId="6883E375" w:rsidR="00E66F84" w:rsidRPr="00034E2C" w:rsidRDefault="00E66F84" w:rsidP="00E66F84">
      <w:pPr>
        <w:pStyle w:val="aff6"/>
        <w:numPr>
          <w:ilvl w:val="0"/>
          <w:numId w:val="10"/>
        </w:numPr>
        <w:spacing w:afterLines="50" w:after="120"/>
        <w:ind w:leftChars="0"/>
        <w:jc w:val="both"/>
        <w:rPr>
          <w:rFonts w:ascii="Arial" w:eastAsia="Batang" w:hAnsi="Arial"/>
          <w:sz w:val="32"/>
          <w:szCs w:val="32"/>
          <w:lang w:val="en-US" w:eastAsia="ko-KR"/>
        </w:rPr>
      </w:pPr>
      <w:r>
        <w:rPr>
          <w:b/>
          <w:bCs/>
          <w:sz w:val="22"/>
        </w:rPr>
        <w:t>The note “[</w:t>
      </w:r>
      <w:r w:rsidRPr="00E66F84">
        <w:rPr>
          <w:b/>
          <w:bCs/>
          <w:sz w:val="22"/>
        </w:rPr>
        <w:t>This FG is for synchronous EN-DC</w:t>
      </w:r>
      <w:r>
        <w:rPr>
          <w:b/>
          <w:bCs/>
          <w:sz w:val="22"/>
        </w:rPr>
        <w:t>]” is removed</w:t>
      </w:r>
      <w:r>
        <w:rPr>
          <w:rFonts w:hint="eastAsia"/>
          <w:b/>
          <w:bCs/>
          <w:sz w:val="22"/>
        </w:rPr>
        <w:t xml:space="preserve"> </w:t>
      </w:r>
      <w:r>
        <w:rPr>
          <w:b/>
          <w:bCs/>
          <w:sz w:val="22"/>
        </w:rPr>
        <w:t>from FG18-2a/2b/3/3a</w:t>
      </w:r>
    </w:p>
    <w:p w14:paraId="29454739" w14:textId="77777777" w:rsidR="00E66F84" w:rsidRPr="00E66F84" w:rsidRDefault="00E66F84" w:rsidP="00E66F84">
      <w:pPr>
        <w:spacing w:afterLines="50" w:after="120"/>
        <w:jc w:val="both"/>
        <w:rPr>
          <w:sz w:val="22"/>
          <w:lang w:val="en-US"/>
        </w:rPr>
      </w:pPr>
    </w:p>
    <w:p w14:paraId="61CA1C83" w14:textId="77777777" w:rsidR="00E66F84" w:rsidRDefault="00E66F84" w:rsidP="00E66F84">
      <w:pPr>
        <w:spacing w:afterLines="50" w:after="120"/>
        <w:jc w:val="both"/>
        <w:rPr>
          <w:rFonts w:eastAsia="ＭＳ 明朝"/>
          <w:sz w:val="22"/>
          <w:lang w:val="en-US"/>
        </w:rPr>
      </w:pPr>
      <w:r>
        <w:rPr>
          <w:rFonts w:hint="eastAsia"/>
          <w:sz w:val="22"/>
          <w:lang w:val="en-US"/>
        </w:rPr>
        <w:t>C</w:t>
      </w:r>
      <w:r>
        <w:rPr>
          <w:sz w:val="22"/>
          <w:lang w:val="en-US"/>
        </w:rPr>
        <w:t xml:space="preserve">ompanies are encouraged to provide feedback if any in below. </w:t>
      </w:r>
    </w:p>
    <w:tbl>
      <w:tblPr>
        <w:tblStyle w:val="aff4"/>
        <w:tblW w:w="5000" w:type="pct"/>
        <w:tblLook w:val="04A0" w:firstRow="1" w:lastRow="0" w:firstColumn="1" w:lastColumn="0" w:noHBand="0" w:noVBand="1"/>
      </w:tblPr>
      <w:tblGrid>
        <w:gridCol w:w="2547"/>
        <w:gridCol w:w="19833"/>
      </w:tblGrid>
      <w:tr w:rsidR="00E66F84" w:rsidRPr="00BF2994" w14:paraId="2EF1F5D5" w14:textId="77777777" w:rsidTr="00150C1B">
        <w:tc>
          <w:tcPr>
            <w:tcW w:w="569" w:type="pct"/>
            <w:shd w:val="clear" w:color="auto" w:fill="F2F2F2" w:themeFill="background1" w:themeFillShade="F2"/>
          </w:tcPr>
          <w:p w14:paraId="21B4C062" w14:textId="77777777" w:rsidR="00E66F84" w:rsidRPr="00BF2994" w:rsidRDefault="00E66F84" w:rsidP="00150C1B">
            <w:pPr>
              <w:spacing w:afterLines="50" w:after="120"/>
              <w:jc w:val="both"/>
              <w:rPr>
                <w:sz w:val="22"/>
                <w:lang w:val="en-US"/>
              </w:rPr>
            </w:pPr>
            <w:r w:rsidRPr="00BF2994">
              <w:rPr>
                <w:sz w:val="22"/>
                <w:lang w:val="en-US"/>
              </w:rPr>
              <w:t>Company</w:t>
            </w:r>
          </w:p>
        </w:tc>
        <w:tc>
          <w:tcPr>
            <w:tcW w:w="4431" w:type="pct"/>
            <w:shd w:val="clear" w:color="auto" w:fill="F2F2F2" w:themeFill="background1" w:themeFillShade="F2"/>
          </w:tcPr>
          <w:p w14:paraId="2E452D92" w14:textId="77777777" w:rsidR="00E66F84" w:rsidRPr="00BF2994" w:rsidRDefault="00E66F84" w:rsidP="00150C1B">
            <w:pPr>
              <w:spacing w:afterLines="50" w:after="120"/>
              <w:jc w:val="both"/>
              <w:rPr>
                <w:sz w:val="22"/>
                <w:lang w:val="en-US"/>
              </w:rPr>
            </w:pPr>
            <w:r w:rsidRPr="00BF2994">
              <w:rPr>
                <w:sz w:val="22"/>
                <w:lang w:val="en-US"/>
              </w:rPr>
              <w:t>Comment</w:t>
            </w:r>
          </w:p>
        </w:tc>
      </w:tr>
      <w:tr w:rsidR="00E66F84" w:rsidRPr="00BF2994" w14:paraId="2458C5B0" w14:textId="77777777" w:rsidTr="00150C1B">
        <w:tc>
          <w:tcPr>
            <w:tcW w:w="569" w:type="pct"/>
          </w:tcPr>
          <w:p w14:paraId="1370C446" w14:textId="6803EB0C" w:rsidR="00E66F84" w:rsidRPr="00BF2994" w:rsidRDefault="00E02F4D" w:rsidP="00150C1B">
            <w:pPr>
              <w:spacing w:afterLines="50" w:after="120"/>
              <w:jc w:val="both"/>
              <w:rPr>
                <w:sz w:val="22"/>
                <w:lang w:val="en-US"/>
              </w:rPr>
            </w:pPr>
            <w:r>
              <w:rPr>
                <w:rFonts w:hint="eastAsia"/>
                <w:sz w:val="22"/>
                <w:lang w:val="en-US"/>
              </w:rPr>
              <w:t>Q</w:t>
            </w:r>
            <w:r>
              <w:rPr>
                <w:sz w:val="22"/>
                <w:lang w:val="en-US"/>
              </w:rPr>
              <w:t>ualcomm</w:t>
            </w:r>
          </w:p>
        </w:tc>
        <w:tc>
          <w:tcPr>
            <w:tcW w:w="4431" w:type="pct"/>
          </w:tcPr>
          <w:p w14:paraId="43D7F2CE" w14:textId="77777777" w:rsidR="00E66F84" w:rsidRPr="00E02F4D" w:rsidRDefault="00E02F4D" w:rsidP="00150C1B">
            <w:pPr>
              <w:spacing w:afterLines="50" w:after="120"/>
              <w:jc w:val="both"/>
              <w:rPr>
                <w:sz w:val="22"/>
                <w:u w:val="single"/>
                <w:lang w:val="en-US"/>
              </w:rPr>
            </w:pPr>
            <w:r w:rsidRPr="00E02F4D">
              <w:rPr>
                <w:rFonts w:hint="eastAsia"/>
                <w:sz w:val="22"/>
                <w:u w:val="single"/>
                <w:lang w:val="en-US"/>
              </w:rPr>
              <w:t>P</w:t>
            </w:r>
            <w:r w:rsidRPr="00E02F4D">
              <w:rPr>
                <w:sz w:val="22"/>
                <w:u w:val="single"/>
                <w:lang w:val="en-US"/>
              </w:rPr>
              <w:t>roposal: Alt.1.</w:t>
            </w:r>
          </w:p>
          <w:p w14:paraId="68266760" w14:textId="525A6CD5" w:rsidR="00E02F4D" w:rsidRPr="00BF2994" w:rsidRDefault="00E02F4D" w:rsidP="00150C1B">
            <w:pPr>
              <w:spacing w:afterLines="50" w:after="120"/>
              <w:jc w:val="both"/>
              <w:rPr>
                <w:sz w:val="22"/>
                <w:lang w:val="en-US"/>
              </w:rPr>
            </w:pPr>
            <w:r>
              <w:rPr>
                <w:rFonts w:hint="eastAsia"/>
                <w:sz w:val="22"/>
                <w:lang w:val="en-US"/>
              </w:rPr>
              <w:t>A</w:t>
            </w:r>
            <w:r>
              <w:rPr>
                <w:sz w:val="22"/>
                <w:lang w:val="en-US"/>
              </w:rPr>
              <w:t xml:space="preserve">s We and MediaTek commented, EN-DC with TDM switched operation does not work if SN does not know the timing of MN. We have not seen any reasonable answer on this concern. </w:t>
            </w:r>
            <w:r w:rsidRPr="00E02F4D">
              <w:rPr>
                <w:sz w:val="22"/>
                <w:lang w:val="en-US"/>
              </w:rPr>
              <w:t xml:space="preserve">We believe it is </w:t>
            </w:r>
            <w:proofErr w:type="spellStart"/>
            <w:r w:rsidRPr="00E02F4D">
              <w:rPr>
                <w:sz w:val="22"/>
                <w:lang w:val="en-US"/>
              </w:rPr>
              <w:t>inpractical</w:t>
            </w:r>
            <w:proofErr w:type="spellEnd"/>
            <w:r w:rsidRPr="00E02F4D">
              <w:rPr>
                <w:sz w:val="22"/>
                <w:lang w:val="en-US"/>
              </w:rPr>
              <w:t xml:space="preserve"> to include asynchronous EN-DC operation as the scenario of TDM operation using tdm-PatternConfig-r16</w:t>
            </w:r>
            <w:r>
              <w:rPr>
                <w:sz w:val="22"/>
                <w:lang w:val="en-US"/>
              </w:rPr>
              <w:t xml:space="preserve"> while it causes a huge burden to the UE implementation</w:t>
            </w:r>
            <w:r w:rsidR="005155D6">
              <w:rPr>
                <w:sz w:val="22"/>
                <w:lang w:val="en-US"/>
              </w:rPr>
              <w:t>/</w:t>
            </w:r>
            <w:r>
              <w:rPr>
                <w:sz w:val="22"/>
                <w:lang w:val="en-US"/>
              </w:rPr>
              <w:t>test</w:t>
            </w:r>
            <w:r w:rsidR="00C95E99">
              <w:rPr>
                <w:sz w:val="22"/>
                <w:lang w:val="en-US"/>
              </w:rPr>
              <w:t>ability</w:t>
            </w:r>
            <w:r>
              <w:rPr>
                <w:sz w:val="22"/>
                <w:lang w:val="en-US"/>
              </w:rPr>
              <w:t>.</w:t>
            </w:r>
          </w:p>
        </w:tc>
      </w:tr>
      <w:tr w:rsidR="00491FF0" w:rsidRPr="00BF2994" w14:paraId="4601CB5B" w14:textId="77777777" w:rsidTr="00150C1B">
        <w:tc>
          <w:tcPr>
            <w:tcW w:w="569" w:type="pct"/>
          </w:tcPr>
          <w:p w14:paraId="7CA4B56B" w14:textId="43038193" w:rsidR="00491FF0" w:rsidRPr="00BF2994" w:rsidRDefault="00491FF0" w:rsidP="00491FF0">
            <w:pPr>
              <w:spacing w:afterLines="50" w:after="120"/>
              <w:jc w:val="both"/>
              <w:rPr>
                <w:sz w:val="22"/>
                <w:lang w:val="en-US"/>
              </w:rPr>
            </w:pPr>
            <w:r>
              <w:rPr>
                <w:sz w:val="22"/>
                <w:lang w:val="en-US"/>
              </w:rPr>
              <w:t xml:space="preserve">Huawei, </w:t>
            </w:r>
            <w:proofErr w:type="spellStart"/>
            <w:r>
              <w:rPr>
                <w:sz w:val="22"/>
                <w:lang w:val="en-US"/>
              </w:rPr>
              <w:t>HiSilicon</w:t>
            </w:r>
            <w:proofErr w:type="spellEnd"/>
          </w:p>
        </w:tc>
        <w:tc>
          <w:tcPr>
            <w:tcW w:w="4431" w:type="pct"/>
          </w:tcPr>
          <w:p w14:paraId="55D0CAD2" w14:textId="788EC582" w:rsidR="00491FF0" w:rsidRPr="00BF2994" w:rsidRDefault="00491FF0" w:rsidP="00491FF0">
            <w:pPr>
              <w:spacing w:after="0"/>
            </w:pPr>
            <w:r>
              <w:rPr>
                <w:sz w:val="22"/>
                <w:lang w:val="en-US"/>
              </w:rPr>
              <w:t>This note is unnecessary and should be removed. Because all Rel-16 EN-DC UEs support dynamic power sharing with NR dropping for both async and sync EN-DC. On top of the basic UE behavior, the LTE TDM pattern has no change but only restricting LTE PUCCH subframes and introducing corresponding DL HARQ timing, which does not require any synchronization between LTE link and NR link.</w:t>
            </w:r>
          </w:p>
        </w:tc>
      </w:tr>
      <w:tr w:rsidR="00A71E2E" w:rsidRPr="00BF2994" w14:paraId="0A8BA71B" w14:textId="77777777" w:rsidTr="00150C1B">
        <w:tc>
          <w:tcPr>
            <w:tcW w:w="569" w:type="pct"/>
          </w:tcPr>
          <w:p w14:paraId="4DE33F92" w14:textId="5209D6E8" w:rsidR="00A71E2E" w:rsidRPr="00BF2994" w:rsidRDefault="00A71E2E" w:rsidP="00A71E2E">
            <w:pPr>
              <w:spacing w:afterLines="50" w:after="120"/>
              <w:jc w:val="both"/>
              <w:rPr>
                <w:sz w:val="22"/>
                <w:lang w:val="en-US"/>
              </w:rPr>
            </w:pPr>
            <w:r>
              <w:rPr>
                <w:sz w:val="22"/>
                <w:lang w:val="en-US"/>
              </w:rPr>
              <w:t>Apple</w:t>
            </w:r>
          </w:p>
        </w:tc>
        <w:tc>
          <w:tcPr>
            <w:tcW w:w="4431" w:type="pct"/>
          </w:tcPr>
          <w:p w14:paraId="220A91E4" w14:textId="5E865932" w:rsidR="00A71E2E" w:rsidRPr="001D1A9C" w:rsidRDefault="00A71E2E" w:rsidP="00A71E2E">
            <w:pPr>
              <w:rPr>
                <w:sz w:val="22"/>
                <w:lang w:val="en-US"/>
              </w:rPr>
            </w:pPr>
            <w:r w:rsidRPr="001D1A9C">
              <w:rPr>
                <w:sz w:val="22"/>
                <w:lang w:val="en-US"/>
              </w:rPr>
              <w:t>We are OK to keep the Note.</w:t>
            </w:r>
          </w:p>
        </w:tc>
      </w:tr>
      <w:tr w:rsidR="00491FF0" w:rsidRPr="00BF2994" w14:paraId="509E1F59" w14:textId="77777777" w:rsidTr="00150C1B">
        <w:tc>
          <w:tcPr>
            <w:tcW w:w="569" w:type="pct"/>
          </w:tcPr>
          <w:p w14:paraId="2A967108" w14:textId="1D4E66C2" w:rsidR="00491FF0" w:rsidRPr="008E67D2" w:rsidRDefault="008E67D2" w:rsidP="00491FF0">
            <w:pPr>
              <w:spacing w:afterLines="50" w:after="120"/>
              <w:jc w:val="both"/>
              <w:rPr>
                <w:rFonts w:eastAsiaTheme="minorEastAsia"/>
                <w:sz w:val="22"/>
                <w:lang w:val="en-US" w:eastAsia="zh-CN"/>
              </w:rPr>
            </w:pPr>
            <w:r>
              <w:rPr>
                <w:rFonts w:eastAsiaTheme="minorEastAsia" w:hint="eastAsia"/>
                <w:sz w:val="22"/>
                <w:lang w:val="en-US" w:eastAsia="zh-CN"/>
              </w:rPr>
              <w:t>Z</w:t>
            </w:r>
            <w:r>
              <w:rPr>
                <w:rFonts w:eastAsiaTheme="minorEastAsia"/>
                <w:sz w:val="22"/>
                <w:lang w:val="en-US" w:eastAsia="zh-CN"/>
              </w:rPr>
              <w:t>TE</w:t>
            </w:r>
          </w:p>
        </w:tc>
        <w:tc>
          <w:tcPr>
            <w:tcW w:w="4431" w:type="pct"/>
          </w:tcPr>
          <w:p w14:paraId="687AF88D" w14:textId="1BF923DF" w:rsidR="00491FF0" w:rsidRPr="008E67D2" w:rsidRDefault="008E67D2" w:rsidP="00491FF0">
            <w:pPr>
              <w:rPr>
                <w:rFonts w:eastAsiaTheme="minorEastAsia"/>
                <w:lang w:eastAsia="zh-CN"/>
              </w:rPr>
            </w:pPr>
            <w:r>
              <w:rPr>
                <w:rFonts w:eastAsiaTheme="minorEastAsia" w:hint="eastAsia"/>
                <w:lang w:eastAsia="zh-CN"/>
              </w:rPr>
              <w:t>W</w:t>
            </w:r>
            <w:r>
              <w:rPr>
                <w:rFonts w:eastAsiaTheme="minorEastAsia"/>
                <w:lang w:eastAsia="zh-CN"/>
              </w:rPr>
              <w:t>e share the same view with HW.</w:t>
            </w:r>
          </w:p>
        </w:tc>
      </w:tr>
      <w:tr w:rsidR="002933FC" w:rsidRPr="00BF2994" w14:paraId="6C278DA8" w14:textId="77777777" w:rsidTr="00150C1B">
        <w:tc>
          <w:tcPr>
            <w:tcW w:w="569" w:type="pct"/>
          </w:tcPr>
          <w:p w14:paraId="1625C5EE" w14:textId="5274EDC8" w:rsidR="002933FC" w:rsidRPr="002933FC" w:rsidRDefault="002933FC" w:rsidP="00491FF0">
            <w:pPr>
              <w:spacing w:afterLines="50" w:after="120"/>
              <w:jc w:val="both"/>
              <w:rPr>
                <w:rFonts w:eastAsia="Malgun Gothic"/>
                <w:sz w:val="22"/>
                <w:lang w:val="en-US" w:eastAsia="ko-KR"/>
              </w:rPr>
            </w:pPr>
            <w:r>
              <w:rPr>
                <w:rFonts w:eastAsia="Malgun Gothic" w:hint="eastAsia"/>
                <w:sz w:val="22"/>
                <w:lang w:val="en-US" w:eastAsia="ko-KR"/>
              </w:rPr>
              <w:t>Samsung</w:t>
            </w:r>
          </w:p>
        </w:tc>
        <w:tc>
          <w:tcPr>
            <w:tcW w:w="4431" w:type="pct"/>
          </w:tcPr>
          <w:p w14:paraId="4226F8E7" w14:textId="76F23AFB" w:rsidR="002933FC" w:rsidRDefault="002933FC" w:rsidP="00491FF0">
            <w:pPr>
              <w:rPr>
                <w:rFonts w:eastAsiaTheme="minorEastAsia"/>
                <w:lang w:eastAsia="zh-CN"/>
              </w:rPr>
            </w:pPr>
            <w:r w:rsidRPr="002933FC">
              <w:rPr>
                <w:rFonts w:eastAsiaTheme="minorEastAsia"/>
                <w:lang w:eastAsia="zh-CN"/>
              </w:rPr>
              <w:t xml:space="preserve">We prefer Alt. 2 because it was not specified even for the single TX UL </w:t>
            </w:r>
            <w:proofErr w:type="spellStart"/>
            <w:r w:rsidRPr="002933FC">
              <w:rPr>
                <w:rFonts w:eastAsiaTheme="minorEastAsia"/>
                <w:lang w:eastAsia="zh-CN"/>
              </w:rPr>
              <w:t>operatoin</w:t>
            </w:r>
            <w:proofErr w:type="spellEnd"/>
            <w:r w:rsidRPr="002933FC">
              <w:rPr>
                <w:rFonts w:eastAsiaTheme="minorEastAsia"/>
                <w:lang w:eastAsia="zh-CN"/>
              </w:rPr>
              <w:t xml:space="preserve"> in Rel-15 and similar approach can be applied for Rel-16.</w:t>
            </w:r>
          </w:p>
        </w:tc>
      </w:tr>
      <w:tr w:rsidR="001935EF" w:rsidRPr="00BF2994" w14:paraId="2A3C1B0C" w14:textId="77777777" w:rsidTr="00150C1B">
        <w:tc>
          <w:tcPr>
            <w:tcW w:w="569" w:type="pct"/>
          </w:tcPr>
          <w:p w14:paraId="25FA69D6" w14:textId="5DCE6554" w:rsidR="001935EF" w:rsidRPr="001935EF" w:rsidRDefault="001935EF" w:rsidP="00491FF0">
            <w:pPr>
              <w:spacing w:afterLines="50" w:after="120"/>
              <w:jc w:val="both"/>
              <w:rPr>
                <w:rFonts w:eastAsia="ＭＳ 明朝"/>
                <w:sz w:val="22"/>
                <w:lang w:val="en-US"/>
              </w:rPr>
            </w:pPr>
            <w:r>
              <w:rPr>
                <w:rFonts w:eastAsia="ＭＳ 明朝" w:hint="eastAsia"/>
                <w:sz w:val="22"/>
                <w:lang w:val="en-US"/>
              </w:rPr>
              <w:t>M</w:t>
            </w:r>
            <w:r>
              <w:rPr>
                <w:rFonts w:eastAsia="ＭＳ 明朝"/>
                <w:sz w:val="22"/>
                <w:lang w:val="en-US"/>
              </w:rPr>
              <w:t>oderator</w:t>
            </w:r>
          </w:p>
        </w:tc>
        <w:tc>
          <w:tcPr>
            <w:tcW w:w="4431" w:type="pct"/>
          </w:tcPr>
          <w:p w14:paraId="2F5186A5" w14:textId="77777777" w:rsidR="001935EF" w:rsidRDefault="00F65F48" w:rsidP="00491FF0">
            <w:pPr>
              <w:rPr>
                <w:rFonts w:eastAsia="ＭＳ 明朝"/>
              </w:rPr>
            </w:pPr>
            <w:r>
              <w:rPr>
                <w:rFonts w:eastAsia="ＭＳ 明朝" w:hint="eastAsia"/>
              </w:rPr>
              <w:t>T</w:t>
            </w:r>
            <w:r>
              <w:rPr>
                <w:rFonts w:eastAsia="ＭＳ 明朝"/>
              </w:rPr>
              <w:t>hank you very much for inputs!</w:t>
            </w:r>
          </w:p>
          <w:p w14:paraId="5C04A24B" w14:textId="77777777" w:rsidR="00F65F48" w:rsidRDefault="00F65F48" w:rsidP="00491FF0">
            <w:pPr>
              <w:rPr>
                <w:rFonts w:eastAsia="ＭＳ 明朝"/>
              </w:rPr>
            </w:pPr>
            <w:r>
              <w:rPr>
                <w:rFonts w:eastAsia="ＭＳ 明朝" w:hint="eastAsia"/>
              </w:rPr>
              <w:t>B</w:t>
            </w:r>
            <w:r>
              <w:rPr>
                <w:rFonts w:eastAsia="ＭＳ 明朝"/>
              </w:rPr>
              <w:t>ased on inputs so far, two companies prefer Alt.1 while four companies prefer Alt.2.</w:t>
            </w:r>
          </w:p>
          <w:p w14:paraId="1E409D6F" w14:textId="77777777" w:rsidR="00F65F48" w:rsidRDefault="00F65F48" w:rsidP="00491FF0">
            <w:pPr>
              <w:rPr>
                <w:rFonts w:eastAsia="ＭＳ 明朝"/>
              </w:rPr>
            </w:pPr>
            <w:r>
              <w:rPr>
                <w:rFonts w:eastAsia="ＭＳ 明朝" w:hint="eastAsia"/>
              </w:rPr>
              <w:t>I</w:t>
            </w:r>
            <w:r>
              <w:rPr>
                <w:rFonts w:eastAsia="ＭＳ 明朝"/>
              </w:rPr>
              <w:t>t seems more inputs and discussion on this issue are necessary to make a decision.</w:t>
            </w:r>
          </w:p>
          <w:p w14:paraId="12BAFB01" w14:textId="3E5FCCEE" w:rsidR="00F65F48" w:rsidRPr="00F65F48" w:rsidRDefault="00F65F48" w:rsidP="00491FF0">
            <w:pPr>
              <w:rPr>
                <w:rFonts w:eastAsia="ＭＳ 明朝"/>
              </w:rPr>
            </w:pPr>
            <w:r>
              <w:rPr>
                <w:rFonts w:eastAsia="ＭＳ 明朝"/>
              </w:rPr>
              <w:t>I’d like to ask companies to address previous comments each other.</w:t>
            </w:r>
          </w:p>
        </w:tc>
      </w:tr>
      <w:tr w:rsidR="00AA6F6E" w:rsidRPr="00BF2994" w14:paraId="4F54BC87" w14:textId="77777777" w:rsidTr="00150C1B">
        <w:tc>
          <w:tcPr>
            <w:tcW w:w="569" w:type="pct"/>
          </w:tcPr>
          <w:p w14:paraId="547A3580" w14:textId="66BA71FE" w:rsidR="00AA6F6E" w:rsidRDefault="00AA6F6E" w:rsidP="00491FF0">
            <w:pPr>
              <w:spacing w:afterLines="50" w:after="120"/>
              <w:jc w:val="both"/>
              <w:rPr>
                <w:rFonts w:eastAsia="ＭＳ 明朝"/>
                <w:sz w:val="22"/>
                <w:lang w:val="en-US"/>
              </w:rPr>
            </w:pPr>
            <w:r>
              <w:rPr>
                <w:rFonts w:eastAsia="ＭＳ 明朝" w:hint="eastAsia"/>
                <w:sz w:val="22"/>
                <w:lang w:val="en-US"/>
              </w:rPr>
              <w:t>M</w:t>
            </w:r>
            <w:r>
              <w:rPr>
                <w:rFonts w:eastAsia="ＭＳ 明朝"/>
                <w:sz w:val="22"/>
                <w:lang w:val="en-US"/>
              </w:rPr>
              <w:t>oderator</w:t>
            </w:r>
          </w:p>
        </w:tc>
        <w:tc>
          <w:tcPr>
            <w:tcW w:w="4431" w:type="pct"/>
          </w:tcPr>
          <w:p w14:paraId="6F634B82" w14:textId="15B20454" w:rsidR="00AA6F6E" w:rsidRDefault="00AA6F6E" w:rsidP="00491FF0">
            <w:pPr>
              <w:rPr>
                <w:rFonts w:eastAsia="ＭＳ 明朝"/>
              </w:rPr>
            </w:pPr>
            <w:r>
              <w:rPr>
                <w:rFonts w:eastAsia="ＭＳ 明朝" w:hint="eastAsia"/>
              </w:rPr>
              <w:t>U</w:t>
            </w:r>
            <w:r>
              <w:rPr>
                <w:rFonts w:eastAsia="ＭＳ 明朝"/>
              </w:rPr>
              <w:t>nfortunately, since there has been no further inputs/discussion but the deadline is approaching, this issue should be discussed in August meeting.</w:t>
            </w:r>
          </w:p>
        </w:tc>
      </w:tr>
    </w:tbl>
    <w:p w14:paraId="5D258946" w14:textId="77777777" w:rsidR="00E66F84" w:rsidRDefault="00E66F84" w:rsidP="00E66F84">
      <w:pPr>
        <w:spacing w:afterLines="50" w:after="120"/>
        <w:jc w:val="both"/>
        <w:rPr>
          <w:rFonts w:eastAsia="ＭＳ 明朝"/>
          <w:sz w:val="22"/>
        </w:rPr>
      </w:pPr>
    </w:p>
    <w:p w14:paraId="65F66357" w14:textId="384DF9B1" w:rsidR="00E66F84" w:rsidRDefault="00E66F84" w:rsidP="0072585D">
      <w:pPr>
        <w:spacing w:afterLines="50" w:after="120"/>
        <w:jc w:val="both"/>
        <w:rPr>
          <w:rFonts w:eastAsia="ＭＳ 明朝"/>
          <w:sz w:val="22"/>
          <w:lang w:val="en-US"/>
        </w:rPr>
      </w:pPr>
    </w:p>
    <w:p w14:paraId="2270C329" w14:textId="77777777" w:rsidR="00E66F84" w:rsidRPr="00A9074D" w:rsidRDefault="00E66F84" w:rsidP="0072585D">
      <w:pPr>
        <w:spacing w:afterLines="50" w:after="120"/>
        <w:jc w:val="both"/>
        <w:rPr>
          <w:rFonts w:eastAsia="ＭＳ 明朝"/>
          <w:sz w:val="22"/>
          <w:lang w:val="en-US"/>
        </w:rPr>
      </w:pPr>
    </w:p>
    <w:p w14:paraId="0ABB3AE1" w14:textId="77777777" w:rsidR="003106A1" w:rsidRPr="00E34C18" w:rsidRDefault="003106A1" w:rsidP="003106A1">
      <w:pPr>
        <w:pStyle w:val="aff6"/>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Conclusion</w:t>
      </w:r>
    </w:p>
    <w:p w14:paraId="4BCE7E56" w14:textId="13EC2054" w:rsidR="003106A1" w:rsidRDefault="00AA6F6E" w:rsidP="003106A1">
      <w:pPr>
        <w:spacing w:afterLines="50" w:after="120"/>
        <w:jc w:val="both"/>
        <w:rPr>
          <w:rFonts w:eastAsia="ＭＳ 明朝"/>
          <w:sz w:val="22"/>
        </w:rPr>
      </w:pPr>
      <w:r>
        <w:rPr>
          <w:rFonts w:eastAsia="ＭＳ 明朝"/>
          <w:sz w:val="22"/>
        </w:rPr>
        <w:t xml:space="preserve">Based on the email discussion </w:t>
      </w:r>
      <w:r w:rsidRPr="00AA6F6E">
        <w:rPr>
          <w:rFonts w:eastAsia="ＭＳ 明朝"/>
          <w:sz w:val="22"/>
        </w:rPr>
        <w:t>[101-e-Post-NR-UE-Features-13]</w:t>
      </w:r>
      <w:r>
        <w:rPr>
          <w:rFonts w:eastAsia="ＭＳ 明朝"/>
          <w:sz w:val="22"/>
        </w:rPr>
        <w:t xml:space="preserve">, following proposals were </w:t>
      </w:r>
      <w:r w:rsidR="00B471C2">
        <w:rPr>
          <w:rFonts w:eastAsia="ＭＳ 明朝"/>
          <w:sz w:val="22"/>
        </w:rPr>
        <w:t>agreed</w:t>
      </w:r>
      <w:r>
        <w:rPr>
          <w:rFonts w:eastAsia="ＭＳ 明朝"/>
          <w:sz w:val="22"/>
        </w:rPr>
        <w:t>.</w:t>
      </w:r>
    </w:p>
    <w:p w14:paraId="2C255D7A" w14:textId="307FE6E4" w:rsidR="00AA6F6E" w:rsidRDefault="00AA6F6E" w:rsidP="003106A1">
      <w:pPr>
        <w:spacing w:afterLines="50" w:after="120"/>
        <w:jc w:val="both"/>
        <w:rPr>
          <w:rFonts w:eastAsia="ＭＳ 明朝"/>
          <w:sz w:val="22"/>
        </w:rPr>
      </w:pPr>
    </w:p>
    <w:p w14:paraId="73058DF9" w14:textId="77777777" w:rsidR="00AA6F6E" w:rsidRPr="00EF77CE" w:rsidRDefault="00AA6F6E" w:rsidP="00AA6F6E">
      <w:pPr>
        <w:rPr>
          <w:rFonts w:eastAsia="ＭＳ 明朝"/>
          <w:b/>
          <w:bCs/>
          <w:sz w:val="22"/>
          <w:lang w:val="en-US"/>
        </w:rPr>
      </w:pPr>
      <w:r>
        <w:rPr>
          <w:rFonts w:eastAsia="ＭＳ 明朝"/>
          <w:b/>
          <w:bCs/>
          <w:sz w:val="22"/>
          <w:lang w:val="en-US"/>
        </w:rPr>
        <w:t>Updated p</w:t>
      </w:r>
      <w:r w:rsidRPr="00BF2994">
        <w:rPr>
          <w:rFonts w:eastAsia="ＭＳ 明朝"/>
          <w:b/>
          <w:bCs/>
          <w:sz w:val="22"/>
          <w:lang w:val="en-US"/>
        </w:rPr>
        <w:t>roposal</w:t>
      </w:r>
      <w:r>
        <w:rPr>
          <w:rFonts w:eastAsia="ＭＳ 明朝"/>
          <w:b/>
          <w:bCs/>
          <w:sz w:val="22"/>
          <w:lang w:val="en-US"/>
        </w:rPr>
        <w:t xml:space="preserve"> 2</w:t>
      </w:r>
      <w:r w:rsidRPr="00BF2994">
        <w:rPr>
          <w:rFonts w:eastAsia="ＭＳ 明朝"/>
          <w:b/>
          <w:bCs/>
          <w:sz w:val="22"/>
          <w:lang w:val="en-US"/>
        </w:rPr>
        <w:t>:</w:t>
      </w:r>
    </w:p>
    <w:p w14:paraId="37249114" w14:textId="77777777" w:rsidR="00AA6F6E" w:rsidRPr="006662C6" w:rsidRDefault="00AA6F6E" w:rsidP="00AA6F6E">
      <w:pPr>
        <w:pStyle w:val="aff6"/>
        <w:numPr>
          <w:ilvl w:val="0"/>
          <w:numId w:val="24"/>
        </w:numPr>
        <w:spacing w:afterLines="50" w:after="120"/>
        <w:ind w:leftChars="0"/>
        <w:jc w:val="both"/>
        <w:rPr>
          <w:rFonts w:ascii="Times" w:hAnsi="Times" w:cs="Times"/>
          <w:b/>
          <w:bCs/>
          <w:sz w:val="20"/>
        </w:rPr>
      </w:pPr>
      <w:r w:rsidRPr="006662C6">
        <w:rPr>
          <w:rFonts w:ascii="Times" w:hAnsi="Times" w:cs="Times"/>
          <w:b/>
          <w:bCs/>
          <w:sz w:val="20"/>
        </w:rPr>
        <w:t>A new FG for “Processing up to X unicast DCI scheduling for DL per scheduled CC” is added in UE features list for MR-DC/CA</w:t>
      </w:r>
    </w:p>
    <w:p w14:paraId="10DE7D6B" w14:textId="77777777" w:rsidR="00AA6F6E" w:rsidRPr="00FA21C9" w:rsidRDefault="00AA6F6E" w:rsidP="00AA6F6E">
      <w:pPr>
        <w:pStyle w:val="aff6"/>
        <w:numPr>
          <w:ilvl w:val="1"/>
          <w:numId w:val="24"/>
        </w:numPr>
        <w:overflowPunct w:val="0"/>
        <w:autoSpaceDE w:val="0"/>
        <w:autoSpaceDN w:val="0"/>
        <w:adjustRightInd w:val="0"/>
        <w:spacing w:afterLines="50" w:after="120"/>
        <w:ind w:leftChars="0"/>
        <w:jc w:val="both"/>
        <w:textAlignment w:val="baseline"/>
        <w:rPr>
          <w:rFonts w:ascii="Times" w:hAnsi="Times" w:cs="Times"/>
          <w:b/>
          <w:bCs/>
          <w:sz w:val="20"/>
        </w:rPr>
      </w:pPr>
      <w:r w:rsidRPr="00FA21C9">
        <w:rPr>
          <w:rFonts w:ascii="Times" w:hAnsi="Times" w:cs="Times"/>
          <w:b/>
          <w:bCs/>
          <w:sz w:val="20"/>
        </w:rPr>
        <w:lastRenderedPageBreak/>
        <w:t>X is based on pair of (scheduling CC SCS, scheduled CC SCS):</w:t>
      </w:r>
    </w:p>
    <w:p w14:paraId="427E1A7B" w14:textId="77777777" w:rsidR="00AA6F6E" w:rsidRPr="00FA21C9" w:rsidRDefault="00AA6F6E" w:rsidP="00AA6F6E">
      <w:pPr>
        <w:pStyle w:val="aff6"/>
        <w:numPr>
          <w:ilvl w:val="2"/>
          <w:numId w:val="24"/>
        </w:numPr>
        <w:overflowPunct w:val="0"/>
        <w:autoSpaceDE w:val="0"/>
        <w:autoSpaceDN w:val="0"/>
        <w:adjustRightInd w:val="0"/>
        <w:spacing w:afterLines="50" w:after="120"/>
        <w:ind w:leftChars="0"/>
        <w:jc w:val="both"/>
        <w:textAlignment w:val="baseline"/>
        <w:rPr>
          <w:rFonts w:ascii="Times" w:hAnsi="Times" w:cs="Times"/>
          <w:b/>
          <w:bCs/>
          <w:sz w:val="20"/>
        </w:rPr>
      </w:pPr>
      <w:r w:rsidRPr="00FA21C9">
        <w:rPr>
          <w:rFonts w:ascii="Times" w:hAnsi="Times" w:cs="Times"/>
          <w:b/>
          <w:bCs/>
          <w:sz w:val="20"/>
        </w:rPr>
        <w:t>X</w:t>
      </w:r>
      <w:proofErr w:type="gramStart"/>
      <w:r w:rsidRPr="00FA21C9">
        <w:rPr>
          <w:rFonts w:ascii="Times" w:hAnsi="Times" w:cs="Times"/>
          <w:b/>
          <w:bCs/>
          <w:sz w:val="20"/>
        </w:rPr>
        <w:t>=[</w:t>
      </w:r>
      <w:proofErr w:type="gramEnd"/>
      <w:r w:rsidRPr="00FA21C9">
        <w:rPr>
          <w:rFonts w:ascii="Times" w:hAnsi="Times" w:cs="Times"/>
          <w:b/>
          <w:bCs/>
          <w:sz w:val="20"/>
        </w:rPr>
        <w:t xml:space="preserve">4] for (15,120), (15,60), (30,120), </w:t>
      </w:r>
    </w:p>
    <w:p w14:paraId="7ACACBC1" w14:textId="77777777" w:rsidR="00AA6F6E" w:rsidRPr="00FA21C9" w:rsidRDefault="00AA6F6E" w:rsidP="00AA6F6E">
      <w:pPr>
        <w:pStyle w:val="aff6"/>
        <w:numPr>
          <w:ilvl w:val="2"/>
          <w:numId w:val="24"/>
        </w:numPr>
        <w:overflowPunct w:val="0"/>
        <w:autoSpaceDE w:val="0"/>
        <w:autoSpaceDN w:val="0"/>
        <w:adjustRightInd w:val="0"/>
        <w:spacing w:afterLines="50" w:after="120"/>
        <w:ind w:leftChars="0"/>
        <w:jc w:val="both"/>
        <w:textAlignment w:val="baseline"/>
        <w:rPr>
          <w:rFonts w:ascii="Times" w:hAnsi="Times" w:cs="Times"/>
          <w:b/>
          <w:bCs/>
          <w:sz w:val="20"/>
        </w:rPr>
      </w:pPr>
      <w:r w:rsidRPr="00FA21C9">
        <w:rPr>
          <w:rFonts w:ascii="Times" w:hAnsi="Times" w:cs="Times"/>
          <w:b/>
          <w:bCs/>
          <w:sz w:val="20"/>
        </w:rPr>
        <w:t>X</w:t>
      </w:r>
      <w:proofErr w:type="gramStart"/>
      <w:r w:rsidRPr="00FA21C9">
        <w:rPr>
          <w:rFonts w:ascii="Times" w:hAnsi="Times" w:cs="Times"/>
          <w:b/>
          <w:bCs/>
          <w:sz w:val="20"/>
        </w:rPr>
        <w:t>=[</w:t>
      </w:r>
      <w:proofErr w:type="gramEnd"/>
      <w:r w:rsidRPr="00FA21C9">
        <w:rPr>
          <w:rFonts w:ascii="Times" w:hAnsi="Times" w:cs="Times"/>
          <w:b/>
          <w:bCs/>
          <w:sz w:val="20"/>
        </w:rPr>
        <w:t>2] for (15,30), (30,60), (60,120 kHz),</w:t>
      </w:r>
    </w:p>
    <w:p w14:paraId="50F79A9B" w14:textId="77777777" w:rsidR="00AA6F6E" w:rsidRDefault="00AA6F6E" w:rsidP="00AA6F6E">
      <w:pPr>
        <w:pStyle w:val="aff6"/>
        <w:numPr>
          <w:ilvl w:val="2"/>
          <w:numId w:val="24"/>
        </w:numPr>
        <w:overflowPunct w:val="0"/>
        <w:autoSpaceDE w:val="0"/>
        <w:autoSpaceDN w:val="0"/>
        <w:adjustRightInd w:val="0"/>
        <w:spacing w:afterLines="50" w:after="120"/>
        <w:ind w:leftChars="0"/>
        <w:jc w:val="both"/>
        <w:textAlignment w:val="baseline"/>
        <w:rPr>
          <w:rFonts w:ascii="Times" w:hAnsi="Times" w:cs="Times"/>
          <w:b/>
          <w:bCs/>
          <w:sz w:val="20"/>
        </w:rPr>
      </w:pPr>
      <w:r w:rsidRPr="00FA21C9">
        <w:rPr>
          <w:rFonts w:ascii="Times" w:hAnsi="Times" w:cs="Times"/>
          <w:b/>
          <w:bCs/>
          <w:sz w:val="20"/>
        </w:rPr>
        <w:t>X applies per span in a slot of scheduling CC</w:t>
      </w:r>
    </w:p>
    <w:p w14:paraId="45F310F0" w14:textId="77777777" w:rsidR="00AA6F6E" w:rsidRDefault="00AA6F6E" w:rsidP="00AA6F6E">
      <w:pPr>
        <w:pStyle w:val="aff6"/>
        <w:numPr>
          <w:ilvl w:val="2"/>
          <w:numId w:val="24"/>
        </w:numPr>
        <w:overflowPunct w:val="0"/>
        <w:autoSpaceDE w:val="0"/>
        <w:autoSpaceDN w:val="0"/>
        <w:adjustRightInd w:val="0"/>
        <w:spacing w:afterLines="50" w:after="120"/>
        <w:ind w:leftChars="0"/>
        <w:jc w:val="both"/>
        <w:textAlignment w:val="baseline"/>
        <w:rPr>
          <w:rFonts w:ascii="Times" w:hAnsi="Times" w:cs="Times"/>
          <w:b/>
          <w:bCs/>
          <w:sz w:val="20"/>
        </w:rPr>
      </w:pPr>
      <w:r>
        <w:rPr>
          <w:rFonts w:ascii="Times" w:hAnsi="Times" w:cs="Times" w:hint="eastAsia"/>
          <w:b/>
          <w:bCs/>
          <w:sz w:val="20"/>
        </w:rPr>
        <w:t>F</w:t>
      </w:r>
      <w:r>
        <w:rPr>
          <w:rFonts w:ascii="Times" w:hAnsi="Times" w:cs="Times"/>
          <w:b/>
          <w:bCs/>
          <w:sz w:val="20"/>
        </w:rPr>
        <w:t>FS: additional value X</w:t>
      </w:r>
    </w:p>
    <w:p w14:paraId="18DD9EDB" w14:textId="77777777" w:rsidR="00AA6F6E" w:rsidRDefault="00AA6F6E" w:rsidP="00AA6F6E">
      <w:pPr>
        <w:pStyle w:val="aff6"/>
        <w:numPr>
          <w:ilvl w:val="1"/>
          <w:numId w:val="24"/>
        </w:numPr>
        <w:overflowPunct w:val="0"/>
        <w:autoSpaceDE w:val="0"/>
        <w:autoSpaceDN w:val="0"/>
        <w:adjustRightInd w:val="0"/>
        <w:spacing w:afterLines="50" w:after="120"/>
        <w:ind w:leftChars="0"/>
        <w:jc w:val="both"/>
        <w:textAlignment w:val="baseline"/>
        <w:rPr>
          <w:rFonts w:ascii="Times" w:hAnsi="Times" w:cs="Times"/>
          <w:b/>
          <w:bCs/>
          <w:sz w:val="20"/>
        </w:rPr>
      </w:pPr>
      <w:r w:rsidRPr="0038179E">
        <w:rPr>
          <w:rFonts w:ascii="Times" w:hAnsi="Times" w:cs="Times" w:hint="eastAsia"/>
          <w:b/>
          <w:bCs/>
          <w:sz w:val="20"/>
        </w:rPr>
        <w:t>C</w:t>
      </w:r>
      <w:r w:rsidRPr="0038179E">
        <w:rPr>
          <w:rFonts w:ascii="Times" w:hAnsi="Times" w:cs="Times"/>
          <w:b/>
          <w:bCs/>
          <w:sz w:val="20"/>
        </w:rPr>
        <w:t xml:space="preserve">omponent 2 description </w:t>
      </w:r>
      <w:r>
        <w:rPr>
          <w:rFonts w:ascii="Times" w:hAnsi="Times" w:cs="Times"/>
          <w:b/>
          <w:bCs/>
          <w:sz w:val="20"/>
        </w:rPr>
        <w:t xml:space="preserve">and following note </w:t>
      </w:r>
      <w:r w:rsidRPr="0038179E">
        <w:rPr>
          <w:rFonts w:ascii="Times" w:hAnsi="Times" w:cs="Times"/>
          <w:b/>
          <w:bCs/>
          <w:sz w:val="20"/>
        </w:rPr>
        <w:t>in FG18-5 is moved to this FG</w:t>
      </w:r>
    </w:p>
    <w:p w14:paraId="0923FEF8" w14:textId="77777777" w:rsidR="00AA6F6E" w:rsidRDefault="00AA6F6E" w:rsidP="00AA6F6E">
      <w:pPr>
        <w:pStyle w:val="aff6"/>
        <w:numPr>
          <w:ilvl w:val="2"/>
          <w:numId w:val="24"/>
        </w:numPr>
        <w:overflowPunct w:val="0"/>
        <w:autoSpaceDE w:val="0"/>
        <w:autoSpaceDN w:val="0"/>
        <w:adjustRightInd w:val="0"/>
        <w:spacing w:afterLines="50" w:after="120"/>
        <w:ind w:leftChars="0"/>
        <w:jc w:val="both"/>
        <w:textAlignment w:val="baseline"/>
        <w:rPr>
          <w:rFonts w:ascii="Times" w:hAnsi="Times" w:cs="Times"/>
          <w:b/>
          <w:bCs/>
          <w:sz w:val="20"/>
        </w:rPr>
      </w:pPr>
      <w:r>
        <w:rPr>
          <w:rFonts w:ascii="Times" w:hAnsi="Times" w:cs="Times"/>
          <w:b/>
          <w:bCs/>
          <w:sz w:val="20"/>
        </w:rPr>
        <w:t xml:space="preserve">FFS: </w:t>
      </w:r>
      <w:r w:rsidRPr="00FA21C9">
        <w:rPr>
          <w:rFonts w:ascii="Times" w:hAnsi="Times" w:cs="Times"/>
          <w:b/>
          <w:bCs/>
          <w:sz w:val="20"/>
        </w:rPr>
        <w:t>Modify the note to “[In case UE supports 3-5b, the limits apply for each span for FDD scheduling cell and TDD scheduling cell.]”</w:t>
      </w:r>
    </w:p>
    <w:p w14:paraId="44F9278A" w14:textId="77777777" w:rsidR="00AA6F6E" w:rsidRPr="00FA21C9" w:rsidRDefault="00AA6F6E" w:rsidP="00AA6F6E">
      <w:pPr>
        <w:pStyle w:val="aff6"/>
        <w:numPr>
          <w:ilvl w:val="2"/>
          <w:numId w:val="24"/>
        </w:numPr>
        <w:overflowPunct w:val="0"/>
        <w:autoSpaceDE w:val="0"/>
        <w:autoSpaceDN w:val="0"/>
        <w:adjustRightInd w:val="0"/>
        <w:spacing w:afterLines="50" w:after="120"/>
        <w:ind w:leftChars="0"/>
        <w:jc w:val="both"/>
        <w:textAlignment w:val="baseline"/>
        <w:rPr>
          <w:rFonts w:ascii="Times" w:hAnsi="Times" w:cs="Times"/>
          <w:b/>
          <w:bCs/>
          <w:sz w:val="20"/>
        </w:rPr>
      </w:pPr>
      <w:r>
        <w:rPr>
          <w:rFonts w:ascii="Times" w:hAnsi="Times" w:cs="Times" w:hint="eastAsia"/>
          <w:b/>
          <w:bCs/>
          <w:sz w:val="20"/>
        </w:rPr>
        <w:t>F</w:t>
      </w:r>
      <w:r>
        <w:rPr>
          <w:rFonts w:ascii="Times" w:hAnsi="Times" w:cs="Times"/>
          <w:b/>
          <w:bCs/>
          <w:sz w:val="20"/>
        </w:rPr>
        <w:t>FS: which PDCCH monitoring related capabilities this FG applies to</w:t>
      </w:r>
    </w:p>
    <w:p w14:paraId="256EC2DC" w14:textId="77777777" w:rsidR="00AA6F6E" w:rsidRPr="00EF77CE" w:rsidRDefault="00AA6F6E" w:rsidP="00AA6F6E">
      <w:pPr>
        <w:pStyle w:val="aff6"/>
        <w:numPr>
          <w:ilvl w:val="1"/>
          <w:numId w:val="24"/>
        </w:numPr>
        <w:overflowPunct w:val="0"/>
        <w:autoSpaceDE w:val="0"/>
        <w:autoSpaceDN w:val="0"/>
        <w:adjustRightInd w:val="0"/>
        <w:spacing w:afterLines="50" w:after="120"/>
        <w:ind w:leftChars="0"/>
        <w:jc w:val="both"/>
        <w:textAlignment w:val="baseline"/>
        <w:rPr>
          <w:rFonts w:ascii="Times" w:hAnsi="Times" w:cs="Times"/>
          <w:b/>
          <w:bCs/>
          <w:sz w:val="20"/>
        </w:rPr>
      </w:pPr>
      <w:r w:rsidRPr="00FA21C9">
        <w:rPr>
          <w:rFonts w:ascii="Times" w:hAnsi="Times" w:cs="Times"/>
          <w:b/>
          <w:bCs/>
          <w:sz w:val="20"/>
        </w:rPr>
        <w:t>FFS: detailed design of this FG</w:t>
      </w:r>
    </w:p>
    <w:p w14:paraId="253630B7" w14:textId="77777777" w:rsidR="00AA6F6E" w:rsidRPr="00FA21C9" w:rsidRDefault="00AA6F6E" w:rsidP="00AA6F6E">
      <w:pPr>
        <w:pStyle w:val="aff6"/>
        <w:numPr>
          <w:ilvl w:val="0"/>
          <w:numId w:val="24"/>
        </w:numPr>
        <w:overflowPunct w:val="0"/>
        <w:autoSpaceDE w:val="0"/>
        <w:autoSpaceDN w:val="0"/>
        <w:adjustRightInd w:val="0"/>
        <w:spacing w:afterLines="50" w:after="120"/>
        <w:ind w:leftChars="0"/>
        <w:jc w:val="both"/>
        <w:textAlignment w:val="baseline"/>
        <w:rPr>
          <w:rFonts w:ascii="Times" w:hAnsi="Times" w:cs="Times"/>
          <w:b/>
          <w:bCs/>
          <w:sz w:val="20"/>
        </w:rPr>
      </w:pPr>
      <w:r w:rsidRPr="00FA21C9">
        <w:rPr>
          <w:rFonts w:ascii="Times" w:hAnsi="Times" w:cs="Times"/>
          <w:b/>
          <w:bCs/>
          <w:sz w:val="20"/>
        </w:rPr>
        <w:t>A new FG for “Processing up to X unicast DCI scheduling for UL per scheduled CC” is added in UE features list for MR-DC/CA</w:t>
      </w:r>
    </w:p>
    <w:p w14:paraId="2AF79833" w14:textId="77777777" w:rsidR="00AA6F6E" w:rsidRPr="00FA21C9" w:rsidRDefault="00AA6F6E" w:rsidP="00AA6F6E">
      <w:pPr>
        <w:pStyle w:val="aff6"/>
        <w:numPr>
          <w:ilvl w:val="1"/>
          <w:numId w:val="24"/>
        </w:numPr>
        <w:overflowPunct w:val="0"/>
        <w:autoSpaceDE w:val="0"/>
        <w:autoSpaceDN w:val="0"/>
        <w:adjustRightInd w:val="0"/>
        <w:spacing w:afterLines="50" w:after="120"/>
        <w:ind w:leftChars="0"/>
        <w:jc w:val="both"/>
        <w:textAlignment w:val="baseline"/>
        <w:rPr>
          <w:rFonts w:ascii="Times" w:hAnsi="Times" w:cs="Times"/>
          <w:b/>
          <w:bCs/>
          <w:sz w:val="20"/>
        </w:rPr>
      </w:pPr>
      <w:r w:rsidRPr="00FA21C9">
        <w:rPr>
          <w:rFonts w:ascii="Times" w:hAnsi="Times" w:cs="Times"/>
          <w:b/>
          <w:bCs/>
          <w:sz w:val="20"/>
        </w:rPr>
        <w:t>X is based on pair of (scheduling CC SCS, scheduled CC SCS):</w:t>
      </w:r>
    </w:p>
    <w:p w14:paraId="7796AD72" w14:textId="77777777" w:rsidR="00AA6F6E" w:rsidRPr="00FA21C9" w:rsidRDefault="00AA6F6E" w:rsidP="00AA6F6E">
      <w:pPr>
        <w:pStyle w:val="aff6"/>
        <w:numPr>
          <w:ilvl w:val="2"/>
          <w:numId w:val="24"/>
        </w:numPr>
        <w:overflowPunct w:val="0"/>
        <w:autoSpaceDE w:val="0"/>
        <w:autoSpaceDN w:val="0"/>
        <w:adjustRightInd w:val="0"/>
        <w:spacing w:afterLines="50" w:after="120"/>
        <w:ind w:leftChars="0"/>
        <w:jc w:val="both"/>
        <w:textAlignment w:val="baseline"/>
        <w:rPr>
          <w:rFonts w:ascii="Times" w:hAnsi="Times" w:cs="Times"/>
          <w:b/>
          <w:bCs/>
          <w:sz w:val="20"/>
        </w:rPr>
      </w:pPr>
      <w:r w:rsidRPr="00FA21C9">
        <w:rPr>
          <w:rFonts w:ascii="Times" w:hAnsi="Times" w:cs="Times"/>
          <w:b/>
          <w:bCs/>
          <w:sz w:val="20"/>
        </w:rPr>
        <w:t>X</w:t>
      </w:r>
      <w:proofErr w:type="gramStart"/>
      <w:r w:rsidRPr="00FA21C9">
        <w:rPr>
          <w:rFonts w:ascii="Times" w:hAnsi="Times" w:cs="Times"/>
          <w:b/>
          <w:bCs/>
          <w:sz w:val="20"/>
        </w:rPr>
        <w:t>=[</w:t>
      </w:r>
      <w:proofErr w:type="gramEnd"/>
      <w:r w:rsidRPr="00FA21C9">
        <w:rPr>
          <w:rFonts w:ascii="Times" w:hAnsi="Times" w:cs="Times"/>
          <w:b/>
          <w:bCs/>
          <w:sz w:val="20"/>
        </w:rPr>
        <w:t xml:space="preserve">4] for (15,120), (15,60), (30,120), </w:t>
      </w:r>
    </w:p>
    <w:p w14:paraId="6A88F535" w14:textId="77777777" w:rsidR="00AA6F6E" w:rsidRPr="00FA21C9" w:rsidRDefault="00AA6F6E" w:rsidP="00AA6F6E">
      <w:pPr>
        <w:pStyle w:val="aff6"/>
        <w:numPr>
          <w:ilvl w:val="2"/>
          <w:numId w:val="24"/>
        </w:numPr>
        <w:overflowPunct w:val="0"/>
        <w:autoSpaceDE w:val="0"/>
        <w:autoSpaceDN w:val="0"/>
        <w:adjustRightInd w:val="0"/>
        <w:spacing w:afterLines="50" w:after="120"/>
        <w:ind w:leftChars="0"/>
        <w:jc w:val="both"/>
        <w:textAlignment w:val="baseline"/>
        <w:rPr>
          <w:rFonts w:ascii="Times" w:hAnsi="Times" w:cs="Times"/>
          <w:b/>
          <w:bCs/>
          <w:sz w:val="20"/>
        </w:rPr>
      </w:pPr>
      <w:r w:rsidRPr="00FA21C9">
        <w:rPr>
          <w:rFonts w:ascii="Times" w:hAnsi="Times" w:cs="Times"/>
          <w:b/>
          <w:bCs/>
          <w:sz w:val="20"/>
        </w:rPr>
        <w:t>X</w:t>
      </w:r>
      <w:proofErr w:type="gramStart"/>
      <w:r w:rsidRPr="00FA21C9">
        <w:rPr>
          <w:rFonts w:ascii="Times" w:hAnsi="Times" w:cs="Times"/>
          <w:b/>
          <w:bCs/>
          <w:sz w:val="20"/>
        </w:rPr>
        <w:t>=[</w:t>
      </w:r>
      <w:proofErr w:type="gramEnd"/>
      <w:r w:rsidRPr="00FA21C9">
        <w:rPr>
          <w:rFonts w:ascii="Times" w:hAnsi="Times" w:cs="Times"/>
          <w:b/>
          <w:bCs/>
          <w:sz w:val="20"/>
        </w:rPr>
        <w:t>2] for (15,30), (30,60), (60,120 kHz),</w:t>
      </w:r>
    </w:p>
    <w:p w14:paraId="2333E9C4" w14:textId="77777777" w:rsidR="00AA6F6E" w:rsidRDefault="00AA6F6E" w:rsidP="00AA6F6E">
      <w:pPr>
        <w:pStyle w:val="aff6"/>
        <w:numPr>
          <w:ilvl w:val="2"/>
          <w:numId w:val="24"/>
        </w:numPr>
        <w:overflowPunct w:val="0"/>
        <w:autoSpaceDE w:val="0"/>
        <w:autoSpaceDN w:val="0"/>
        <w:adjustRightInd w:val="0"/>
        <w:spacing w:afterLines="50" w:after="120"/>
        <w:ind w:leftChars="0"/>
        <w:jc w:val="both"/>
        <w:textAlignment w:val="baseline"/>
        <w:rPr>
          <w:rFonts w:ascii="Times" w:hAnsi="Times" w:cs="Times"/>
          <w:b/>
          <w:bCs/>
          <w:sz w:val="20"/>
        </w:rPr>
      </w:pPr>
      <w:r w:rsidRPr="00FA21C9">
        <w:rPr>
          <w:rFonts w:ascii="Times" w:hAnsi="Times" w:cs="Times"/>
          <w:b/>
          <w:bCs/>
          <w:sz w:val="20"/>
        </w:rPr>
        <w:t>X applies per span in a slot of scheduling CC</w:t>
      </w:r>
    </w:p>
    <w:p w14:paraId="199BD32E" w14:textId="77777777" w:rsidR="00AA6F6E" w:rsidRPr="00EF77CE" w:rsidRDefault="00AA6F6E" w:rsidP="00AA6F6E">
      <w:pPr>
        <w:pStyle w:val="aff6"/>
        <w:numPr>
          <w:ilvl w:val="2"/>
          <w:numId w:val="24"/>
        </w:numPr>
        <w:overflowPunct w:val="0"/>
        <w:autoSpaceDE w:val="0"/>
        <w:autoSpaceDN w:val="0"/>
        <w:adjustRightInd w:val="0"/>
        <w:spacing w:afterLines="50" w:after="120"/>
        <w:ind w:leftChars="0"/>
        <w:jc w:val="both"/>
        <w:textAlignment w:val="baseline"/>
        <w:rPr>
          <w:rFonts w:ascii="Times" w:hAnsi="Times" w:cs="Times"/>
          <w:b/>
          <w:bCs/>
          <w:sz w:val="20"/>
        </w:rPr>
      </w:pPr>
      <w:r>
        <w:rPr>
          <w:rFonts w:ascii="Times" w:hAnsi="Times" w:cs="Times" w:hint="eastAsia"/>
          <w:b/>
          <w:bCs/>
          <w:sz w:val="20"/>
        </w:rPr>
        <w:t>F</w:t>
      </w:r>
      <w:r>
        <w:rPr>
          <w:rFonts w:ascii="Times" w:hAnsi="Times" w:cs="Times"/>
          <w:b/>
          <w:bCs/>
          <w:sz w:val="20"/>
        </w:rPr>
        <w:t>FS: additional value X</w:t>
      </w:r>
    </w:p>
    <w:p w14:paraId="0A01506C" w14:textId="77777777" w:rsidR="00AA6F6E" w:rsidRPr="00FA21C9" w:rsidRDefault="00AA6F6E" w:rsidP="00AA6F6E">
      <w:pPr>
        <w:pStyle w:val="aff6"/>
        <w:numPr>
          <w:ilvl w:val="1"/>
          <w:numId w:val="24"/>
        </w:numPr>
        <w:overflowPunct w:val="0"/>
        <w:autoSpaceDE w:val="0"/>
        <w:autoSpaceDN w:val="0"/>
        <w:adjustRightInd w:val="0"/>
        <w:spacing w:afterLines="50" w:after="120"/>
        <w:ind w:leftChars="0"/>
        <w:jc w:val="both"/>
        <w:textAlignment w:val="baseline"/>
        <w:rPr>
          <w:rFonts w:ascii="Times" w:hAnsi="Times" w:cs="Times"/>
          <w:b/>
          <w:bCs/>
          <w:sz w:val="20"/>
        </w:rPr>
      </w:pPr>
      <w:r w:rsidRPr="00FA21C9">
        <w:rPr>
          <w:rFonts w:ascii="Times" w:hAnsi="Times" w:cs="Times" w:hint="eastAsia"/>
          <w:b/>
          <w:bCs/>
          <w:sz w:val="20"/>
        </w:rPr>
        <w:t>C</w:t>
      </w:r>
      <w:r w:rsidRPr="00FA21C9">
        <w:rPr>
          <w:rFonts w:ascii="Times" w:hAnsi="Times" w:cs="Times"/>
          <w:b/>
          <w:bCs/>
          <w:sz w:val="20"/>
        </w:rPr>
        <w:t>omponent 2 description in FG18-5b is moved to this FG</w:t>
      </w:r>
    </w:p>
    <w:p w14:paraId="6F77085D" w14:textId="77777777" w:rsidR="00AA6F6E" w:rsidRDefault="00AA6F6E" w:rsidP="00AA6F6E">
      <w:pPr>
        <w:pStyle w:val="aff6"/>
        <w:numPr>
          <w:ilvl w:val="2"/>
          <w:numId w:val="24"/>
        </w:numPr>
        <w:overflowPunct w:val="0"/>
        <w:autoSpaceDE w:val="0"/>
        <w:autoSpaceDN w:val="0"/>
        <w:adjustRightInd w:val="0"/>
        <w:spacing w:afterLines="50" w:after="120"/>
        <w:ind w:leftChars="0"/>
        <w:jc w:val="both"/>
        <w:textAlignment w:val="baseline"/>
        <w:rPr>
          <w:rFonts w:ascii="Times" w:hAnsi="Times" w:cs="Times"/>
          <w:b/>
          <w:bCs/>
          <w:sz w:val="20"/>
        </w:rPr>
      </w:pPr>
      <w:r>
        <w:rPr>
          <w:rFonts w:ascii="Times" w:hAnsi="Times" w:cs="Times"/>
          <w:b/>
          <w:bCs/>
          <w:sz w:val="20"/>
        </w:rPr>
        <w:t xml:space="preserve">FFS: </w:t>
      </w:r>
      <w:r w:rsidRPr="00FA21C9">
        <w:rPr>
          <w:rFonts w:ascii="Times" w:hAnsi="Times" w:cs="Times"/>
          <w:b/>
          <w:bCs/>
          <w:sz w:val="20"/>
        </w:rPr>
        <w:t>Modify the note to “[In case UE supports 3-5b, the limits apply for each span for FDD scheduling cell and TDD scheduling cell.]”</w:t>
      </w:r>
    </w:p>
    <w:p w14:paraId="31B8748E" w14:textId="77777777" w:rsidR="00AA6F6E" w:rsidRDefault="00AA6F6E" w:rsidP="00AA6F6E">
      <w:pPr>
        <w:pStyle w:val="aff6"/>
        <w:numPr>
          <w:ilvl w:val="2"/>
          <w:numId w:val="24"/>
        </w:numPr>
        <w:overflowPunct w:val="0"/>
        <w:autoSpaceDE w:val="0"/>
        <w:autoSpaceDN w:val="0"/>
        <w:adjustRightInd w:val="0"/>
        <w:spacing w:afterLines="50" w:after="120"/>
        <w:ind w:leftChars="0"/>
        <w:jc w:val="both"/>
        <w:textAlignment w:val="baseline"/>
        <w:rPr>
          <w:rFonts w:ascii="Times" w:hAnsi="Times" w:cs="Times"/>
          <w:b/>
          <w:bCs/>
          <w:sz w:val="20"/>
        </w:rPr>
      </w:pPr>
      <w:r>
        <w:rPr>
          <w:rFonts w:ascii="Times" w:hAnsi="Times" w:cs="Times" w:hint="eastAsia"/>
          <w:b/>
          <w:bCs/>
          <w:sz w:val="20"/>
        </w:rPr>
        <w:t>F</w:t>
      </w:r>
      <w:r>
        <w:rPr>
          <w:rFonts w:ascii="Times" w:hAnsi="Times" w:cs="Times"/>
          <w:b/>
          <w:bCs/>
          <w:sz w:val="20"/>
        </w:rPr>
        <w:t>FS: which PDCCH monitoring related capabilities this FG applies to</w:t>
      </w:r>
    </w:p>
    <w:p w14:paraId="35C97CF0" w14:textId="0C5C2BF4" w:rsidR="00AA6F6E" w:rsidRPr="00AA6F6E" w:rsidRDefault="00AA6F6E" w:rsidP="00AA6F6E">
      <w:pPr>
        <w:pStyle w:val="aff6"/>
        <w:numPr>
          <w:ilvl w:val="1"/>
          <w:numId w:val="24"/>
        </w:numPr>
        <w:overflowPunct w:val="0"/>
        <w:autoSpaceDE w:val="0"/>
        <w:autoSpaceDN w:val="0"/>
        <w:adjustRightInd w:val="0"/>
        <w:spacing w:afterLines="50" w:after="120"/>
        <w:ind w:leftChars="0"/>
        <w:jc w:val="both"/>
        <w:textAlignment w:val="baseline"/>
        <w:rPr>
          <w:rFonts w:ascii="Times" w:hAnsi="Times" w:cs="Times"/>
          <w:b/>
          <w:bCs/>
          <w:sz w:val="20"/>
        </w:rPr>
      </w:pPr>
      <w:r w:rsidRPr="00AA6F6E">
        <w:rPr>
          <w:rFonts w:ascii="Times" w:hAnsi="Times" w:cs="Times"/>
          <w:b/>
          <w:bCs/>
          <w:sz w:val="20"/>
        </w:rPr>
        <w:t>FFS: detailed design of this FG</w:t>
      </w:r>
    </w:p>
    <w:p w14:paraId="292E2C3D" w14:textId="4F996AE3" w:rsidR="00436DE2" w:rsidRDefault="00436DE2" w:rsidP="0072585D">
      <w:pPr>
        <w:spacing w:afterLines="50" w:after="120"/>
        <w:jc w:val="both"/>
        <w:rPr>
          <w:rFonts w:eastAsia="ＭＳ 明朝"/>
          <w:sz w:val="22"/>
        </w:rPr>
      </w:pPr>
    </w:p>
    <w:p w14:paraId="4C305AD2" w14:textId="77777777" w:rsidR="00AA6F6E" w:rsidRPr="005618AF" w:rsidRDefault="00AA6F6E" w:rsidP="00AA6F6E">
      <w:pPr>
        <w:rPr>
          <w:rFonts w:eastAsia="ＭＳ 明朝"/>
          <w:b/>
          <w:bCs/>
          <w:sz w:val="22"/>
          <w:lang w:val="en-US"/>
        </w:rPr>
      </w:pPr>
      <w:r>
        <w:rPr>
          <w:rFonts w:eastAsia="ＭＳ 明朝"/>
          <w:b/>
          <w:bCs/>
          <w:sz w:val="22"/>
          <w:lang w:val="en-US"/>
        </w:rPr>
        <w:t>Updated p</w:t>
      </w:r>
      <w:r w:rsidRPr="00BF2994">
        <w:rPr>
          <w:rFonts w:eastAsia="ＭＳ 明朝"/>
          <w:b/>
          <w:bCs/>
          <w:sz w:val="22"/>
          <w:lang w:val="en-US"/>
        </w:rPr>
        <w:t>roposal</w:t>
      </w:r>
      <w:r>
        <w:rPr>
          <w:rFonts w:eastAsia="ＭＳ 明朝"/>
          <w:b/>
          <w:bCs/>
          <w:sz w:val="22"/>
          <w:lang w:val="en-US"/>
        </w:rPr>
        <w:t xml:space="preserve"> 3</w:t>
      </w:r>
      <w:r w:rsidRPr="00BF2994">
        <w:rPr>
          <w:rFonts w:eastAsia="ＭＳ 明朝"/>
          <w:b/>
          <w:bCs/>
          <w:sz w:val="22"/>
          <w:lang w:val="en-US"/>
        </w:rPr>
        <w:t>:</w:t>
      </w:r>
    </w:p>
    <w:p w14:paraId="761914FC" w14:textId="77777777" w:rsidR="00AA6F6E" w:rsidRDefault="00AA6F6E" w:rsidP="00AA6F6E">
      <w:pPr>
        <w:pStyle w:val="aff6"/>
        <w:numPr>
          <w:ilvl w:val="0"/>
          <w:numId w:val="24"/>
        </w:numPr>
        <w:ind w:leftChars="0"/>
        <w:rPr>
          <w:rFonts w:eastAsia="ＭＳ 明朝"/>
          <w:b/>
          <w:bCs/>
          <w:sz w:val="22"/>
          <w:lang w:val="en-US"/>
        </w:rPr>
      </w:pPr>
      <w:r w:rsidRPr="00A9074D">
        <w:rPr>
          <w:rFonts w:eastAsia="ＭＳ 明朝"/>
          <w:b/>
          <w:bCs/>
          <w:sz w:val="22"/>
          <w:lang w:val="en-US"/>
        </w:rPr>
        <w:t>Candidate values</w:t>
      </w:r>
      <w:r>
        <w:rPr>
          <w:rFonts w:eastAsia="ＭＳ 明朝"/>
          <w:b/>
          <w:bCs/>
          <w:sz w:val="22"/>
          <w:lang w:val="en-US"/>
        </w:rPr>
        <w:t xml:space="preserve"> for FG18-5a/6a are</w:t>
      </w:r>
      <w:r w:rsidRPr="00A9074D">
        <w:rPr>
          <w:rFonts w:eastAsia="ＭＳ 明朝"/>
          <w:b/>
          <w:bCs/>
          <w:sz w:val="22"/>
          <w:lang w:val="en-US"/>
        </w:rPr>
        <w:t xml:space="preserve"> {same only, both}</w:t>
      </w:r>
    </w:p>
    <w:p w14:paraId="3B46FA90" w14:textId="77777777" w:rsidR="00AA6F6E" w:rsidRDefault="00AA6F6E" w:rsidP="00AA6F6E">
      <w:pPr>
        <w:pStyle w:val="aff6"/>
        <w:numPr>
          <w:ilvl w:val="1"/>
          <w:numId w:val="24"/>
        </w:numPr>
        <w:ind w:leftChars="0"/>
        <w:rPr>
          <w:rFonts w:eastAsia="ＭＳ 明朝"/>
          <w:b/>
          <w:bCs/>
          <w:sz w:val="22"/>
          <w:lang w:val="en-US"/>
        </w:rPr>
      </w:pPr>
      <w:r>
        <w:rPr>
          <w:rFonts w:eastAsia="ＭＳ 明朝" w:hint="eastAsia"/>
          <w:b/>
          <w:bCs/>
          <w:sz w:val="22"/>
          <w:lang w:val="en-US"/>
        </w:rPr>
        <w:t>W</w:t>
      </w:r>
      <w:r>
        <w:rPr>
          <w:rFonts w:eastAsia="ＭＳ 明朝"/>
          <w:b/>
          <w:bCs/>
          <w:sz w:val="22"/>
          <w:lang w:val="en-US"/>
        </w:rPr>
        <w:t>hen “both” is reported for FG18-5a/6a, the UE supports this feature for same SCS and for different SCS combination(s) (low-to-high, high-to-low or both) reported for 18-5/18-6</w:t>
      </w:r>
    </w:p>
    <w:p w14:paraId="4BA67702" w14:textId="3D9FFB59" w:rsidR="00AA6F6E" w:rsidRDefault="00AA6F6E" w:rsidP="0072585D">
      <w:pPr>
        <w:spacing w:afterLines="50" w:after="120"/>
        <w:jc w:val="both"/>
        <w:rPr>
          <w:rFonts w:eastAsia="ＭＳ 明朝"/>
          <w:sz w:val="22"/>
          <w:lang w:val="en-US"/>
        </w:rPr>
      </w:pPr>
    </w:p>
    <w:p w14:paraId="7919448F" w14:textId="77777777" w:rsidR="00AA6F6E" w:rsidRPr="001935EF" w:rsidRDefault="00AA6F6E" w:rsidP="00AA6F6E">
      <w:pPr>
        <w:rPr>
          <w:rFonts w:eastAsia="ＭＳ 明朝"/>
          <w:b/>
          <w:bCs/>
          <w:sz w:val="22"/>
          <w:lang w:val="en-US"/>
        </w:rPr>
      </w:pPr>
      <w:r>
        <w:rPr>
          <w:rFonts w:eastAsia="ＭＳ 明朝"/>
          <w:b/>
          <w:bCs/>
          <w:sz w:val="22"/>
          <w:lang w:val="en-US"/>
        </w:rPr>
        <w:t>Updated p</w:t>
      </w:r>
      <w:r w:rsidRPr="00BF2994">
        <w:rPr>
          <w:rFonts w:eastAsia="ＭＳ 明朝"/>
          <w:b/>
          <w:bCs/>
          <w:sz w:val="22"/>
          <w:lang w:val="en-US"/>
        </w:rPr>
        <w:t>roposal</w:t>
      </w:r>
      <w:r>
        <w:rPr>
          <w:rFonts w:eastAsia="ＭＳ 明朝"/>
          <w:b/>
          <w:bCs/>
          <w:sz w:val="22"/>
          <w:lang w:val="en-US"/>
        </w:rPr>
        <w:t xml:space="preserve"> 4</w:t>
      </w:r>
      <w:r w:rsidRPr="00BF2994">
        <w:rPr>
          <w:rFonts w:eastAsia="ＭＳ 明朝"/>
          <w:b/>
          <w:bCs/>
          <w:sz w:val="22"/>
          <w:lang w:val="en-US"/>
        </w:rPr>
        <w:t>:</w:t>
      </w:r>
    </w:p>
    <w:p w14:paraId="59680A79" w14:textId="77777777" w:rsidR="00AA6F6E" w:rsidRPr="001935EF" w:rsidRDefault="00AA6F6E" w:rsidP="00AA6F6E">
      <w:pPr>
        <w:pStyle w:val="aff6"/>
        <w:numPr>
          <w:ilvl w:val="0"/>
          <w:numId w:val="10"/>
        </w:numPr>
        <w:spacing w:afterLines="50" w:after="120"/>
        <w:ind w:leftChars="0"/>
        <w:jc w:val="both"/>
        <w:rPr>
          <w:rFonts w:ascii="Arial" w:eastAsia="Batang" w:hAnsi="Arial"/>
          <w:sz w:val="32"/>
          <w:szCs w:val="32"/>
          <w:lang w:val="en-US" w:eastAsia="ko-KR"/>
        </w:rPr>
      </w:pPr>
      <w:r>
        <w:rPr>
          <w:b/>
          <w:bCs/>
          <w:sz w:val="22"/>
        </w:rPr>
        <w:t>Component 4 for FG18-2/2a is modified as below</w:t>
      </w:r>
    </w:p>
    <w:p w14:paraId="0766ACC9" w14:textId="77777777" w:rsidR="00AA6F6E" w:rsidRPr="001935EF" w:rsidRDefault="00AA6F6E" w:rsidP="00AA6F6E">
      <w:pPr>
        <w:pStyle w:val="aff6"/>
        <w:numPr>
          <w:ilvl w:val="1"/>
          <w:numId w:val="10"/>
        </w:numPr>
        <w:spacing w:afterLines="50" w:after="120"/>
        <w:ind w:leftChars="0"/>
        <w:jc w:val="both"/>
        <w:rPr>
          <w:b/>
          <w:bCs/>
          <w:sz w:val="22"/>
        </w:rPr>
      </w:pPr>
      <w:r w:rsidRPr="001935EF">
        <w:rPr>
          <w:rFonts w:hint="eastAsia"/>
          <w:b/>
          <w:bCs/>
          <w:sz w:val="22"/>
        </w:rPr>
        <w:t>“</w:t>
      </w:r>
      <w:r w:rsidRPr="001935EF">
        <w:rPr>
          <w:b/>
          <w:bCs/>
          <w:sz w:val="22"/>
        </w:rPr>
        <w:t>4) the UE does not transmit on SCG in FR1 when the UE has overlapped transmission on a subframe on the MCG if the conditions in TS38.213 Section 7.6.1 are satisfied”</w:t>
      </w:r>
    </w:p>
    <w:p w14:paraId="3D7A57E7" w14:textId="198B1934" w:rsidR="00AA6F6E" w:rsidRPr="00AA6F6E" w:rsidRDefault="00AA6F6E" w:rsidP="0072585D">
      <w:pPr>
        <w:spacing w:afterLines="50" w:after="120"/>
        <w:jc w:val="both"/>
        <w:rPr>
          <w:rFonts w:eastAsia="ＭＳ 明朝"/>
          <w:sz w:val="22"/>
        </w:rPr>
      </w:pPr>
    </w:p>
    <w:p w14:paraId="0852A308" w14:textId="77777777" w:rsidR="00AA6F6E" w:rsidRPr="00AA6F6E" w:rsidRDefault="00AA6F6E" w:rsidP="0072585D">
      <w:pPr>
        <w:spacing w:afterLines="50" w:after="120"/>
        <w:jc w:val="both"/>
        <w:rPr>
          <w:rFonts w:eastAsia="ＭＳ 明朝"/>
          <w:sz w:val="22"/>
          <w:lang w:val="en-US"/>
        </w:rPr>
      </w:pPr>
    </w:p>
    <w:p w14:paraId="23521F66" w14:textId="4CE265E0" w:rsidR="00115F8C" w:rsidRPr="00115F8C" w:rsidRDefault="00115F8C" w:rsidP="00115F8C">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Reference</w:t>
      </w:r>
    </w:p>
    <w:p w14:paraId="2F53BCC0" w14:textId="6A8F6E4D" w:rsidR="00CE59CD" w:rsidRDefault="00CE59CD" w:rsidP="00CE59CD">
      <w:pPr>
        <w:spacing w:afterLines="50" w:after="120"/>
        <w:jc w:val="both"/>
        <w:rPr>
          <w:rFonts w:eastAsia="ＭＳ 明朝"/>
          <w:sz w:val="22"/>
        </w:rPr>
      </w:pPr>
      <w:r>
        <w:rPr>
          <w:rFonts w:eastAsia="ＭＳ 明朝" w:hint="eastAsia"/>
          <w:sz w:val="22"/>
        </w:rPr>
        <w:t>[</w:t>
      </w:r>
      <w:r>
        <w:rPr>
          <w:rFonts w:eastAsia="ＭＳ 明朝"/>
          <w:sz w:val="22"/>
        </w:rPr>
        <w:t>1]</w:t>
      </w:r>
      <w:r>
        <w:rPr>
          <w:rFonts w:eastAsia="ＭＳ 明朝"/>
          <w:sz w:val="22"/>
        </w:rPr>
        <w:tab/>
        <w:t>R1-200510</w:t>
      </w:r>
      <w:r w:rsidR="00F17F72">
        <w:rPr>
          <w:rFonts w:eastAsia="ＭＳ 明朝"/>
          <w:sz w:val="22"/>
        </w:rPr>
        <w:t>8</w:t>
      </w:r>
      <w:r>
        <w:rPr>
          <w:rFonts w:eastAsia="ＭＳ 明朝"/>
          <w:sz w:val="22"/>
        </w:rPr>
        <w:tab/>
      </w:r>
      <w:r w:rsidRPr="00CE59CD">
        <w:rPr>
          <w:rFonts w:eastAsia="ＭＳ 明朝"/>
          <w:sz w:val="22"/>
        </w:rPr>
        <w:t xml:space="preserve">Summary on </w:t>
      </w:r>
      <w:bookmarkStart w:id="9" w:name="_Hlk45200226"/>
      <w:r w:rsidRPr="00CE59CD">
        <w:rPr>
          <w:rFonts w:eastAsia="ＭＳ 明朝"/>
          <w:sz w:val="22"/>
        </w:rPr>
        <w:t>[101-e-Post-NR-UE-Features-</w:t>
      </w:r>
      <w:r>
        <w:rPr>
          <w:rFonts w:eastAsia="ＭＳ 明朝"/>
          <w:sz w:val="22"/>
        </w:rPr>
        <w:t>0</w:t>
      </w:r>
      <w:r w:rsidR="00F17F72">
        <w:rPr>
          <w:rFonts w:eastAsia="ＭＳ 明朝"/>
          <w:sz w:val="22"/>
        </w:rPr>
        <w:t>4</w:t>
      </w:r>
      <w:r w:rsidRPr="00CE59CD">
        <w:rPr>
          <w:rFonts w:eastAsia="ＭＳ 明朝"/>
          <w:sz w:val="22"/>
        </w:rPr>
        <w:t>]</w:t>
      </w:r>
      <w:bookmarkEnd w:id="9"/>
      <w:r>
        <w:rPr>
          <w:rFonts w:eastAsia="ＭＳ 明朝"/>
          <w:sz w:val="22"/>
        </w:rPr>
        <w:tab/>
        <w:t>Moderator (NTT DOCOMO, INC.)</w:t>
      </w:r>
    </w:p>
    <w:p w14:paraId="441BA168" w14:textId="73B14612" w:rsidR="00CE59CD" w:rsidRDefault="00CE59CD" w:rsidP="00CE59CD">
      <w:pPr>
        <w:spacing w:afterLines="50" w:after="120"/>
        <w:jc w:val="both"/>
        <w:rPr>
          <w:rFonts w:eastAsia="ＭＳ 明朝"/>
          <w:sz w:val="22"/>
        </w:rPr>
      </w:pPr>
      <w:r>
        <w:rPr>
          <w:rFonts w:eastAsia="ＭＳ 明朝" w:hint="eastAsia"/>
          <w:sz w:val="22"/>
        </w:rPr>
        <w:t>[</w:t>
      </w:r>
      <w:r w:rsidR="00545176">
        <w:rPr>
          <w:rFonts w:eastAsia="ＭＳ 明朝"/>
          <w:sz w:val="22"/>
        </w:rPr>
        <w:t>2</w:t>
      </w:r>
      <w:r>
        <w:rPr>
          <w:rFonts w:eastAsia="ＭＳ 明朝"/>
          <w:sz w:val="22"/>
        </w:rPr>
        <w:t>]</w:t>
      </w:r>
      <w:r>
        <w:rPr>
          <w:rFonts w:eastAsia="ＭＳ 明朝"/>
          <w:sz w:val="22"/>
        </w:rPr>
        <w:tab/>
        <w:t>R1-2005110</w:t>
      </w:r>
      <w:r>
        <w:rPr>
          <w:rFonts w:eastAsia="ＭＳ 明朝"/>
          <w:sz w:val="22"/>
        </w:rPr>
        <w:tab/>
      </w:r>
      <w:r w:rsidRPr="00CE59CD">
        <w:rPr>
          <w:rFonts w:eastAsia="ＭＳ 明朝"/>
          <w:sz w:val="22"/>
        </w:rPr>
        <w:t>RAN1 UE features list for Rel-16 NR updated after RAN1#101-e</w:t>
      </w:r>
      <w:r>
        <w:rPr>
          <w:rFonts w:eastAsia="ＭＳ 明朝"/>
          <w:sz w:val="22"/>
        </w:rPr>
        <w:tab/>
        <w:t>Moderators (AT&amp;T, NTT DOCOMO, INC.)</w:t>
      </w:r>
    </w:p>
    <w:p w14:paraId="7F60A2FA" w14:textId="2F724E56" w:rsidR="00CC7F5E" w:rsidRDefault="00CE59CD" w:rsidP="007C1730">
      <w:pPr>
        <w:spacing w:afterLines="50" w:after="120"/>
        <w:jc w:val="both"/>
        <w:rPr>
          <w:rFonts w:eastAsia="ＭＳ 明朝"/>
          <w:sz w:val="22"/>
        </w:rPr>
      </w:pPr>
      <w:r>
        <w:rPr>
          <w:rFonts w:eastAsia="ＭＳ 明朝" w:hint="eastAsia"/>
          <w:sz w:val="22"/>
        </w:rPr>
        <w:t>[</w:t>
      </w:r>
      <w:r w:rsidR="00545176">
        <w:rPr>
          <w:rFonts w:eastAsia="ＭＳ 明朝"/>
          <w:sz w:val="22"/>
        </w:rPr>
        <w:t>3</w:t>
      </w:r>
      <w:r>
        <w:rPr>
          <w:rFonts w:eastAsia="ＭＳ 明朝"/>
          <w:sz w:val="22"/>
        </w:rPr>
        <w:t>]</w:t>
      </w:r>
      <w:r>
        <w:rPr>
          <w:rFonts w:eastAsia="ＭＳ 明朝"/>
          <w:sz w:val="22"/>
        </w:rPr>
        <w:tab/>
        <w:t>RP-201284</w:t>
      </w:r>
      <w:r>
        <w:rPr>
          <w:rFonts w:eastAsia="ＭＳ 明朝"/>
          <w:sz w:val="22"/>
        </w:rPr>
        <w:tab/>
      </w:r>
      <w:r w:rsidRPr="00CE59CD">
        <w:rPr>
          <w:rFonts w:eastAsia="ＭＳ 明朝"/>
          <w:sz w:val="22"/>
        </w:rPr>
        <w:t>Summary on email discussion [R15_R16_UE_features]</w:t>
      </w:r>
      <w:r>
        <w:rPr>
          <w:rFonts w:eastAsia="ＭＳ 明朝"/>
          <w:sz w:val="22"/>
        </w:rPr>
        <w:tab/>
        <w:t>Moderator (NTT DOCOMO, INC.)</w:t>
      </w:r>
    </w:p>
    <w:p w14:paraId="2CE7456D" w14:textId="3F5F436F" w:rsidR="00515D26" w:rsidRDefault="00515D26" w:rsidP="007C1730">
      <w:pPr>
        <w:spacing w:afterLines="50" w:after="120"/>
        <w:jc w:val="both"/>
        <w:rPr>
          <w:rFonts w:eastAsia="ＭＳ 明朝"/>
          <w:sz w:val="22"/>
        </w:rPr>
      </w:pPr>
    </w:p>
    <w:p w14:paraId="68C16070" w14:textId="52EFCB6D" w:rsidR="00515D26" w:rsidRPr="00115F8C" w:rsidRDefault="00515D26" w:rsidP="00515D26">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 xml:space="preserve">Appendix: Latest version of UE features list for </w:t>
      </w:r>
      <w:r w:rsidR="00F17F72">
        <w:rPr>
          <w:rFonts w:ascii="Arial" w:eastAsia="Batang" w:hAnsi="Arial"/>
          <w:sz w:val="32"/>
          <w:szCs w:val="32"/>
          <w:lang w:val="en-US" w:eastAsia="ko-KR"/>
        </w:rPr>
        <w:t>MR-DC/CA enhancement</w:t>
      </w:r>
      <w:r>
        <w:rPr>
          <w:rFonts w:ascii="Arial" w:eastAsia="Batang" w:hAnsi="Arial"/>
          <w:sz w:val="32"/>
          <w:szCs w:val="32"/>
          <w:lang w:val="en-US" w:eastAsia="ko-KR"/>
        </w:rPr>
        <w:t xml:space="preserve"> [</w:t>
      </w:r>
      <w:r w:rsidR="00545176">
        <w:rPr>
          <w:rFonts w:ascii="Arial" w:eastAsia="Batang" w:hAnsi="Arial"/>
          <w:sz w:val="32"/>
          <w:szCs w:val="32"/>
          <w:lang w:val="en-US" w:eastAsia="ko-KR"/>
        </w:rPr>
        <w:t>2</w:t>
      </w:r>
      <w:r>
        <w:rPr>
          <w:rFonts w:ascii="Arial" w:eastAsia="Batang" w:hAnsi="Arial"/>
          <w:sz w:val="32"/>
          <w:szCs w:val="32"/>
          <w:lang w:val="en-US" w:eastAsia="ko-KR"/>
        </w:rPr>
        <w:t>]</w:t>
      </w:r>
    </w:p>
    <w:p w14:paraId="44AAD530" w14:textId="59EA6F78" w:rsidR="00515D26" w:rsidRDefault="00515D26" w:rsidP="007C1730">
      <w:pPr>
        <w:spacing w:afterLines="50" w:after="120"/>
        <w:jc w:val="both"/>
        <w:rPr>
          <w:rFonts w:eastAsia="ＭＳ 明朝"/>
          <w:sz w:val="22"/>
          <w:lang w:val="en-US"/>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F17F72" w:rsidRPr="000C00C2" w14:paraId="6F86933D" w14:textId="77777777" w:rsidTr="00FD7BF7">
        <w:trPr>
          <w:trHeight w:val="20"/>
        </w:trPr>
        <w:tc>
          <w:tcPr>
            <w:tcW w:w="1130" w:type="dxa"/>
            <w:tcBorders>
              <w:top w:val="single" w:sz="4" w:space="0" w:color="auto"/>
              <w:left w:val="single" w:sz="4" w:space="0" w:color="auto"/>
              <w:bottom w:val="single" w:sz="4" w:space="0" w:color="auto"/>
              <w:right w:val="single" w:sz="4" w:space="0" w:color="auto"/>
            </w:tcBorders>
            <w:hideMark/>
          </w:tcPr>
          <w:p w14:paraId="64EE83B6" w14:textId="77777777" w:rsidR="00F17F72" w:rsidRPr="000C00C2" w:rsidRDefault="00F17F72" w:rsidP="00FD7BF7">
            <w:pPr>
              <w:pStyle w:val="TAH"/>
              <w:rPr>
                <w:rFonts w:asciiTheme="majorHAnsi" w:hAnsiTheme="majorHAnsi" w:cstheme="majorHAnsi"/>
                <w:szCs w:val="18"/>
              </w:rPr>
            </w:pPr>
            <w:r w:rsidRPr="000C00C2">
              <w:rPr>
                <w:rFonts w:asciiTheme="majorHAnsi" w:hAnsiTheme="majorHAnsi" w:cstheme="majorHAnsi"/>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2D3FBE01" w14:textId="77777777" w:rsidR="00F17F72" w:rsidRPr="000C00C2" w:rsidRDefault="00F17F72" w:rsidP="00FD7BF7">
            <w:pPr>
              <w:pStyle w:val="TAH"/>
              <w:rPr>
                <w:rFonts w:asciiTheme="majorHAnsi" w:hAnsiTheme="majorHAnsi" w:cstheme="majorHAnsi"/>
                <w:szCs w:val="18"/>
              </w:rPr>
            </w:pPr>
            <w:r w:rsidRPr="000C00C2">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0168E5FD" w14:textId="77777777" w:rsidR="00F17F72" w:rsidRPr="000C00C2" w:rsidRDefault="00F17F72" w:rsidP="00FD7BF7">
            <w:pPr>
              <w:pStyle w:val="TAH"/>
              <w:rPr>
                <w:rFonts w:asciiTheme="majorHAnsi" w:hAnsiTheme="majorHAnsi" w:cstheme="majorHAnsi"/>
                <w:szCs w:val="18"/>
              </w:rPr>
            </w:pPr>
            <w:r w:rsidRPr="000C00C2">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304BC22D" w14:textId="77777777" w:rsidR="00F17F72" w:rsidRPr="000C00C2" w:rsidRDefault="00F17F72" w:rsidP="00FD7BF7">
            <w:pPr>
              <w:pStyle w:val="TAH"/>
              <w:rPr>
                <w:rFonts w:asciiTheme="majorHAnsi" w:hAnsiTheme="majorHAnsi" w:cstheme="majorHAnsi"/>
                <w:szCs w:val="18"/>
              </w:rPr>
            </w:pPr>
            <w:r w:rsidRPr="000C00C2">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6564F2B7" w14:textId="77777777" w:rsidR="00F17F72" w:rsidRPr="000C00C2" w:rsidRDefault="00F17F72" w:rsidP="00FD7BF7">
            <w:pPr>
              <w:pStyle w:val="TAH"/>
              <w:rPr>
                <w:rFonts w:asciiTheme="majorHAnsi" w:hAnsiTheme="majorHAnsi" w:cstheme="majorHAnsi"/>
                <w:szCs w:val="18"/>
              </w:rPr>
            </w:pPr>
            <w:r w:rsidRPr="000C00C2">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6CC04EED" w14:textId="77777777" w:rsidR="00F17F72" w:rsidRPr="000C00C2" w:rsidRDefault="00F17F72" w:rsidP="00FD7BF7">
            <w:pPr>
              <w:pStyle w:val="TAH"/>
              <w:rPr>
                <w:rFonts w:asciiTheme="majorHAnsi" w:hAnsiTheme="majorHAnsi" w:cstheme="majorHAnsi"/>
                <w:szCs w:val="18"/>
              </w:rPr>
            </w:pPr>
            <w:r w:rsidRPr="000C00C2">
              <w:rPr>
                <w:rFonts w:asciiTheme="majorHAnsi" w:hAnsiTheme="majorHAnsi" w:cstheme="majorHAnsi"/>
                <w:szCs w:val="18"/>
              </w:rPr>
              <w:t xml:space="preserve">Need for the </w:t>
            </w:r>
            <w:proofErr w:type="spellStart"/>
            <w:r w:rsidRPr="000C00C2">
              <w:rPr>
                <w:rFonts w:asciiTheme="majorHAnsi" w:hAnsiTheme="majorHAnsi" w:cstheme="majorHAnsi"/>
                <w:szCs w:val="18"/>
              </w:rPr>
              <w:t>gNB</w:t>
            </w:r>
            <w:proofErr w:type="spellEnd"/>
            <w:r w:rsidRPr="000C00C2">
              <w:rPr>
                <w:rFonts w:asciiTheme="majorHAnsi" w:hAnsiTheme="majorHAnsi" w:cstheme="majorHAnsi"/>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28A0C698" w14:textId="77777777" w:rsidR="00F17F72" w:rsidRPr="000C00C2" w:rsidRDefault="00F17F72" w:rsidP="00FD7BF7">
            <w:pPr>
              <w:pStyle w:val="TAH"/>
              <w:rPr>
                <w:rFonts w:asciiTheme="majorHAnsi" w:hAnsiTheme="majorHAnsi" w:cstheme="majorHAnsi"/>
                <w:szCs w:val="18"/>
              </w:rPr>
            </w:pPr>
            <w:r w:rsidRPr="000C00C2">
              <w:rPr>
                <w:rFonts w:asciiTheme="majorHAnsi" w:eastAsia="Gulim" w:hAnsiTheme="majorHAnsi" w:cstheme="majorHAnsi"/>
                <w:color w:val="000000" w:themeColor="text1"/>
                <w:szCs w:val="18"/>
              </w:rPr>
              <w:t xml:space="preserve">Applicable to </w:t>
            </w:r>
            <w:r w:rsidRPr="000C00C2">
              <w:rPr>
                <w:rFonts w:asciiTheme="majorHAnsi" w:hAnsiTheme="majorHAnsi" w:cstheme="majorHAnsi"/>
                <w:color w:val="000000" w:themeColor="text1"/>
                <w:szCs w:val="18"/>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3AEF8FA8" w14:textId="77777777" w:rsidR="00F17F72" w:rsidRPr="000C00C2" w:rsidRDefault="00F17F72" w:rsidP="00FD7BF7">
            <w:pPr>
              <w:pStyle w:val="TAN"/>
              <w:ind w:left="0" w:firstLine="0"/>
              <w:rPr>
                <w:rFonts w:asciiTheme="majorHAnsi" w:hAnsiTheme="majorHAnsi" w:cstheme="majorHAnsi"/>
                <w:b/>
                <w:szCs w:val="18"/>
                <w:lang w:eastAsia="ja-JP"/>
              </w:rPr>
            </w:pPr>
            <w:r w:rsidRPr="000C00C2">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13670317" w14:textId="77777777" w:rsidR="00F17F72" w:rsidRPr="000C00C2" w:rsidRDefault="00F17F72" w:rsidP="00FD7BF7">
            <w:pPr>
              <w:pStyle w:val="TAN"/>
              <w:ind w:left="0" w:firstLine="0"/>
              <w:rPr>
                <w:rFonts w:asciiTheme="majorHAnsi" w:hAnsiTheme="majorHAnsi" w:cstheme="majorHAnsi"/>
                <w:b/>
                <w:szCs w:val="18"/>
                <w:lang w:eastAsia="ja-JP"/>
              </w:rPr>
            </w:pPr>
            <w:r w:rsidRPr="000C00C2">
              <w:rPr>
                <w:rFonts w:asciiTheme="majorHAnsi" w:hAnsiTheme="majorHAnsi" w:cstheme="majorHAnsi"/>
                <w:b/>
                <w:szCs w:val="18"/>
                <w:lang w:eastAsia="ja-JP"/>
              </w:rPr>
              <w:t>Type</w:t>
            </w:r>
          </w:p>
          <w:p w14:paraId="71EE41C6" w14:textId="77777777" w:rsidR="00F17F72" w:rsidRPr="000C00C2" w:rsidRDefault="00F17F72" w:rsidP="00FD7BF7">
            <w:pPr>
              <w:pStyle w:val="TAN"/>
              <w:ind w:left="0" w:firstLine="0"/>
              <w:rPr>
                <w:rFonts w:asciiTheme="majorHAnsi" w:hAnsiTheme="majorHAnsi" w:cstheme="majorHAnsi"/>
                <w:b/>
                <w:szCs w:val="18"/>
                <w:lang w:eastAsia="ja-JP"/>
              </w:rPr>
            </w:pPr>
            <w:proofErr w:type="gramStart"/>
            <w:r w:rsidRPr="000C00C2">
              <w:rPr>
                <w:rFonts w:asciiTheme="majorHAnsi" w:hAnsiTheme="majorHAnsi" w:cstheme="majorHAnsi"/>
                <w:b/>
                <w:szCs w:val="18"/>
                <w:lang w:eastAsia="ja-JP"/>
              </w:rPr>
              <w:t>( 1</w:t>
            </w:r>
            <w:proofErr w:type="gramEnd"/>
            <w:r w:rsidRPr="000C00C2">
              <w:rPr>
                <w:rFonts w:asciiTheme="majorHAnsi" w:hAnsiTheme="majorHAnsi" w:cstheme="majorHAnsi"/>
                <w:b/>
                <w:szCs w:val="18"/>
                <w:lang w:eastAsia="ja-JP"/>
              </w:rPr>
              <w:t>)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5C5E4084" w14:textId="77777777" w:rsidR="00F17F72" w:rsidRPr="000C00C2" w:rsidRDefault="00F17F72" w:rsidP="00FD7BF7">
            <w:pPr>
              <w:pStyle w:val="TAH"/>
              <w:rPr>
                <w:rFonts w:asciiTheme="majorHAnsi" w:hAnsiTheme="majorHAnsi" w:cstheme="majorHAnsi"/>
                <w:szCs w:val="18"/>
              </w:rPr>
            </w:pPr>
            <w:r w:rsidRPr="000C00C2">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26DDDDE6" w14:textId="77777777" w:rsidR="00F17F72" w:rsidRPr="000C00C2" w:rsidRDefault="00F17F72" w:rsidP="00FD7BF7">
            <w:pPr>
              <w:pStyle w:val="TAH"/>
              <w:rPr>
                <w:rFonts w:asciiTheme="majorHAnsi" w:hAnsiTheme="majorHAnsi" w:cstheme="majorHAnsi"/>
                <w:szCs w:val="18"/>
              </w:rPr>
            </w:pPr>
            <w:r w:rsidRPr="000C00C2">
              <w:rPr>
                <w:rFonts w:asciiTheme="majorHAnsi" w:hAnsiTheme="majorHAnsi" w:cstheme="majorHAnsi"/>
                <w:szCs w:val="18"/>
              </w:rP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28968125" w14:textId="77777777" w:rsidR="00F17F72" w:rsidRPr="000C00C2" w:rsidRDefault="00F17F72" w:rsidP="00FD7BF7">
            <w:pPr>
              <w:pStyle w:val="TAH"/>
              <w:rPr>
                <w:rFonts w:asciiTheme="majorHAnsi" w:hAnsiTheme="majorHAnsi" w:cstheme="majorHAnsi"/>
                <w:szCs w:val="18"/>
              </w:rPr>
            </w:pPr>
            <w:r w:rsidRPr="000C00C2">
              <w:rPr>
                <w:rFonts w:asciiTheme="majorHAnsi" w:hAnsiTheme="majorHAnsi" w:cstheme="majorHAnsi"/>
                <w:szCs w:val="18"/>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30E531F3" w14:textId="77777777" w:rsidR="00F17F72" w:rsidRPr="000C00C2" w:rsidRDefault="00F17F72" w:rsidP="00FD7BF7">
            <w:pPr>
              <w:pStyle w:val="TAH"/>
              <w:rPr>
                <w:rFonts w:asciiTheme="majorHAnsi" w:hAnsiTheme="majorHAnsi" w:cstheme="majorHAnsi"/>
                <w:szCs w:val="18"/>
              </w:rPr>
            </w:pPr>
            <w:r w:rsidRPr="000C00C2">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63B9F205" w14:textId="77777777" w:rsidR="00F17F72" w:rsidRPr="000C00C2" w:rsidRDefault="00F17F72" w:rsidP="00FD7BF7">
            <w:pPr>
              <w:pStyle w:val="TAH"/>
              <w:rPr>
                <w:rFonts w:asciiTheme="majorHAnsi" w:hAnsiTheme="majorHAnsi" w:cstheme="majorHAnsi"/>
                <w:szCs w:val="18"/>
              </w:rPr>
            </w:pPr>
            <w:r w:rsidRPr="000C00C2">
              <w:rPr>
                <w:rFonts w:asciiTheme="majorHAnsi" w:hAnsiTheme="majorHAnsi" w:cstheme="majorHAnsi"/>
                <w:szCs w:val="18"/>
              </w:rPr>
              <w:t>Mandatory/Optional</w:t>
            </w:r>
          </w:p>
        </w:tc>
      </w:tr>
      <w:tr w:rsidR="00F17F72" w:rsidRPr="000C00C2" w14:paraId="2608904A" w14:textId="77777777" w:rsidTr="00FD7BF7">
        <w:trPr>
          <w:trHeight w:val="20"/>
        </w:trPr>
        <w:tc>
          <w:tcPr>
            <w:tcW w:w="1130" w:type="dxa"/>
            <w:tcBorders>
              <w:top w:val="single" w:sz="4" w:space="0" w:color="auto"/>
              <w:left w:val="single" w:sz="4" w:space="0" w:color="auto"/>
              <w:right w:val="single" w:sz="4" w:space="0" w:color="auto"/>
            </w:tcBorders>
            <w:hideMark/>
          </w:tcPr>
          <w:p w14:paraId="18CB7ACE" w14:textId="77777777" w:rsidR="00F17F72" w:rsidRPr="000C00C2" w:rsidRDefault="00F17F72" w:rsidP="00FD7BF7">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hideMark/>
          </w:tcPr>
          <w:p w14:paraId="5132FD30" w14:textId="77777777" w:rsidR="00F17F72" w:rsidRPr="000C00C2" w:rsidRDefault="00F17F72" w:rsidP="00FD7BF7">
            <w:pPr>
              <w:pStyle w:val="TAL"/>
              <w:rPr>
                <w:rFonts w:asciiTheme="majorHAnsi" w:hAnsiTheme="majorHAnsi" w:cstheme="majorHAnsi"/>
                <w:szCs w:val="18"/>
                <w:lang w:eastAsia="ja-JP"/>
              </w:rPr>
            </w:pPr>
            <w:r w:rsidRPr="000C00C2">
              <w:rPr>
                <w:rFonts w:asciiTheme="majorHAnsi" w:hAnsiTheme="majorHAnsi" w:cstheme="majorHAnsi"/>
                <w:szCs w:val="18"/>
                <w:lang w:eastAsia="ja-JP"/>
              </w:rPr>
              <w:t>18-1</w:t>
            </w:r>
          </w:p>
        </w:tc>
        <w:tc>
          <w:tcPr>
            <w:tcW w:w="1559" w:type="dxa"/>
            <w:tcBorders>
              <w:top w:val="single" w:sz="4" w:space="0" w:color="auto"/>
              <w:left w:val="single" w:sz="4" w:space="0" w:color="auto"/>
              <w:bottom w:val="single" w:sz="4" w:space="0" w:color="auto"/>
              <w:right w:val="single" w:sz="4" w:space="0" w:color="auto"/>
            </w:tcBorders>
            <w:hideMark/>
          </w:tcPr>
          <w:p w14:paraId="2C27F7CD" w14:textId="77777777" w:rsidR="00F17F72" w:rsidRPr="000C00C2" w:rsidRDefault="00F17F72" w:rsidP="00FD7BF7">
            <w:pPr>
              <w:pStyle w:val="TAL"/>
              <w:rPr>
                <w:rFonts w:asciiTheme="majorHAnsi" w:hAnsiTheme="majorHAnsi" w:cstheme="majorHAnsi"/>
                <w:szCs w:val="18"/>
              </w:rPr>
            </w:pPr>
            <w:r w:rsidRPr="000C00C2">
              <w:rPr>
                <w:rFonts w:asciiTheme="majorHAnsi" w:hAnsiTheme="majorHAnsi" w:cstheme="majorHAnsi"/>
                <w:szCs w:val="18"/>
              </w:rPr>
              <w:t>Basic UL power sharing for DC</w:t>
            </w:r>
          </w:p>
        </w:tc>
        <w:tc>
          <w:tcPr>
            <w:tcW w:w="6371" w:type="dxa"/>
            <w:tcBorders>
              <w:top w:val="single" w:sz="4" w:space="0" w:color="auto"/>
              <w:left w:val="single" w:sz="4" w:space="0" w:color="auto"/>
              <w:bottom w:val="single" w:sz="4" w:space="0" w:color="auto"/>
              <w:right w:val="single" w:sz="4" w:space="0" w:color="auto"/>
            </w:tcBorders>
          </w:tcPr>
          <w:p w14:paraId="145A3364" w14:textId="77777777" w:rsidR="00F17F72" w:rsidRPr="000C00C2" w:rsidRDefault="00F17F72" w:rsidP="00FD7BF7">
            <w:pPr>
              <w:pStyle w:val="TAL"/>
              <w:rPr>
                <w:rFonts w:asciiTheme="majorHAnsi" w:hAnsiTheme="majorHAnsi" w:cstheme="majorHAnsi"/>
                <w:szCs w:val="18"/>
              </w:rPr>
            </w:pPr>
            <w:r w:rsidRPr="000C00C2">
              <w:rPr>
                <w:rFonts w:asciiTheme="majorHAnsi" w:hAnsiTheme="majorHAnsi" w:cstheme="majorHAnsi"/>
                <w:szCs w:val="18"/>
              </w:rPr>
              <w:t>Semi-static power sharing mode1 between MCG and SCG cells of same FR for NR dual connectivity.</w:t>
            </w:r>
          </w:p>
          <w:p w14:paraId="6372347B" w14:textId="77777777" w:rsidR="00F17F72" w:rsidRPr="000C00C2" w:rsidRDefault="00F17F72" w:rsidP="00FD7BF7">
            <w:pPr>
              <w:pStyle w:val="TAL"/>
              <w:rPr>
                <w:rFonts w:asciiTheme="majorHAnsi" w:eastAsia="ＭＳ 明朝" w:hAnsiTheme="majorHAnsi" w:cstheme="majorHAnsi"/>
                <w:szCs w:val="18"/>
                <w:lang w:eastAsia="ja-JP"/>
              </w:rPr>
            </w:pPr>
          </w:p>
        </w:tc>
        <w:tc>
          <w:tcPr>
            <w:tcW w:w="1277" w:type="dxa"/>
            <w:tcBorders>
              <w:top w:val="single" w:sz="4" w:space="0" w:color="auto"/>
              <w:left w:val="single" w:sz="4" w:space="0" w:color="auto"/>
              <w:bottom w:val="single" w:sz="4" w:space="0" w:color="auto"/>
              <w:right w:val="single" w:sz="4" w:space="0" w:color="auto"/>
            </w:tcBorders>
            <w:hideMark/>
          </w:tcPr>
          <w:p w14:paraId="2F543285" w14:textId="77777777" w:rsidR="00F17F72" w:rsidRPr="000C00C2" w:rsidRDefault="00F17F72" w:rsidP="00FD7BF7">
            <w:pPr>
              <w:pStyle w:val="TAL"/>
              <w:rPr>
                <w:rFonts w:asciiTheme="majorHAnsi"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4C22D801" w14:textId="77777777" w:rsidR="00F17F72" w:rsidRPr="000C00C2" w:rsidRDefault="00F17F72" w:rsidP="00FD7BF7">
            <w:pPr>
              <w:pStyle w:val="TAL"/>
              <w:rPr>
                <w:rFonts w:asciiTheme="majorHAnsi" w:eastAsia="ＭＳ 明朝" w:hAnsiTheme="majorHAnsi" w:cstheme="majorHAnsi"/>
                <w:iCs/>
                <w:szCs w:val="18"/>
                <w:lang w:eastAsia="ja-JP"/>
              </w:rPr>
            </w:pPr>
            <w:r w:rsidRPr="000C00C2">
              <w:rPr>
                <w:rFonts w:asciiTheme="majorHAnsi" w:hAnsiTheme="majorHAnsi" w:cstheme="majorHAnsi"/>
                <w:iCs/>
                <w:szCs w:val="18"/>
              </w:rPr>
              <w:t>Yes</w:t>
            </w:r>
          </w:p>
        </w:tc>
        <w:tc>
          <w:tcPr>
            <w:tcW w:w="851" w:type="dxa"/>
            <w:tcBorders>
              <w:top w:val="single" w:sz="4" w:space="0" w:color="auto"/>
              <w:left w:val="single" w:sz="4" w:space="0" w:color="auto"/>
              <w:bottom w:val="single" w:sz="4" w:space="0" w:color="auto"/>
              <w:right w:val="single" w:sz="4" w:space="0" w:color="auto"/>
            </w:tcBorders>
            <w:hideMark/>
          </w:tcPr>
          <w:p w14:paraId="6FC58756" w14:textId="77777777" w:rsidR="00F17F72" w:rsidRPr="000C00C2" w:rsidRDefault="00F17F72" w:rsidP="00FD7BF7">
            <w:pPr>
              <w:pStyle w:val="TAL"/>
              <w:rPr>
                <w:rFonts w:asciiTheme="majorHAnsi" w:hAnsiTheme="majorHAnsi" w:cstheme="majorHAnsi"/>
                <w:i/>
                <w:szCs w:val="18"/>
              </w:rPr>
            </w:pPr>
            <w:r w:rsidRPr="000C00C2">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7E5DA71" w14:textId="77777777" w:rsidR="00F17F72" w:rsidRPr="000C00C2" w:rsidRDefault="00F17F72" w:rsidP="00FD7BF7">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7F9DF9E" w14:textId="77777777" w:rsidR="00F17F72" w:rsidRPr="000C00C2" w:rsidRDefault="00F17F72" w:rsidP="00FD7BF7">
            <w:pPr>
              <w:pStyle w:val="TAL"/>
              <w:rPr>
                <w:rFonts w:asciiTheme="majorHAnsi" w:hAnsiTheme="majorHAnsi" w:cstheme="majorHAnsi"/>
                <w:szCs w:val="18"/>
                <w:lang w:eastAsia="ja-JP"/>
              </w:rPr>
            </w:pPr>
            <w:r w:rsidRPr="000C00C2">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hideMark/>
          </w:tcPr>
          <w:p w14:paraId="68047D93" w14:textId="77777777" w:rsidR="00F17F72" w:rsidRPr="000C00C2" w:rsidRDefault="00F17F72" w:rsidP="00FD7BF7">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0F524DB1" w14:textId="77777777" w:rsidR="00F17F72" w:rsidRPr="000C00C2" w:rsidRDefault="00F17F72" w:rsidP="00FD7BF7">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637B383F" w14:textId="77777777" w:rsidR="00F17F72" w:rsidRPr="000C00C2" w:rsidRDefault="00F17F72" w:rsidP="00FD7BF7">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0929A487" w14:textId="77777777" w:rsidR="00F17F72" w:rsidRPr="000C00C2" w:rsidRDefault="00F17F72" w:rsidP="00FD7BF7">
            <w:pPr>
              <w:pStyle w:val="TAL"/>
              <w:rPr>
                <w:rFonts w:asciiTheme="majorHAnsi" w:hAnsiTheme="majorHAnsi" w:cstheme="majorHAnsi"/>
                <w:szCs w:val="18"/>
              </w:rPr>
            </w:pPr>
            <w:r w:rsidRPr="000C00C2">
              <w:rPr>
                <w:rFonts w:asciiTheme="majorHAnsi" w:hAnsiTheme="majorHAnsi" w:cstheme="majorHAnsi"/>
                <w:szCs w:val="18"/>
              </w:rPr>
              <w:t xml:space="preserve">Absence means intra-FR DC is not supported. </w:t>
            </w:r>
          </w:p>
        </w:tc>
        <w:tc>
          <w:tcPr>
            <w:tcW w:w="1276" w:type="dxa"/>
            <w:tcBorders>
              <w:top w:val="single" w:sz="4" w:space="0" w:color="auto"/>
              <w:left w:val="single" w:sz="4" w:space="0" w:color="auto"/>
              <w:bottom w:val="single" w:sz="4" w:space="0" w:color="auto"/>
              <w:right w:val="single" w:sz="4" w:space="0" w:color="auto"/>
            </w:tcBorders>
          </w:tcPr>
          <w:p w14:paraId="1D998824" w14:textId="77777777" w:rsidR="00F17F72" w:rsidRPr="000C00C2" w:rsidRDefault="00F17F72" w:rsidP="00FD7BF7">
            <w:pPr>
              <w:pStyle w:val="TAL"/>
              <w:rPr>
                <w:rFonts w:asciiTheme="majorHAnsi" w:eastAsia="ＭＳ 明朝" w:hAnsiTheme="majorHAnsi" w:cstheme="majorHAnsi"/>
                <w:szCs w:val="18"/>
                <w:lang w:eastAsia="ja-JP"/>
              </w:rPr>
            </w:pPr>
            <w:r w:rsidRPr="000C00C2">
              <w:rPr>
                <w:rFonts w:asciiTheme="majorHAnsi" w:hAnsiTheme="majorHAnsi" w:cstheme="majorHAnsi"/>
                <w:szCs w:val="18"/>
                <w:lang w:eastAsia="ja-JP"/>
              </w:rPr>
              <w:t>Optional with capability signalling</w:t>
            </w:r>
          </w:p>
        </w:tc>
      </w:tr>
      <w:tr w:rsidR="00F17F72" w:rsidRPr="000C00C2" w14:paraId="4C77159A" w14:textId="77777777" w:rsidTr="00FD7BF7">
        <w:trPr>
          <w:trHeight w:val="20"/>
        </w:trPr>
        <w:tc>
          <w:tcPr>
            <w:tcW w:w="1130" w:type="dxa"/>
            <w:tcBorders>
              <w:left w:val="single" w:sz="4" w:space="0" w:color="auto"/>
              <w:right w:val="single" w:sz="4" w:space="0" w:color="auto"/>
            </w:tcBorders>
          </w:tcPr>
          <w:p w14:paraId="31943E1A" w14:textId="77777777" w:rsidR="00F17F72" w:rsidRPr="000C00C2" w:rsidRDefault="00F17F72" w:rsidP="00FD7BF7">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1F1F2F68" w14:textId="77777777" w:rsidR="00F17F72" w:rsidRPr="000C00C2" w:rsidRDefault="00F17F72" w:rsidP="00FD7BF7">
            <w:pPr>
              <w:pStyle w:val="TAL"/>
              <w:rPr>
                <w:rFonts w:asciiTheme="majorHAnsi" w:hAnsiTheme="majorHAnsi" w:cstheme="majorHAnsi"/>
                <w:szCs w:val="18"/>
                <w:lang w:eastAsia="ja-JP"/>
              </w:rPr>
            </w:pPr>
            <w:r w:rsidRPr="000C00C2">
              <w:rPr>
                <w:rFonts w:asciiTheme="majorHAnsi" w:hAnsiTheme="majorHAnsi" w:cstheme="majorHAnsi"/>
                <w:szCs w:val="18"/>
                <w:lang w:eastAsia="ja-JP"/>
              </w:rPr>
              <w:t>18-1a</w:t>
            </w:r>
          </w:p>
        </w:tc>
        <w:tc>
          <w:tcPr>
            <w:tcW w:w="1559" w:type="dxa"/>
            <w:tcBorders>
              <w:top w:val="single" w:sz="4" w:space="0" w:color="auto"/>
              <w:left w:val="single" w:sz="4" w:space="0" w:color="auto"/>
              <w:bottom w:val="single" w:sz="4" w:space="0" w:color="auto"/>
              <w:right w:val="single" w:sz="4" w:space="0" w:color="auto"/>
            </w:tcBorders>
          </w:tcPr>
          <w:p w14:paraId="0A6A78F5" w14:textId="77777777" w:rsidR="00F17F72" w:rsidRPr="000C00C2" w:rsidRDefault="00F17F72" w:rsidP="00FD7BF7">
            <w:pPr>
              <w:pStyle w:val="TAL"/>
              <w:rPr>
                <w:rFonts w:asciiTheme="majorHAnsi" w:hAnsiTheme="majorHAnsi" w:cstheme="majorHAnsi"/>
                <w:szCs w:val="18"/>
              </w:rPr>
            </w:pPr>
            <w:r w:rsidRPr="000C00C2">
              <w:rPr>
                <w:rFonts w:asciiTheme="majorHAnsi" w:hAnsiTheme="majorHAnsi" w:cstheme="majorHAnsi"/>
                <w:szCs w:val="18"/>
              </w:rPr>
              <w:t>Semi-static UL power sharing mode 2 for DC</w:t>
            </w:r>
          </w:p>
        </w:tc>
        <w:tc>
          <w:tcPr>
            <w:tcW w:w="6371" w:type="dxa"/>
            <w:tcBorders>
              <w:top w:val="single" w:sz="4" w:space="0" w:color="auto"/>
              <w:left w:val="single" w:sz="4" w:space="0" w:color="auto"/>
              <w:bottom w:val="single" w:sz="4" w:space="0" w:color="auto"/>
              <w:right w:val="single" w:sz="4" w:space="0" w:color="auto"/>
            </w:tcBorders>
          </w:tcPr>
          <w:p w14:paraId="31AF101E" w14:textId="77777777" w:rsidR="00F17F72" w:rsidRPr="000C00C2" w:rsidRDefault="00F17F72" w:rsidP="00FD7BF7">
            <w:pPr>
              <w:pStyle w:val="TAL"/>
              <w:rPr>
                <w:rFonts w:asciiTheme="majorHAnsi" w:hAnsiTheme="majorHAnsi" w:cstheme="majorHAnsi"/>
                <w:szCs w:val="18"/>
              </w:rPr>
            </w:pPr>
            <w:r w:rsidRPr="000C00C2">
              <w:rPr>
                <w:rFonts w:asciiTheme="majorHAnsi" w:hAnsiTheme="majorHAnsi" w:cstheme="majorHAnsi"/>
                <w:szCs w:val="18"/>
              </w:rPr>
              <w:t>Semi-static power sharing mode 2 between MCG and SCG cells of same FR for NR dual connectivity.</w:t>
            </w:r>
          </w:p>
        </w:tc>
        <w:tc>
          <w:tcPr>
            <w:tcW w:w="1277" w:type="dxa"/>
            <w:tcBorders>
              <w:top w:val="single" w:sz="4" w:space="0" w:color="auto"/>
              <w:left w:val="single" w:sz="4" w:space="0" w:color="auto"/>
              <w:bottom w:val="single" w:sz="4" w:space="0" w:color="auto"/>
              <w:right w:val="single" w:sz="4" w:space="0" w:color="auto"/>
            </w:tcBorders>
          </w:tcPr>
          <w:p w14:paraId="240A22D2" w14:textId="77777777" w:rsidR="00F17F72" w:rsidRPr="000C00C2" w:rsidRDefault="00F17F72" w:rsidP="00FD7BF7">
            <w:pPr>
              <w:pStyle w:val="TAL"/>
              <w:rPr>
                <w:rFonts w:asciiTheme="majorHAnsi" w:hAnsiTheme="majorHAnsi" w:cstheme="majorHAnsi"/>
                <w:szCs w:val="18"/>
                <w:lang w:eastAsia="ja-JP"/>
              </w:rPr>
            </w:pPr>
            <w:r w:rsidRPr="000C00C2">
              <w:rPr>
                <w:rFonts w:asciiTheme="majorHAnsi" w:hAnsiTheme="majorHAnsi" w:cstheme="majorHAnsi"/>
                <w:szCs w:val="18"/>
                <w:lang w:eastAsia="ja-JP"/>
              </w:rPr>
              <w:t>18-1</w:t>
            </w:r>
          </w:p>
          <w:p w14:paraId="33E6968D" w14:textId="77777777" w:rsidR="00F17F72" w:rsidRPr="000C00C2" w:rsidRDefault="00F17F72" w:rsidP="00FD7BF7">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302A64E8" w14:textId="77777777" w:rsidR="00F17F72" w:rsidRPr="000C00C2" w:rsidRDefault="00F17F72" w:rsidP="00FD7BF7">
            <w:pPr>
              <w:pStyle w:val="TAL"/>
              <w:rPr>
                <w:rFonts w:asciiTheme="majorHAnsi" w:hAnsiTheme="majorHAnsi" w:cstheme="majorHAnsi"/>
                <w:iCs/>
                <w:szCs w:val="18"/>
                <w:lang w:eastAsia="ja-JP"/>
              </w:rPr>
            </w:pPr>
            <w:r w:rsidRPr="000C00C2">
              <w:rPr>
                <w:rFonts w:asciiTheme="majorHAnsi"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656DEF45" w14:textId="77777777" w:rsidR="00F17F72" w:rsidRPr="000C00C2" w:rsidRDefault="00F17F72" w:rsidP="00FD7BF7">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58125D9" w14:textId="77777777" w:rsidR="00F17F72" w:rsidRPr="000C00C2" w:rsidRDefault="00F17F72" w:rsidP="00FD7BF7">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0695D25F" w14:textId="77777777" w:rsidR="00F17F72" w:rsidRPr="000C00C2" w:rsidRDefault="00F17F72" w:rsidP="00FD7BF7">
            <w:pPr>
              <w:pStyle w:val="TAL"/>
              <w:rPr>
                <w:rFonts w:asciiTheme="majorHAnsi" w:hAnsiTheme="majorHAnsi" w:cstheme="majorHAnsi"/>
                <w:szCs w:val="18"/>
                <w:lang w:eastAsia="ja-JP"/>
              </w:rPr>
            </w:pPr>
            <w:r w:rsidRPr="000C00C2">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3CB44680" w14:textId="77777777" w:rsidR="00F17F72" w:rsidRPr="000C00C2" w:rsidRDefault="00F17F72" w:rsidP="00FD7BF7">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6B017AFB" w14:textId="77777777" w:rsidR="00F17F72" w:rsidRPr="000C00C2" w:rsidRDefault="00F17F72" w:rsidP="00FD7BF7">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2D7F143" w14:textId="77777777" w:rsidR="00F17F72" w:rsidRPr="000C00C2" w:rsidRDefault="00F17F72" w:rsidP="00FD7BF7">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14F5768" w14:textId="77777777" w:rsidR="00F17F72" w:rsidRPr="000C00C2" w:rsidRDefault="00F17F72" w:rsidP="00FD7BF7">
            <w:pPr>
              <w:pStyle w:val="TAL"/>
              <w:rPr>
                <w:rFonts w:asciiTheme="majorHAnsi" w:hAnsiTheme="majorHAnsi" w:cstheme="majorHAnsi"/>
                <w:szCs w:val="18"/>
                <w:lang w:eastAsia="ja-JP"/>
              </w:rPr>
            </w:pPr>
            <w:r w:rsidRPr="000C00C2">
              <w:rPr>
                <w:rFonts w:asciiTheme="majorHAnsi" w:hAnsiTheme="majorHAnsi" w:cstheme="majorHAnsi"/>
                <w:szCs w:val="18"/>
                <w:lang w:eastAsia="ja-JP"/>
              </w:rPr>
              <w:t>Semi-static power sharing mode 2 between MCG and SCG cells of same FR is applicable only for synchronous NR dual connectivity</w:t>
            </w:r>
          </w:p>
        </w:tc>
        <w:tc>
          <w:tcPr>
            <w:tcW w:w="1276" w:type="dxa"/>
            <w:tcBorders>
              <w:top w:val="single" w:sz="4" w:space="0" w:color="auto"/>
              <w:left w:val="single" w:sz="4" w:space="0" w:color="auto"/>
              <w:bottom w:val="single" w:sz="4" w:space="0" w:color="auto"/>
              <w:right w:val="single" w:sz="4" w:space="0" w:color="auto"/>
            </w:tcBorders>
          </w:tcPr>
          <w:p w14:paraId="7BD8EFDE" w14:textId="77777777" w:rsidR="00F17F72" w:rsidRPr="000C00C2" w:rsidRDefault="00F17F72" w:rsidP="00FD7BF7">
            <w:pPr>
              <w:pStyle w:val="TAL"/>
              <w:rPr>
                <w:rFonts w:asciiTheme="majorHAnsi" w:hAnsiTheme="majorHAnsi" w:cstheme="majorHAnsi"/>
                <w:szCs w:val="18"/>
                <w:lang w:eastAsia="ja-JP"/>
              </w:rPr>
            </w:pPr>
            <w:r w:rsidRPr="000C00C2">
              <w:rPr>
                <w:rFonts w:asciiTheme="majorHAnsi" w:hAnsiTheme="majorHAnsi" w:cstheme="majorHAnsi"/>
                <w:szCs w:val="18"/>
                <w:lang w:eastAsia="ja-JP"/>
              </w:rPr>
              <w:t>Optional with capability signalling</w:t>
            </w:r>
          </w:p>
        </w:tc>
      </w:tr>
      <w:tr w:rsidR="00F17F72" w:rsidRPr="000C00C2" w14:paraId="62D92F48" w14:textId="77777777" w:rsidTr="00FD7BF7">
        <w:trPr>
          <w:trHeight w:val="20"/>
        </w:trPr>
        <w:tc>
          <w:tcPr>
            <w:tcW w:w="1130" w:type="dxa"/>
            <w:tcBorders>
              <w:left w:val="single" w:sz="4" w:space="0" w:color="auto"/>
              <w:right w:val="single" w:sz="4" w:space="0" w:color="auto"/>
            </w:tcBorders>
          </w:tcPr>
          <w:p w14:paraId="0F849BD3" w14:textId="77777777" w:rsidR="00F17F72" w:rsidRPr="000C00C2" w:rsidRDefault="00F17F72" w:rsidP="00FD7BF7">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6D5AB030" w14:textId="77777777" w:rsidR="00F17F72" w:rsidRPr="000C00C2" w:rsidRDefault="00F17F72" w:rsidP="00FD7BF7">
            <w:pPr>
              <w:pStyle w:val="TAL"/>
              <w:rPr>
                <w:rFonts w:asciiTheme="majorHAnsi" w:hAnsiTheme="majorHAnsi" w:cstheme="majorHAnsi"/>
                <w:szCs w:val="18"/>
                <w:lang w:eastAsia="ja-JP"/>
              </w:rPr>
            </w:pPr>
            <w:r w:rsidRPr="000C00C2">
              <w:rPr>
                <w:rFonts w:asciiTheme="majorHAnsi" w:hAnsiTheme="majorHAnsi" w:cstheme="majorHAnsi"/>
                <w:szCs w:val="18"/>
                <w:lang w:eastAsia="ja-JP"/>
              </w:rPr>
              <w:t>18-1b</w:t>
            </w:r>
          </w:p>
        </w:tc>
        <w:tc>
          <w:tcPr>
            <w:tcW w:w="1559" w:type="dxa"/>
            <w:tcBorders>
              <w:top w:val="single" w:sz="4" w:space="0" w:color="auto"/>
              <w:left w:val="single" w:sz="4" w:space="0" w:color="auto"/>
              <w:bottom w:val="single" w:sz="4" w:space="0" w:color="auto"/>
              <w:right w:val="single" w:sz="4" w:space="0" w:color="auto"/>
            </w:tcBorders>
          </w:tcPr>
          <w:p w14:paraId="4B2606AA" w14:textId="77777777" w:rsidR="00F17F72" w:rsidRPr="000C00C2" w:rsidRDefault="00F17F72" w:rsidP="00FD7BF7">
            <w:pPr>
              <w:pStyle w:val="TAL"/>
              <w:rPr>
                <w:rFonts w:asciiTheme="majorHAnsi" w:hAnsiTheme="majorHAnsi" w:cstheme="majorHAnsi"/>
                <w:szCs w:val="18"/>
              </w:rPr>
            </w:pPr>
            <w:r w:rsidRPr="000C00C2">
              <w:rPr>
                <w:rFonts w:asciiTheme="majorHAnsi" w:hAnsiTheme="majorHAnsi" w:cstheme="majorHAnsi"/>
                <w:szCs w:val="18"/>
              </w:rPr>
              <w:t>Dynamic UL power sharing for DC</w:t>
            </w:r>
          </w:p>
        </w:tc>
        <w:tc>
          <w:tcPr>
            <w:tcW w:w="6371" w:type="dxa"/>
            <w:tcBorders>
              <w:top w:val="single" w:sz="4" w:space="0" w:color="auto"/>
              <w:left w:val="single" w:sz="4" w:space="0" w:color="auto"/>
              <w:bottom w:val="single" w:sz="4" w:space="0" w:color="auto"/>
              <w:right w:val="single" w:sz="4" w:space="0" w:color="auto"/>
            </w:tcBorders>
          </w:tcPr>
          <w:p w14:paraId="0CDA90E3" w14:textId="77777777" w:rsidR="00F17F72" w:rsidRPr="000C00C2" w:rsidRDefault="00F17F72" w:rsidP="00FD7BF7">
            <w:pPr>
              <w:pStyle w:val="TAL"/>
              <w:rPr>
                <w:rFonts w:asciiTheme="majorHAnsi" w:hAnsiTheme="majorHAnsi" w:cstheme="majorHAnsi"/>
                <w:szCs w:val="18"/>
              </w:rPr>
            </w:pPr>
            <w:r w:rsidRPr="000C00C2">
              <w:rPr>
                <w:rFonts w:asciiTheme="majorHAnsi" w:hAnsiTheme="majorHAnsi" w:cstheme="majorHAnsi"/>
                <w:szCs w:val="18"/>
              </w:rPr>
              <w:t>Dynamic power sharing between MCG and SCG cells of same FR for NR dual connectivity.</w:t>
            </w:r>
          </w:p>
          <w:p w14:paraId="37F501DF" w14:textId="77777777" w:rsidR="00F17F72" w:rsidRPr="000C00C2" w:rsidRDefault="00F17F72" w:rsidP="001E6CA6">
            <w:pPr>
              <w:pStyle w:val="TAL"/>
              <w:numPr>
                <w:ilvl w:val="0"/>
                <w:numId w:val="15"/>
              </w:numPr>
              <w:rPr>
                <w:rFonts w:asciiTheme="majorHAnsi" w:hAnsiTheme="majorHAnsi" w:cstheme="majorHAnsi"/>
                <w:szCs w:val="18"/>
              </w:rPr>
            </w:pPr>
            <w:proofErr w:type="spellStart"/>
            <w:r w:rsidRPr="000C00C2">
              <w:rPr>
                <w:rFonts w:asciiTheme="majorHAnsi" w:hAnsiTheme="majorHAnsi" w:cstheme="majorHAnsi"/>
                <w:szCs w:val="18"/>
              </w:rPr>
              <w:t>T_offset</w:t>
            </w:r>
            <w:proofErr w:type="spellEnd"/>
          </w:p>
        </w:tc>
        <w:tc>
          <w:tcPr>
            <w:tcW w:w="1277" w:type="dxa"/>
            <w:tcBorders>
              <w:top w:val="single" w:sz="4" w:space="0" w:color="auto"/>
              <w:left w:val="single" w:sz="4" w:space="0" w:color="auto"/>
              <w:bottom w:val="single" w:sz="4" w:space="0" w:color="auto"/>
              <w:right w:val="single" w:sz="4" w:space="0" w:color="auto"/>
            </w:tcBorders>
          </w:tcPr>
          <w:p w14:paraId="4D55A4B3" w14:textId="77777777" w:rsidR="00F17F72" w:rsidRPr="000C00C2" w:rsidRDefault="00F17F72" w:rsidP="00FD7BF7">
            <w:pPr>
              <w:pStyle w:val="TAL"/>
              <w:rPr>
                <w:rFonts w:asciiTheme="majorHAnsi" w:hAnsiTheme="majorHAnsi" w:cstheme="majorHAnsi"/>
                <w:szCs w:val="18"/>
                <w:lang w:eastAsia="ja-JP"/>
              </w:rPr>
            </w:pPr>
            <w:r w:rsidRPr="000C00C2">
              <w:rPr>
                <w:rFonts w:asciiTheme="majorHAnsi" w:hAnsiTheme="majorHAnsi" w:cstheme="majorHAnsi"/>
                <w:szCs w:val="18"/>
                <w:lang w:eastAsia="ja-JP"/>
              </w:rPr>
              <w:t>18-1</w:t>
            </w:r>
          </w:p>
          <w:p w14:paraId="699C34F3" w14:textId="77777777" w:rsidR="00F17F72" w:rsidRPr="000C00C2" w:rsidRDefault="00F17F72" w:rsidP="00FD7BF7">
            <w:pPr>
              <w:pStyle w:val="TAL"/>
              <w:rPr>
                <w:rFonts w:asciiTheme="majorHAnsi" w:hAnsiTheme="majorHAnsi" w:cstheme="majorHAnsi"/>
                <w:szCs w:val="18"/>
                <w:lang w:eastAsia="ja-JP"/>
              </w:rPr>
            </w:pPr>
          </w:p>
        </w:tc>
        <w:tc>
          <w:tcPr>
            <w:tcW w:w="858" w:type="dxa"/>
            <w:tcBorders>
              <w:top w:val="single" w:sz="4" w:space="0" w:color="auto"/>
              <w:left w:val="single" w:sz="4" w:space="0" w:color="auto"/>
              <w:bottom w:val="single" w:sz="4" w:space="0" w:color="auto"/>
              <w:right w:val="single" w:sz="4" w:space="0" w:color="auto"/>
            </w:tcBorders>
          </w:tcPr>
          <w:p w14:paraId="28A84AE3" w14:textId="77777777" w:rsidR="00F17F72" w:rsidRPr="000C00C2" w:rsidRDefault="00F17F72" w:rsidP="00FD7BF7">
            <w:pPr>
              <w:pStyle w:val="TAL"/>
              <w:rPr>
                <w:rFonts w:asciiTheme="majorHAnsi" w:hAnsiTheme="majorHAnsi" w:cstheme="majorHAnsi"/>
                <w:iCs/>
                <w:szCs w:val="18"/>
                <w:lang w:eastAsia="ja-JP"/>
              </w:rPr>
            </w:pPr>
            <w:r w:rsidRPr="000C00C2">
              <w:rPr>
                <w:rFonts w:asciiTheme="majorHAnsi"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5B4D9C90" w14:textId="77777777" w:rsidR="00F17F72" w:rsidRPr="000C00C2" w:rsidRDefault="00F17F72" w:rsidP="00FD7BF7">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B7C1FB2" w14:textId="77777777" w:rsidR="00F17F72" w:rsidRPr="000C00C2" w:rsidRDefault="00F17F72" w:rsidP="00FD7BF7">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3D8D244" w14:textId="77777777" w:rsidR="00F17F72" w:rsidRPr="000C00C2" w:rsidRDefault="00F17F72" w:rsidP="00FD7BF7">
            <w:pPr>
              <w:pStyle w:val="TAL"/>
              <w:rPr>
                <w:rFonts w:asciiTheme="majorHAnsi" w:hAnsiTheme="majorHAnsi" w:cstheme="majorHAnsi"/>
                <w:szCs w:val="18"/>
                <w:lang w:eastAsia="ja-JP"/>
              </w:rPr>
            </w:pPr>
            <w:r w:rsidRPr="000C00C2">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60077C67" w14:textId="77777777" w:rsidR="00F17F72" w:rsidRPr="000C00C2" w:rsidRDefault="00F17F72" w:rsidP="00FD7BF7">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1A3C6572" w14:textId="77777777" w:rsidR="00F17F72" w:rsidRPr="000C00C2" w:rsidRDefault="00F17F72" w:rsidP="00FD7BF7">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1A0C7AB7" w14:textId="77777777" w:rsidR="00F17F72" w:rsidRPr="000C00C2" w:rsidRDefault="00F17F72" w:rsidP="00FD7BF7">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6BCC9013" w14:textId="77777777" w:rsidR="00F17F72" w:rsidRPr="000C00C2" w:rsidRDefault="00F17F72" w:rsidP="00FD7BF7">
            <w:pPr>
              <w:pStyle w:val="TAL"/>
              <w:rPr>
                <w:rFonts w:asciiTheme="majorHAnsi" w:hAnsiTheme="majorHAnsi" w:cstheme="majorHAnsi"/>
                <w:szCs w:val="18"/>
              </w:rPr>
            </w:pPr>
            <w:r w:rsidRPr="000C00C2">
              <w:rPr>
                <w:rFonts w:asciiTheme="majorHAnsi" w:hAnsiTheme="majorHAnsi" w:cstheme="majorHAnsi"/>
                <w:szCs w:val="18"/>
              </w:rPr>
              <w:t>1) {short, long}</w:t>
            </w:r>
          </w:p>
        </w:tc>
        <w:tc>
          <w:tcPr>
            <w:tcW w:w="1276" w:type="dxa"/>
            <w:tcBorders>
              <w:top w:val="single" w:sz="4" w:space="0" w:color="auto"/>
              <w:left w:val="single" w:sz="4" w:space="0" w:color="auto"/>
              <w:bottom w:val="single" w:sz="4" w:space="0" w:color="auto"/>
              <w:right w:val="single" w:sz="4" w:space="0" w:color="auto"/>
            </w:tcBorders>
          </w:tcPr>
          <w:p w14:paraId="21C021B0" w14:textId="77777777" w:rsidR="00F17F72" w:rsidRPr="000C00C2" w:rsidRDefault="00F17F72" w:rsidP="00FD7BF7">
            <w:pPr>
              <w:pStyle w:val="TAL"/>
              <w:rPr>
                <w:rFonts w:asciiTheme="majorHAnsi" w:hAnsiTheme="majorHAnsi" w:cstheme="majorHAnsi"/>
                <w:szCs w:val="18"/>
                <w:lang w:eastAsia="ja-JP"/>
              </w:rPr>
            </w:pPr>
            <w:r w:rsidRPr="000C00C2">
              <w:rPr>
                <w:rFonts w:asciiTheme="majorHAnsi" w:hAnsiTheme="majorHAnsi" w:cstheme="majorHAnsi"/>
                <w:szCs w:val="18"/>
                <w:lang w:eastAsia="ja-JP"/>
              </w:rPr>
              <w:t>Optional with capability signalling</w:t>
            </w:r>
          </w:p>
        </w:tc>
      </w:tr>
      <w:tr w:rsidR="00F17F72" w:rsidRPr="000C00C2" w14:paraId="33387CF1" w14:textId="77777777" w:rsidTr="00FD7BF7">
        <w:trPr>
          <w:trHeight w:val="20"/>
        </w:trPr>
        <w:tc>
          <w:tcPr>
            <w:tcW w:w="1130" w:type="dxa"/>
            <w:tcBorders>
              <w:left w:val="single" w:sz="4" w:space="0" w:color="auto"/>
              <w:right w:val="single" w:sz="4" w:space="0" w:color="auto"/>
            </w:tcBorders>
          </w:tcPr>
          <w:p w14:paraId="40F7CEE6" w14:textId="77777777" w:rsidR="00F17F72" w:rsidRPr="000C00C2" w:rsidRDefault="00F17F72" w:rsidP="00FD7BF7">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7DC91D0D" w14:textId="77777777" w:rsidR="00F17F72" w:rsidRPr="000C00C2" w:rsidRDefault="00F17F72" w:rsidP="00FD7BF7">
            <w:pPr>
              <w:pStyle w:val="TAL"/>
              <w:rPr>
                <w:rFonts w:asciiTheme="majorHAnsi" w:hAnsiTheme="majorHAnsi" w:cstheme="majorHAnsi"/>
                <w:szCs w:val="18"/>
                <w:lang w:eastAsia="ja-JP"/>
              </w:rPr>
            </w:pPr>
            <w:r w:rsidRPr="000C00C2">
              <w:rPr>
                <w:rFonts w:asciiTheme="majorHAnsi" w:hAnsiTheme="majorHAnsi" w:cstheme="majorHAnsi"/>
                <w:szCs w:val="18"/>
                <w:lang w:eastAsia="ja-JP"/>
              </w:rPr>
              <w:t>18-4</w:t>
            </w:r>
          </w:p>
        </w:tc>
        <w:tc>
          <w:tcPr>
            <w:tcW w:w="1559" w:type="dxa"/>
            <w:tcBorders>
              <w:top w:val="single" w:sz="4" w:space="0" w:color="auto"/>
              <w:left w:val="single" w:sz="4" w:space="0" w:color="auto"/>
              <w:bottom w:val="single" w:sz="4" w:space="0" w:color="auto"/>
              <w:right w:val="single" w:sz="4" w:space="0" w:color="auto"/>
            </w:tcBorders>
          </w:tcPr>
          <w:p w14:paraId="276C7136" w14:textId="77777777" w:rsidR="00F17F72" w:rsidRPr="000C00C2" w:rsidRDefault="00F17F72" w:rsidP="00FD7BF7">
            <w:pPr>
              <w:pStyle w:val="TAL"/>
              <w:rPr>
                <w:rFonts w:asciiTheme="majorHAnsi" w:hAnsiTheme="majorHAnsi" w:cstheme="majorHAnsi"/>
                <w:szCs w:val="18"/>
                <w:lang w:eastAsia="ja-JP"/>
              </w:rPr>
            </w:pPr>
            <w:proofErr w:type="spellStart"/>
            <w:r w:rsidRPr="000C00C2">
              <w:rPr>
                <w:rFonts w:asciiTheme="majorHAnsi" w:hAnsiTheme="majorHAnsi" w:cstheme="majorHAnsi"/>
                <w:szCs w:val="18"/>
                <w:lang w:eastAsia="ja-JP"/>
              </w:rPr>
              <w:t>SCell</w:t>
            </w:r>
            <w:proofErr w:type="spellEnd"/>
            <w:r w:rsidRPr="000C00C2">
              <w:rPr>
                <w:rFonts w:asciiTheme="majorHAnsi" w:hAnsiTheme="majorHAnsi" w:cstheme="majorHAnsi"/>
                <w:szCs w:val="18"/>
                <w:lang w:eastAsia="ja-JP"/>
              </w:rPr>
              <w:t xml:space="preserve"> dormancy indication within active time</w:t>
            </w:r>
          </w:p>
        </w:tc>
        <w:tc>
          <w:tcPr>
            <w:tcW w:w="6371" w:type="dxa"/>
            <w:tcBorders>
              <w:top w:val="single" w:sz="4" w:space="0" w:color="auto"/>
              <w:left w:val="single" w:sz="4" w:space="0" w:color="auto"/>
              <w:bottom w:val="single" w:sz="4" w:space="0" w:color="auto"/>
              <w:right w:val="single" w:sz="4" w:space="0" w:color="auto"/>
            </w:tcBorders>
          </w:tcPr>
          <w:p w14:paraId="063FF744" w14:textId="77777777" w:rsidR="00F17F72" w:rsidRPr="000C00C2" w:rsidRDefault="00F17F72" w:rsidP="00FD7BF7">
            <w:pPr>
              <w:pStyle w:val="TAL"/>
              <w:rPr>
                <w:rFonts w:asciiTheme="majorHAnsi" w:hAnsiTheme="majorHAnsi" w:cstheme="majorHAnsi"/>
                <w:szCs w:val="18"/>
              </w:rPr>
            </w:pPr>
            <w:r w:rsidRPr="000C00C2">
              <w:rPr>
                <w:rFonts w:asciiTheme="majorHAnsi" w:hAnsiTheme="majorHAnsi" w:cstheme="majorHAnsi"/>
                <w:szCs w:val="18"/>
              </w:rPr>
              <w:t xml:space="preserve">Support for </w:t>
            </w:r>
            <w:proofErr w:type="spellStart"/>
            <w:r w:rsidRPr="000C00C2">
              <w:rPr>
                <w:rFonts w:asciiTheme="majorHAnsi" w:hAnsiTheme="majorHAnsi" w:cstheme="majorHAnsi"/>
                <w:szCs w:val="18"/>
              </w:rPr>
              <w:t>SCell</w:t>
            </w:r>
            <w:proofErr w:type="spellEnd"/>
            <w:r w:rsidRPr="000C00C2">
              <w:rPr>
                <w:rFonts w:asciiTheme="majorHAnsi" w:hAnsiTheme="majorHAnsi" w:cstheme="majorHAnsi"/>
                <w:szCs w:val="18"/>
              </w:rPr>
              <w:t xml:space="preserve"> dormancy indication sent within the active time on </w:t>
            </w:r>
            <w:proofErr w:type="spellStart"/>
            <w:r w:rsidRPr="000C00C2">
              <w:rPr>
                <w:rFonts w:asciiTheme="majorHAnsi" w:hAnsiTheme="majorHAnsi" w:cstheme="majorHAnsi"/>
                <w:szCs w:val="18"/>
              </w:rPr>
              <w:t>PCell</w:t>
            </w:r>
            <w:proofErr w:type="spellEnd"/>
            <w:r w:rsidRPr="000C00C2">
              <w:rPr>
                <w:rFonts w:asciiTheme="majorHAnsi" w:hAnsiTheme="majorHAnsi" w:cstheme="majorHAnsi"/>
                <w:szCs w:val="18"/>
              </w:rPr>
              <w:t xml:space="preserve"> with DCI format 0_1/1_1</w:t>
            </w:r>
          </w:p>
        </w:tc>
        <w:tc>
          <w:tcPr>
            <w:tcW w:w="1277" w:type="dxa"/>
            <w:tcBorders>
              <w:top w:val="single" w:sz="4" w:space="0" w:color="auto"/>
              <w:left w:val="single" w:sz="4" w:space="0" w:color="auto"/>
              <w:bottom w:val="single" w:sz="4" w:space="0" w:color="auto"/>
              <w:right w:val="single" w:sz="4" w:space="0" w:color="auto"/>
            </w:tcBorders>
          </w:tcPr>
          <w:p w14:paraId="5EFDAC97" w14:textId="77777777" w:rsidR="00F17F72" w:rsidRPr="000C00C2" w:rsidRDefault="00F17F72" w:rsidP="00FD7BF7">
            <w:pPr>
              <w:pStyle w:val="TAL"/>
              <w:rPr>
                <w:rFonts w:asciiTheme="majorHAnsi" w:eastAsia="ＭＳ 明朝" w:hAnsiTheme="majorHAnsi" w:cstheme="majorHAnsi"/>
                <w:szCs w:val="18"/>
                <w:lang w:eastAsia="ja-JP"/>
              </w:rPr>
            </w:pPr>
            <w:r w:rsidRPr="000C00C2">
              <w:rPr>
                <w:rFonts w:asciiTheme="majorHAnsi" w:eastAsia="ＭＳ 明朝" w:hAnsiTheme="majorHAnsi" w:cstheme="majorHAnsi"/>
                <w:szCs w:val="18"/>
                <w:lang w:eastAsia="ja-JP"/>
              </w:rPr>
              <w:t>6-5</w:t>
            </w:r>
          </w:p>
          <w:p w14:paraId="44D3023C" w14:textId="77777777" w:rsidR="00F17F72" w:rsidRPr="000C00C2" w:rsidRDefault="00F17F72" w:rsidP="00FD7BF7">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6E09886B" w14:textId="77777777" w:rsidR="00F17F72" w:rsidRPr="000C00C2" w:rsidRDefault="00F17F72" w:rsidP="00FD7BF7">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7EC35BCA" w14:textId="77777777" w:rsidR="00F17F72" w:rsidRPr="000C00C2" w:rsidRDefault="00F17F72" w:rsidP="00FD7BF7">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27A55C61" w14:textId="77777777" w:rsidR="00F17F72" w:rsidRPr="000C00C2" w:rsidRDefault="00F17F72" w:rsidP="00FD7BF7">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0DD5C2CB" w14:textId="77777777" w:rsidR="00F17F72" w:rsidRPr="00E01BF8" w:rsidRDefault="00F17F72" w:rsidP="00FD7BF7">
            <w:pPr>
              <w:pStyle w:val="TAL"/>
              <w:rPr>
                <w:rFonts w:asciiTheme="majorHAnsi" w:hAnsiTheme="majorHAnsi" w:cstheme="majorHAnsi"/>
                <w:szCs w:val="18"/>
                <w:lang w:eastAsia="ja-JP"/>
              </w:rPr>
            </w:pPr>
            <w:r w:rsidRPr="00E01BF8">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5C9E9925" w14:textId="77777777" w:rsidR="00F17F72" w:rsidRPr="00E01BF8" w:rsidRDefault="00F17F72" w:rsidP="00FD7BF7">
            <w:pPr>
              <w:pStyle w:val="TAL"/>
              <w:rPr>
                <w:rFonts w:asciiTheme="majorHAnsi" w:hAnsiTheme="majorHAnsi" w:cstheme="majorHAnsi"/>
                <w:szCs w:val="18"/>
                <w:lang w:eastAsia="ja-JP"/>
              </w:rPr>
            </w:pPr>
            <w:r w:rsidRPr="00E01BF8">
              <w:rPr>
                <w:rFonts w:asciiTheme="majorHAnsi" w:hAnsiTheme="majorHAnsi" w:cstheme="majorHAnsi"/>
                <w:szCs w:val="18"/>
                <w:lang w:eastAsia="ja-JP"/>
              </w:rPr>
              <w:t>N</w:t>
            </w:r>
            <w:r>
              <w:rPr>
                <w:rFonts w:asciiTheme="majorHAnsi" w:hAnsiTheme="majorHAnsi" w:cstheme="majorHAnsi"/>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4B661182" w14:textId="77777777" w:rsidR="00F17F72" w:rsidRPr="00E01BF8" w:rsidRDefault="00F17F72" w:rsidP="00FD7BF7">
            <w:pPr>
              <w:pStyle w:val="TAL"/>
              <w:rPr>
                <w:rFonts w:asciiTheme="majorHAnsi" w:hAnsiTheme="majorHAnsi" w:cstheme="majorHAnsi"/>
                <w:szCs w:val="18"/>
                <w:lang w:eastAsia="ja-JP"/>
              </w:rPr>
            </w:pPr>
            <w:r w:rsidRPr="00E01BF8">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25BA85BD" w14:textId="77777777" w:rsidR="00F17F72" w:rsidRPr="000C00C2" w:rsidRDefault="00F17F72" w:rsidP="00FD7BF7">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7FA97182" w14:textId="77777777" w:rsidR="00F17F72" w:rsidRDefault="00F17F72" w:rsidP="00FD7BF7">
            <w:pPr>
              <w:pStyle w:val="TAL"/>
              <w:rPr>
                <w:rFonts w:asciiTheme="majorHAnsi" w:hAnsiTheme="majorHAnsi" w:cstheme="majorHAnsi"/>
                <w:szCs w:val="18"/>
                <w:lang w:eastAsia="ja-JP"/>
              </w:rPr>
            </w:pPr>
            <w:r w:rsidRPr="005D292B">
              <w:rPr>
                <w:rFonts w:asciiTheme="majorHAnsi" w:hAnsiTheme="majorHAnsi" w:cstheme="majorHAnsi"/>
                <w:szCs w:val="18"/>
                <w:lang w:eastAsia="ja-JP"/>
              </w:rPr>
              <w:t>One dormant BWP and one non-dormant BWP is supported per carrier</w:t>
            </w:r>
          </w:p>
          <w:p w14:paraId="22747DDE" w14:textId="77777777" w:rsidR="00F17F72" w:rsidRDefault="00F17F72" w:rsidP="00FD7BF7">
            <w:pPr>
              <w:pStyle w:val="TAL"/>
              <w:rPr>
                <w:rFonts w:asciiTheme="majorHAnsi" w:eastAsia="ＭＳ 明朝" w:hAnsiTheme="majorHAnsi" w:cstheme="majorHAnsi"/>
                <w:szCs w:val="18"/>
                <w:lang w:eastAsia="ja-JP"/>
              </w:rPr>
            </w:pPr>
          </w:p>
          <w:p w14:paraId="6A0D6804" w14:textId="77777777" w:rsidR="00F17F72" w:rsidRPr="005D292B" w:rsidRDefault="00F17F72" w:rsidP="00FD7BF7">
            <w:pPr>
              <w:pStyle w:val="TAL"/>
              <w:rPr>
                <w:rFonts w:asciiTheme="majorHAnsi" w:eastAsia="ＭＳ 明朝" w:hAnsiTheme="majorHAnsi" w:cstheme="majorHAnsi"/>
                <w:szCs w:val="18"/>
                <w:lang w:eastAsia="ja-JP"/>
              </w:rPr>
            </w:pPr>
            <w:r w:rsidRPr="005D292B">
              <w:rPr>
                <w:rFonts w:asciiTheme="majorHAnsi" w:eastAsia="ＭＳ 明朝" w:hAnsiTheme="majorHAnsi" w:cstheme="majorHAnsi"/>
                <w:szCs w:val="18"/>
                <w:lang w:eastAsia="ja-JP"/>
              </w:rPr>
              <w:t>More than one non-dormant BWP per carrier is supported only if UE feature 6-3/6-4 is also supported</w:t>
            </w:r>
          </w:p>
        </w:tc>
        <w:tc>
          <w:tcPr>
            <w:tcW w:w="1276" w:type="dxa"/>
            <w:tcBorders>
              <w:top w:val="single" w:sz="4" w:space="0" w:color="auto"/>
              <w:left w:val="single" w:sz="4" w:space="0" w:color="auto"/>
              <w:bottom w:val="single" w:sz="4" w:space="0" w:color="auto"/>
              <w:right w:val="single" w:sz="4" w:space="0" w:color="auto"/>
            </w:tcBorders>
          </w:tcPr>
          <w:p w14:paraId="1F5C4E67" w14:textId="77777777" w:rsidR="00F17F72" w:rsidRPr="000C00C2" w:rsidRDefault="00F17F72" w:rsidP="00FD7BF7">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F17F72" w:rsidRPr="000C00C2" w14:paraId="04AC102F" w14:textId="77777777" w:rsidTr="00FD7BF7">
        <w:trPr>
          <w:trHeight w:val="20"/>
        </w:trPr>
        <w:tc>
          <w:tcPr>
            <w:tcW w:w="1130" w:type="dxa"/>
            <w:tcBorders>
              <w:left w:val="single" w:sz="4" w:space="0" w:color="auto"/>
              <w:right w:val="single" w:sz="4" w:space="0" w:color="auto"/>
            </w:tcBorders>
          </w:tcPr>
          <w:p w14:paraId="191DF3E2" w14:textId="77777777" w:rsidR="00F17F72" w:rsidRPr="000C00C2" w:rsidRDefault="00F17F72" w:rsidP="00FD7BF7">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2D21DFC6" w14:textId="77777777" w:rsidR="00F17F72" w:rsidRPr="000C00C2" w:rsidRDefault="00F17F72" w:rsidP="00FD7BF7">
            <w:pPr>
              <w:pStyle w:val="TAL"/>
              <w:rPr>
                <w:rFonts w:asciiTheme="majorHAnsi" w:hAnsiTheme="majorHAnsi" w:cstheme="majorHAnsi"/>
                <w:szCs w:val="18"/>
                <w:lang w:eastAsia="ja-JP"/>
              </w:rPr>
            </w:pPr>
            <w:r w:rsidRPr="000C00C2">
              <w:rPr>
                <w:rFonts w:asciiTheme="majorHAnsi" w:hAnsiTheme="majorHAnsi" w:cstheme="majorHAnsi"/>
                <w:szCs w:val="18"/>
                <w:lang w:eastAsia="ja-JP"/>
              </w:rPr>
              <w:t>18-4a</w:t>
            </w:r>
          </w:p>
        </w:tc>
        <w:tc>
          <w:tcPr>
            <w:tcW w:w="1559" w:type="dxa"/>
            <w:tcBorders>
              <w:top w:val="single" w:sz="4" w:space="0" w:color="auto"/>
              <w:left w:val="single" w:sz="4" w:space="0" w:color="auto"/>
              <w:bottom w:val="single" w:sz="4" w:space="0" w:color="auto"/>
              <w:right w:val="single" w:sz="4" w:space="0" w:color="auto"/>
            </w:tcBorders>
          </w:tcPr>
          <w:p w14:paraId="07926B07" w14:textId="77777777" w:rsidR="00F17F72" w:rsidRPr="000C00C2" w:rsidRDefault="00F17F72" w:rsidP="00FD7BF7">
            <w:pPr>
              <w:pStyle w:val="TAL"/>
              <w:rPr>
                <w:rFonts w:asciiTheme="majorHAnsi" w:hAnsiTheme="majorHAnsi" w:cstheme="majorHAnsi"/>
                <w:szCs w:val="18"/>
                <w:lang w:eastAsia="ja-JP"/>
              </w:rPr>
            </w:pPr>
            <w:proofErr w:type="spellStart"/>
            <w:r w:rsidRPr="000C00C2">
              <w:rPr>
                <w:rFonts w:asciiTheme="majorHAnsi" w:hAnsiTheme="majorHAnsi" w:cstheme="majorHAnsi"/>
                <w:szCs w:val="18"/>
                <w:lang w:eastAsia="ja-JP"/>
              </w:rPr>
              <w:t>SCell</w:t>
            </w:r>
            <w:proofErr w:type="spellEnd"/>
            <w:r w:rsidRPr="000C00C2">
              <w:rPr>
                <w:rFonts w:asciiTheme="majorHAnsi" w:hAnsiTheme="majorHAnsi" w:cstheme="majorHAnsi"/>
                <w:szCs w:val="18"/>
                <w:lang w:eastAsia="ja-JP"/>
              </w:rPr>
              <w:t xml:space="preserve"> dormancy indication outside active time</w:t>
            </w:r>
          </w:p>
        </w:tc>
        <w:tc>
          <w:tcPr>
            <w:tcW w:w="6371" w:type="dxa"/>
            <w:tcBorders>
              <w:top w:val="single" w:sz="4" w:space="0" w:color="auto"/>
              <w:left w:val="single" w:sz="4" w:space="0" w:color="auto"/>
              <w:bottom w:val="single" w:sz="4" w:space="0" w:color="auto"/>
              <w:right w:val="single" w:sz="4" w:space="0" w:color="auto"/>
            </w:tcBorders>
          </w:tcPr>
          <w:p w14:paraId="17209295" w14:textId="77777777" w:rsidR="00F17F72" w:rsidRPr="000C00C2" w:rsidRDefault="00F17F72" w:rsidP="00FD7BF7">
            <w:pPr>
              <w:pStyle w:val="TAL"/>
              <w:rPr>
                <w:rFonts w:asciiTheme="majorHAnsi" w:hAnsiTheme="majorHAnsi" w:cstheme="majorHAnsi"/>
                <w:szCs w:val="18"/>
              </w:rPr>
            </w:pPr>
            <w:r w:rsidRPr="000C00C2">
              <w:rPr>
                <w:rFonts w:asciiTheme="majorHAnsi" w:hAnsiTheme="majorHAnsi" w:cstheme="majorHAnsi"/>
                <w:szCs w:val="18"/>
              </w:rPr>
              <w:t xml:space="preserve">Support for </w:t>
            </w:r>
            <w:proofErr w:type="spellStart"/>
            <w:r w:rsidRPr="000C00C2">
              <w:rPr>
                <w:rFonts w:asciiTheme="majorHAnsi" w:hAnsiTheme="majorHAnsi" w:cstheme="majorHAnsi"/>
                <w:szCs w:val="18"/>
              </w:rPr>
              <w:t>SCell</w:t>
            </w:r>
            <w:proofErr w:type="spellEnd"/>
            <w:r w:rsidRPr="000C00C2">
              <w:rPr>
                <w:rFonts w:asciiTheme="majorHAnsi" w:hAnsiTheme="majorHAnsi" w:cstheme="majorHAnsi"/>
                <w:szCs w:val="18"/>
              </w:rPr>
              <w:t xml:space="preserve"> dormancy indication sent outside the active time on </w:t>
            </w:r>
            <w:proofErr w:type="spellStart"/>
            <w:r w:rsidRPr="000C00C2">
              <w:rPr>
                <w:rFonts w:asciiTheme="majorHAnsi" w:hAnsiTheme="majorHAnsi" w:cstheme="majorHAnsi"/>
                <w:szCs w:val="18"/>
              </w:rPr>
              <w:t>PCell</w:t>
            </w:r>
            <w:proofErr w:type="spellEnd"/>
            <w:r w:rsidRPr="000C00C2">
              <w:rPr>
                <w:rFonts w:asciiTheme="majorHAnsi" w:hAnsiTheme="majorHAnsi" w:cstheme="majorHAnsi"/>
                <w:szCs w:val="18"/>
              </w:rPr>
              <w:t xml:space="preserve"> with DCI format 2_6</w:t>
            </w:r>
          </w:p>
        </w:tc>
        <w:tc>
          <w:tcPr>
            <w:tcW w:w="1277" w:type="dxa"/>
            <w:tcBorders>
              <w:top w:val="single" w:sz="4" w:space="0" w:color="auto"/>
              <w:left w:val="single" w:sz="4" w:space="0" w:color="auto"/>
              <w:bottom w:val="single" w:sz="4" w:space="0" w:color="auto"/>
              <w:right w:val="single" w:sz="4" w:space="0" w:color="auto"/>
            </w:tcBorders>
          </w:tcPr>
          <w:p w14:paraId="57A429F5" w14:textId="77777777" w:rsidR="00F17F72" w:rsidRPr="000C00C2" w:rsidRDefault="00F17F72" w:rsidP="00FD7BF7">
            <w:pPr>
              <w:pStyle w:val="TAL"/>
              <w:rPr>
                <w:rFonts w:asciiTheme="majorHAnsi" w:hAnsiTheme="majorHAnsi" w:cstheme="majorHAnsi"/>
                <w:szCs w:val="18"/>
              </w:rPr>
            </w:pPr>
            <w:r w:rsidRPr="000C00C2">
              <w:rPr>
                <w:rFonts w:asciiTheme="majorHAnsi" w:hAnsiTheme="majorHAnsi" w:cstheme="majorHAnsi"/>
                <w:szCs w:val="18"/>
              </w:rPr>
              <w:t>19-1</w:t>
            </w:r>
          </w:p>
        </w:tc>
        <w:tc>
          <w:tcPr>
            <w:tcW w:w="858" w:type="dxa"/>
            <w:tcBorders>
              <w:top w:val="single" w:sz="4" w:space="0" w:color="auto"/>
              <w:left w:val="single" w:sz="4" w:space="0" w:color="auto"/>
              <w:bottom w:val="single" w:sz="4" w:space="0" w:color="auto"/>
              <w:right w:val="single" w:sz="4" w:space="0" w:color="auto"/>
            </w:tcBorders>
          </w:tcPr>
          <w:p w14:paraId="4FEA6EF3" w14:textId="77777777" w:rsidR="00F17F72" w:rsidRPr="000C00C2" w:rsidRDefault="00F17F72" w:rsidP="00FD7BF7">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6FAF3D09" w14:textId="77777777" w:rsidR="00F17F72" w:rsidRPr="000C00C2" w:rsidRDefault="00F17F72" w:rsidP="00FD7BF7">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30C57D87" w14:textId="77777777" w:rsidR="00F17F72" w:rsidRPr="000C00C2" w:rsidRDefault="00F17F72" w:rsidP="00FD7BF7">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236D763E" w14:textId="77777777" w:rsidR="00F17F72" w:rsidRPr="00E01BF8" w:rsidRDefault="00F17F72" w:rsidP="00FD7BF7">
            <w:pPr>
              <w:pStyle w:val="TAL"/>
              <w:rPr>
                <w:rFonts w:asciiTheme="majorHAnsi" w:hAnsiTheme="majorHAnsi" w:cstheme="majorHAnsi"/>
                <w:szCs w:val="18"/>
                <w:lang w:eastAsia="ja-JP"/>
              </w:rPr>
            </w:pPr>
            <w:r w:rsidRPr="00E01BF8">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395DE5F7" w14:textId="77777777" w:rsidR="00F17F72" w:rsidRPr="00E01BF8" w:rsidRDefault="00F17F72" w:rsidP="00FD7BF7">
            <w:pPr>
              <w:pStyle w:val="TAL"/>
              <w:rPr>
                <w:rFonts w:asciiTheme="majorHAnsi" w:hAnsiTheme="majorHAnsi" w:cstheme="majorHAnsi"/>
                <w:szCs w:val="18"/>
                <w:lang w:eastAsia="ja-JP"/>
              </w:rPr>
            </w:pPr>
            <w:r w:rsidRPr="00E01BF8">
              <w:rPr>
                <w:rFonts w:asciiTheme="majorHAnsi" w:hAnsiTheme="majorHAnsi" w:cstheme="majorHAnsi"/>
                <w:szCs w:val="18"/>
                <w:lang w:eastAsia="ja-JP"/>
              </w:rPr>
              <w:t>N</w:t>
            </w:r>
            <w:r>
              <w:rPr>
                <w:rFonts w:asciiTheme="majorHAnsi" w:hAnsiTheme="majorHAnsi" w:cstheme="majorHAnsi"/>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624C0C78" w14:textId="77777777" w:rsidR="00F17F72" w:rsidRPr="00E01BF8" w:rsidRDefault="00F17F72" w:rsidP="00FD7BF7">
            <w:pPr>
              <w:pStyle w:val="TAL"/>
              <w:rPr>
                <w:rFonts w:asciiTheme="majorHAnsi" w:hAnsiTheme="majorHAnsi" w:cstheme="majorHAnsi"/>
                <w:szCs w:val="18"/>
                <w:lang w:eastAsia="ja-JP"/>
              </w:rPr>
            </w:pPr>
            <w:r w:rsidRPr="00E01BF8">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1A874C56" w14:textId="77777777" w:rsidR="00F17F72" w:rsidRPr="000C00C2" w:rsidRDefault="00F17F72" w:rsidP="00FD7BF7">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53883291" w14:textId="77777777" w:rsidR="00F17F72" w:rsidRDefault="00F17F72" w:rsidP="00FD7BF7">
            <w:pPr>
              <w:pStyle w:val="TAL"/>
              <w:rPr>
                <w:rFonts w:asciiTheme="majorHAnsi" w:hAnsiTheme="majorHAnsi" w:cstheme="majorHAnsi"/>
                <w:szCs w:val="18"/>
                <w:lang w:eastAsia="ja-JP"/>
              </w:rPr>
            </w:pPr>
            <w:r w:rsidRPr="005D292B">
              <w:rPr>
                <w:rFonts w:asciiTheme="majorHAnsi" w:hAnsiTheme="majorHAnsi" w:cstheme="majorHAnsi"/>
                <w:szCs w:val="18"/>
                <w:lang w:eastAsia="ja-JP"/>
              </w:rPr>
              <w:t>One dormant BWP and one non-dormant BWP is supported per carrier</w:t>
            </w:r>
          </w:p>
          <w:p w14:paraId="2B08CEC7" w14:textId="77777777" w:rsidR="00F17F72" w:rsidRDefault="00F17F72" w:rsidP="00FD7BF7">
            <w:pPr>
              <w:pStyle w:val="TAL"/>
              <w:rPr>
                <w:rFonts w:asciiTheme="majorHAnsi" w:eastAsia="ＭＳ 明朝" w:hAnsiTheme="majorHAnsi" w:cstheme="majorHAnsi"/>
                <w:szCs w:val="18"/>
                <w:lang w:eastAsia="ja-JP"/>
              </w:rPr>
            </w:pPr>
          </w:p>
          <w:p w14:paraId="0BF16391" w14:textId="77777777" w:rsidR="00F17F72" w:rsidRPr="000C00C2" w:rsidRDefault="00F17F72" w:rsidP="00FD7BF7">
            <w:pPr>
              <w:pStyle w:val="TAL"/>
              <w:rPr>
                <w:rFonts w:asciiTheme="majorHAnsi" w:hAnsiTheme="majorHAnsi" w:cstheme="majorHAnsi"/>
                <w:szCs w:val="18"/>
                <w:lang w:eastAsia="ja-JP"/>
              </w:rPr>
            </w:pPr>
            <w:r w:rsidRPr="005D292B">
              <w:rPr>
                <w:rFonts w:asciiTheme="majorHAnsi" w:eastAsia="ＭＳ 明朝" w:hAnsiTheme="majorHAnsi" w:cstheme="majorHAnsi"/>
                <w:szCs w:val="18"/>
                <w:lang w:eastAsia="ja-JP"/>
              </w:rPr>
              <w:t>More than one non-dormant BWP per carrier is supported only if UE feature 6-3/6-4 is also supported</w:t>
            </w:r>
          </w:p>
        </w:tc>
        <w:tc>
          <w:tcPr>
            <w:tcW w:w="1276" w:type="dxa"/>
            <w:tcBorders>
              <w:top w:val="single" w:sz="4" w:space="0" w:color="auto"/>
              <w:left w:val="single" w:sz="4" w:space="0" w:color="auto"/>
              <w:bottom w:val="single" w:sz="4" w:space="0" w:color="auto"/>
              <w:right w:val="single" w:sz="4" w:space="0" w:color="auto"/>
            </w:tcBorders>
          </w:tcPr>
          <w:p w14:paraId="468558CA" w14:textId="77777777" w:rsidR="00F17F72" w:rsidRPr="000C00C2" w:rsidRDefault="00F17F72" w:rsidP="00FD7BF7">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F17F72" w:rsidRPr="000C00C2" w14:paraId="775C5B9B" w14:textId="77777777" w:rsidTr="00FD7BF7">
        <w:trPr>
          <w:trHeight w:val="20"/>
        </w:trPr>
        <w:tc>
          <w:tcPr>
            <w:tcW w:w="1130" w:type="dxa"/>
            <w:tcBorders>
              <w:left w:val="single" w:sz="4" w:space="0" w:color="auto"/>
              <w:right w:val="single" w:sz="4" w:space="0" w:color="auto"/>
            </w:tcBorders>
          </w:tcPr>
          <w:p w14:paraId="57F58389" w14:textId="77777777" w:rsidR="00F17F72" w:rsidRPr="000C00C2" w:rsidRDefault="00F17F72" w:rsidP="00FD7BF7">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00C3FBE9" w14:textId="77777777" w:rsidR="00F17F72" w:rsidRPr="000C00C2" w:rsidRDefault="00F17F72" w:rsidP="00FD7BF7">
            <w:pPr>
              <w:pStyle w:val="TAL"/>
              <w:rPr>
                <w:rFonts w:asciiTheme="majorHAnsi" w:hAnsiTheme="majorHAnsi" w:cstheme="majorHAnsi"/>
                <w:szCs w:val="18"/>
                <w:highlight w:val="yellow"/>
                <w:lang w:eastAsia="ja-JP"/>
              </w:rPr>
            </w:pPr>
            <w:r w:rsidRPr="000C00C2">
              <w:rPr>
                <w:rFonts w:asciiTheme="majorHAnsi" w:hAnsiTheme="majorHAnsi" w:cstheme="majorHAnsi"/>
                <w:szCs w:val="18"/>
                <w:highlight w:val="yellow"/>
                <w:lang w:eastAsia="ja-JP"/>
              </w:rPr>
              <w:t>[18-4b]</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79A3C4A6" w14:textId="77777777" w:rsidR="00F17F72" w:rsidRPr="000C00C2" w:rsidRDefault="00F17F72" w:rsidP="00FD7BF7">
            <w:pPr>
              <w:pStyle w:val="TAL"/>
              <w:rPr>
                <w:rFonts w:asciiTheme="majorHAnsi" w:hAnsiTheme="majorHAnsi" w:cstheme="majorHAnsi"/>
                <w:szCs w:val="18"/>
                <w:highlight w:val="yellow"/>
                <w:lang w:eastAsia="ja-JP"/>
              </w:rPr>
            </w:pPr>
            <w:r w:rsidRPr="000C00C2">
              <w:rPr>
                <w:rFonts w:asciiTheme="majorHAnsi" w:hAnsiTheme="majorHAnsi" w:cstheme="majorHAnsi"/>
                <w:szCs w:val="18"/>
                <w:highlight w:val="yellow"/>
                <w:lang w:eastAsia="ja-JP"/>
              </w:rPr>
              <w:t xml:space="preserve">[Support of </w:t>
            </w:r>
            <w:proofErr w:type="spellStart"/>
            <w:r w:rsidRPr="000C00C2">
              <w:rPr>
                <w:rFonts w:asciiTheme="majorHAnsi" w:hAnsiTheme="majorHAnsi" w:cstheme="majorHAnsi"/>
                <w:szCs w:val="18"/>
                <w:highlight w:val="yellow"/>
                <w:lang w:eastAsia="ja-JP"/>
              </w:rPr>
              <w:t>SCell</w:t>
            </w:r>
            <w:proofErr w:type="spellEnd"/>
            <w:r w:rsidRPr="000C00C2">
              <w:rPr>
                <w:rFonts w:asciiTheme="majorHAnsi" w:hAnsiTheme="majorHAnsi" w:cstheme="majorHAnsi"/>
                <w:szCs w:val="18"/>
                <w:highlight w:val="yellow"/>
                <w:lang w:eastAsia="ja-JP"/>
              </w:rPr>
              <w:t xml:space="preserve"> dormancy indication without data scheduling within active time]</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1ABC1E8D" w14:textId="77777777" w:rsidR="00F17F72" w:rsidRPr="000C00C2" w:rsidRDefault="00F17F72" w:rsidP="00FD7BF7">
            <w:pPr>
              <w:pStyle w:val="TAL"/>
              <w:rPr>
                <w:rFonts w:asciiTheme="majorHAnsi" w:hAnsiTheme="majorHAnsi" w:cstheme="majorHAnsi"/>
                <w:szCs w:val="18"/>
                <w:highlight w:val="yellow"/>
              </w:rPr>
            </w:pPr>
            <w:r w:rsidRPr="000C00C2">
              <w:rPr>
                <w:rFonts w:asciiTheme="majorHAnsi" w:hAnsiTheme="majorHAnsi" w:cstheme="majorHAnsi"/>
                <w:szCs w:val="18"/>
                <w:highlight w:val="yellow"/>
              </w:rPr>
              <w:t xml:space="preserve">[Support of </w:t>
            </w:r>
            <w:proofErr w:type="spellStart"/>
            <w:r w:rsidRPr="000C00C2">
              <w:rPr>
                <w:rFonts w:asciiTheme="majorHAnsi" w:hAnsiTheme="majorHAnsi" w:cstheme="majorHAnsi"/>
                <w:szCs w:val="18"/>
                <w:highlight w:val="yellow"/>
              </w:rPr>
              <w:t>SCell</w:t>
            </w:r>
            <w:proofErr w:type="spellEnd"/>
            <w:r w:rsidRPr="000C00C2">
              <w:rPr>
                <w:rFonts w:asciiTheme="majorHAnsi" w:hAnsiTheme="majorHAnsi" w:cstheme="majorHAnsi"/>
                <w:szCs w:val="18"/>
                <w:highlight w:val="yellow"/>
              </w:rPr>
              <w:t xml:space="preserve"> dormancy indication without data scheduling within active time]</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3DECCB2F" w14:textId="77777777" w:rsidR="00F17F72" w:rsidRPr="000C00C2" w:rsidRDefault="00F17F72" w:rsidP="00FD7BF7">
            <w:pPr>
              <w:pStyle w:val="TAL"/>
              <w:rPr>
                <w:rFonts w:asciiTheme="majorHAnsi" w:hAnsiTheme="majorHAnsi" w:cstheme="majorHAnsi"/>
                <w:szCs w:val="18"/>
                <w:highlight w:val="yellow"/>
              </w:rPr>
            </w:pPr>
            <w:r w:rsidRPr="000C00C2">
              <w:rPr>
                <w:rFonts w:asciiTheme="majorHAnsi" w:hAnsiTheme="majorHAnsi" w:cstheme="majorHAnsi"/>
                <w:szCs w:val="18"/>
                <w:highlight w:val="yellow"/>
              </w:rPr>
              <w:t>TBD</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403B9A3F" w14:textId="77777777" w:rsidR="00F17F72" w:rsidRPr="000C00C2" w:rsidRDefault="00F17F72" w:rsidP="00FD7BF7">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49994A5D" w14:textId="77777777" w:rsidR="00F17F72" w:rsidRPr="000C00C2" w:rsidRDefault="00F17F72" w:rsidP="00FD7BF7">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18C6A5B5" w14:textId="77777777" w:rsidR="00F17F72" w:rsidRPr="000C00C2" w:rsidRDefault="00F17F72" w:rsidP="00FD7BF7">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17CFD504" w14:textId="77777777" w:rsidR="00F17F72" w:rsidRPr="000C00C2" w:rsidRDefault="00F17F72" w:rsidP="00FD7BF7">
            <w:pPr>
              <w:pStyle w:val="TAL"/>
              <w:rPr>
                <w:rFonts w:asciiTheme="majorHAnsi" w:hAnsiTheme="majorHAnsi" w:cstheme="majorHAnsi"/>
                <w:szCs w:val="18"/>
                <w:highlight w:val="yellow"/>
                <w:lang w:eastAsia="ja-JP"/>
              </w:rPr>
            </w:pPr>
            <w:r w:rsidRPr="000C00C2">
              <w:rPr>
                <w:rFonts w:asciiTheme="majorHAnsi" w:hAnsiTheme="majorHAnsi" w:cstheme="majorHAnsi"/>
                <w:szCs w:val="18"/>
                <w:highlight w:val="yellow"/>
                <w:lang w:eastAsia="ja-JP"/>
              </w:rPr>
              <w:t>FFS [Per UE or Per BC]</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1B2BC024" w14:textId="77777777" w:rsidR="00F17F72" w:rsidRPr="000C00C2" w:rsidRDefault="00F17F72" w:rsidP="00FD7BF7">
            <w:pPr>
              <w:pStyle w:val="TAL"/>
              <w:rPr>
                <w:rFonts w:asciiTheme="majorHAnsi" w:hAnsiTheme="majorHAnsi" w:cstheme="majorHAnsi"/>
                <w:szCs w:val="18"/>
                <w:lang w:eastAsia="ja-JP"/>
              </w:rPr>
            </w:pPr>
            <w:r w:rsidRPr="000C00C2">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7876D5B4" w14:textId="77777777" w:rsidR="00F17F72" w:rsidRPr="000C00C2" w:rsidRDefault="00F17F72" w:rsidP="00FD7BF7">
            <w:pPr>
              <w:pStyle w:val="TAL"/>
              <w:rPr>
                <w:rFonts w:asciiTheme="majorHAnsi" w:hAnsiTheme="majorHAnsi" w:cstheme="majorHAnsi"/>
                <w:szCs w:val="18"/>
                <w:highlight w:val="yellow"/>
                <w:lang w:eastAsia="ja-JP"/>
              </w:rPr>
            </w:pPr>
            <w:r w:rsidRPr="000C00C2">
              <w:rPr>
                <w:rFonts w:asciiTheme="majorHAnsi" w:hAnsiTheme="majorHAnsi" w:cstheme="majorHAnsi"/>
                <w:szCs w:val="18"/>
                <w:highlight w:val="yellow"/>
                <w:lang w:eastAsia="ja-JP"/>
              </w:rPr>
              <w:t>[</w:t>
            </w:r>
            <w:proofErr w:type="gramStart"/>
            <w:r w:rsidRPr="000C00C2">
              <w:rPr>
                <w:rFonts w:asciiTheme="majorHAnsi" w:hAnsiTheme="majorHAnsi" w:cstheme="majorHAnsi"/>
                <w:szCs w:val="18"/>
                <w:highlight w:val="yellow"/>
                <w:lang w:eastAsia="ja-JP"/>
              </w:rPr>
              <w:t>Yes</w:t>
            </w:r>
            <w:proofErr w:type="gramEnd"/>
            <w:r w:rsidRPr="000C00C2">
              <w:rPr>
                <w:rFonts w:asciiTheme="majorHAnsi" w:hAnsiTheme="majorHAnsi" w:cstheme="majorHAnsi"/>
                <w:szCs w:val="18"/>
                <w:highlight w:val="yellow"/>
                <w:lang w:eastAsia="ja-JP"/>
              </w:rPr>
              <w:t xml:space="preserve"> or N/A]</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01F1562D" w14:textId="77777777" w:rsidR="00F17F72" w:rsidRPr="000C00C2" w:rsidRDefault="00F17F72" w:rsidP="00FD7BF7">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2283B286" w14:textId="77777777" w:rsidR="00F17F72" w:rsidRPr="000C00C2" w:rsidRDefault="00F17F72" w:rsidP="00FD7BF7">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31647EAC" w14:textId="77777777" w:rsidR="00F17F72" w:rsidRPr="000C00C2" w:rsidRDefault="00F17F72" w:rsidP="00FD7BF7">
            <w:pPr>
              <w:pStyle w:val="TAL"/>
              <w:rPr>
                <w:rFonts w:asciiTheme="majorHAnsi" w:hAnsiTheme="majorHAnsi" w:cstheme="majorHAnsi"/>
                <w:szCs w:val="18"/>
              </w:rPr>
            </w:pPr>
            <w:r w:rsidRPr="000C00C2">
              <w:rPr>
                <w:rFonts w:asciiTheme="majorHAnsi" w:hAnsiTheme="majorHAnsi" w:cstheme="majorHAnsi"/>
                <w:szCs w:val="18"/>
              </w:rPr>
              <w:t xml:space="preserve">Optional with capability </w:t>
            </w:r>
            <w:proofErr w:type="spellStart"/>
            <w:r w:rsidRPr="000C00C2">
              <w:rPr>
                <w:rFonts w:asciiTheme="majorHAnsi" w:hAnsiTheme="majorHAnsi" w:cstheme="majorHAnsi"/>
                <w:szCs w:val="18"/>
              </w:rPr>
              <w:t>signaling</w:t>
            </w:r>
            <w:proofErr w:type="spellEnd"/>
          </w:p>
        </w:tc>
      </w:tr>
      <w:tr w:rsidR="00F17F72" w:rsidRPr="000C00C2" w14:paraId="7540562B" w14:textId="77777777" w:rsidTr="00FD7BF7">
        <w:trPr>
          <w:trHeight w:val="20"/>
        </w:trPr>
        <w:tc>
          <w:tcPr>
            <w:tcW w:w="1130" w:type="dxa"/>
            <w:tcBorders>
              <w:left w:val="single" w:sz="4" w:space="0" w:color="auto"/>
              <w:right w:val="single" w:sz="4" w:space="0" w:color="auto"/>
            </w:tcBorders>
          </w:tcPr>
          <w:p w14:paraId="2D334252" w14:textId="77777777" w:rsidR="00F17F72" w:rsidRPr="000C00C2" w:rsidRDefault="00F17F72" w:rsidP="00FD7BF7">
            <w:pPr>
              <w:pStyle w:val="TAL"/>
              <w:rPr>
                <w:rFonts w:asciiTheme="majorHAnsi" w:hAnsiTheme="majorHAnsi" w:cstheme="majorHAnsi"/>
                <w:szCs w:val="18"/>
                <w:lang w:eastAsia="ja-JP"/>
              </w:rPr>
            </w:pPr>
            <w:r w:rsidRPr="000C00C2">
              <w:rPr>
                <w:rFonts w:asciiTheme="majorHAnsi" w:hAnsiTheme="majorHAnsi" w:cstheme="majorHAnsi"/>
                <w:szCs w:val="18"/>
                <w:lang w:eastAsia="ja-JP"/>
              </w:rPr>
              <w:lastRenderedPageBreak/>
              <w:t>18. MR-DC/CA enhancement</w:t>
            </w:r>
          </w:p>
        </w:tc>
        <w:tc>
          <w:tcPr>
            <w:tcW w:w="710" w:type="dxa"/>
            <w:tcBorders>
              <w:top w:val="single" w:sz="4" w:space="0" w:color="auto"/>
              <w:left w:val="single" w:sz="4" w:space="0" w:color="auto"/>
              <w:bottom w:val="single" w:sz="4" w:space="0" w:color="auto"/>
              <w:right w:val="single" w:sz="4" w:space="0" w:color="auto"/>
            </w:tcBorders>
          </w:tcPr>
          <w:p w14:paraId="228404C1" w14:textId="77777777" w:rsidR="00F17F72" w:rsidRPr="000C00C2" w:rsidRDefault="00F17F72" w:rsidP="00FD7BF7">
            <w:pPr>
              <w:pStyle w:val="TAL"/>
              <w:rPr>
                <w:rFonts w:asciiTheme="majorHAnsi" w:hAnsiTheme="majorHAnsi" w:cstheme="majorHAnsi"/>
                <w:szCs w:val="18"/>
                <w:lang w:eastAsia="ja-JP"/>
              </w:rPr>
            </w:pPr>
            <w:r w:rsidRPr="000C00C2">
              <w:rPr>
                <w:rFonts w:asciiTheme="majorHAnsi" w:hAnsiTheme="majorHAnsi" w:cstheme="majorHAnsi"/>
                <w:szCs w:val="18"/>
                <w:lang w:eastAsia="ja-JP"/>
              </w:rPr>
              <w:t>18-5</w:t>
            </w:r>
          </w:p>
        </w:tc>
        <w:tc>
          <w:tcPr>
            <w:tcW w:w="1559" w:type="dxa"/>
            <w:tcBorders>
              <w:top w:val="single" w:sz="4" w:space="0" w:color="auto"/>
              <w:left w:val="single" w:sz="4" w:space="0" w:color="auto"/>
              <w:bottom w:val="single" w:sz="4" w:space="0" w:color="auto"/>
              <w:right w:val="single" w:sz="4" w:space="0" w:color="auto"/>
            </w:tcBorders>
          </w:tcPr>
          <w:p w14:paraId="3DB72619" w14:textId="77777777" w:rsidR="00F17F72" w:rsidRPr="000C00C2" w:rsidRDefault="00F17F72" w:rsidP="00FD7BF7">
            <w:pPr>
              <w:pStyle w:val="TAL"/>
              <w:rPr>
                <w:rFonts w:asciiTheme="majorHAnsi" w:hAnsiTheme="majorHAnsi" w:cstheme="majorHAnsi"/>
                <w:szCs w:val="18"/>
                <w:lang w:eastAsia="ja-JP"/>
              </w:rPr>
            </w:pPr>
            <w:r w:rsidRPr="000C00C2">
              <w:rPr>
                <w:rFonts w:asciiTheme="majorHAnsi" w:hAnsiTheme="majorHAnsi" w:cstheme="majorHAnsi"/>
                <w:szCs w:val="18"/>
                <w:lang w:eastAsia="ja-JP"/>
              </w:rPr>
              <w:t>DL cross-carrier scheduling with different SCS</w:t>
            </w:r>
          </w:p>
        </w:tc>
        <w:tc>
          <w:tcPr>
            <w:tcW w:w="6371" w:type="dxa"/>
            <w:tcBorders>
              <w:top w:val="single" w:sz="4" w:space="0" w:color="auto"/>
              <w:left w:val="single" w:sz="4" w:space="0" w:color="auto"/>
              <w:bottom w:val="single" w:sz="4" w:space="0" w:color="auto"/>
              <w:right w:val="single" w:sz="4" w:space="0" w:color="auto"/>
            </w:tcBorders>
          </w:tcPr>
          <w:p w14:paraId="363D5996" w14:textId="77777777" w:rsidR="00F17F72" w:rsidRPr="00336ADE" w:rsidRDefault="00F17F72" w:rsidP="00FD7BF7">
            <w:pPr>
              <w:pStyle w:val="TAL"/>
              <w:rPr>
                <w:rFonts w:asciiTheme="majorHAnsi" w:hAnsiTheme="majorHAnsi" w:cstheme="majorHAnsi"/>
                <w:szCs w:val="18"/>
              </w:rPr>
            </w:pPr>
            <w:r w:rsidRPr="00336ADE">
              <w:rPr>
                <w:rFonts w:asciiTheme="majorHAnsi" w:hAnsiTheme="majorHAnsi" w:cstheme="majorHAnsi"/>
                <w:szCs w:val="18"/>
              </w:rPr>
              <w:t>1. The UE supports DL cross carrier scheduling for the different numerologies with carrier indicator field (CIF) in DL carrier aggregation where numerologies for the scheduling cell and scheduled cell are different</w:t>
            </w:r>
          </w:p>
          <w:p w14:paraId="6AA2946D" w14:textId="77777777" w:rsidR="00F17F72" w:rsidRPr="00336ADE" w:rsidRDefault="00F17F72" w:rsidP="00FD7BF7">
            <w:pPr>
              <w:pStyle w:val="TAL"/>
              <w:rPr>
                <w:rFonts w:asciiTheme="majorHAnsi" w:hAnsiTheme="majorHAnsi" w:cstheme="majorHAnsi"/>
                <w:szCs w:val="18"/>
              </w:rPr>
            </w:pPr>
            <w:r w:rsidRPr="00336ADE">
              <w:rPr>
                <w:rFonts w:asciiTheme="majorHAnsi" w:hAnsiTheme="majorHAnsi" w:cstheme="majorHAnsi"/>
                <w:szCs w:val="18"/>
              </w:rPr>
              <w:t>{Scheduling cell of lower SCS and scheduled cell of higher SCS, Scheduling cell of higher SCS and scheduled cell of lower SCS, both}</w:t>
            </w:r>
          </w:p>
          <w:p w14:paraId="7A24F7A1" w14:textId="77777777" w:rsidR="00F17F72" w:rsidRPr="00D41743" w:rsidRDefault="00F17F72" w:rsidP="00FD7BF7">
            <w:pPr>
              <w:pStyle w:val="TAL"/>
              <w:rPr>
                <w:rFonts w:asciiTheme="majorHAnsi" w:hAnsiTheme="majorHAnsi" w:cstheme="majorHAnsi"/>
                <w:szCs w:val="18"/>
                <w:highlight w:val="yellow"/>
              </w:rPr>
            </w:pPr>
            <w:r w:rsidRPr="00D41743">
              <w:rPr>
                <w:rFonts w:asciiTheme="majorHAnsi" w:hAnsiTheme="majorHAnsi" w:cstheme="majorHAnsi"/>
                <w:szCs w:val="18"/>
                <w:highlight w:val="yellow"/>
              </w:rPr>
              <w:t xml:space="preserve">[2. Processing up to X unicast DCI scheduling for DL per scheduled </w:t>
            </w:r>
            <w:proofErr w:type="gramStart"/>
            <w:r w:rsidRPr="00D41743">
              <w:rPr>
                <w:rFonts w:asciiTheme="majorHAnsi" w:hAnsiTheme="majorHAnsi" w:cstheme="majorHAnsi"/>
                <w:szCs w:val="18"/>
                <w:highlight w:val="yellow"/>
              </w:rPr>
              <w:t>CC ]</w:t>
            </w:r>
            <w:proofErr w:type="gramEnd"/>
          </w:p>
          <w:p w14:paraId="773CDA1D" w14:textId="77777777" w:rsidR="00F17F72" w:rsidRPr="00D41743" w:rsidRDefault="00F17F72" w:rsidP="00FD7BF7">
            <w:pPr>
              <w:pStyle w:val="TAL"/>
              <w:rPr>
                <w:rFonts w:asciiTheme="majorHAnsi" w:hAnsiTheme="majorHAnsi" w:cstheme="majorHAnsi"/>
                <w:szCs w:val="18"/>
                <w:highlight w:val="yellow"/>
              </w:rPr>
            </w:pPr>
            <w:r w:rsidRPr="00D41743">
              <w:rPr>
                <w:rFonts w:asciiTheme="majorHAnsi" w:hAnsiTheme="majorHAnsi" w:cstheme="majorHAnsi"/>
                <w:szCs w:val="18"/>
                <w:highlight w:val="yellow"/>
              </w:rPr>
              <w:t>X is based on pair of (scheduling CC SCS, scheduled CC SCS):</w:t>
            </w:r>
          </w:p>
          <w:p w14:paraId="748889D6" w14:textId="77777777" w:rsidR="00F17F72" w:rsidRPr="00D41743" w:rsidRDefault="00F17F72" w:rsidP="00FD7BF7">
            <w:pPr>
              <w:pStyle w:val="TAL"/>
              <w:rPr>
                <w:rFonts w:asciiTheme="majorHAnsi" w:hAnsiTheme="majorHAnsi" w:cstheme="majorHAnsi"/>
                <w:szCs w:val="18"/>
                <w:highlight w:val="yellow"/>
              </w:rPr>
            </w:pPr>
            <w:r w:rsidRPr="00D41743">
              <w:rPr>
                <w:rFonts w:asciiTheme="majorHAnsi" w:hAnsiTheme="majorHAnsi" w:cstheme="majorHAnsi"/>
                <w:szCs w:val="18"/>
                <w:highlight w:val="yellow"/>
              </w:rPr>
              <w:t>X</w:t>
            </w:r>
            <w:proofErr w:type="gramStart"/>
            <w:r w:rsidRPr="00D41743">
              <w:rPr>
                <w:rFonts w:asciiTheme="majorHAnsi" w:hAnsiTheme="majorHAnsi" w:cstheme="majorHAnsi"/>
                <w:szCs w:val="18"/>
                <w:highlight w:val="yellow"/>
              </w:rPr>
              <w:t>=[</w:t>
            </w:r>
            <w:proofErr w:type="gramEnd"/>
            <w:r w:rsidRPr="00D41743">
              <w:rPr>
                <w:rFonts w:asciiTheme="majorHAnsi" w:hAnsiTheme="majorHAnsi" w:cstheme="majorHAnsi"/>
                <w:szCs w:val="18"/>
                <w:highlight w:val="yellow"/>
              </w:rPr>
              <w:t xml:space="preserve">4] for (15,120), (15,60), (30,120), </w:t>
            </w:r>
          </w:p>
          <w:p w14:paraId="351CC7F6" w14:textId="77777777" w:rsidR="00F17F72" w:rsidRPr="00D41743" w:rsidRDefault="00F17F72" w:rsidP="00FD7BF7">
            <w:pPr>
              <w:pStyle w:val="TAL"/>
              <w:rPr>
                <w:rFonts w:asciiTheme="majorHAnsi" w:hAnsiTheme="majorHAnsi" w:cstheme="majorHAnsi"/>
                <w:szCs w:val="18"/>
                <w:highlight w:val="yellow"/>
              </w:rPr>
            </w:pPr>
            <w:r w:rsidRPr="00D41743">
              <w:rPr>
                <w:rFonts w:asciiTheme="majorHAnsi" w:hAnsiTheme="majorHAnsi" w:cstheme="majorHAnsi"/>
                <w:szCs w:val="18"/>
                <w:highlight w:val="yellow"/>
              </w:rPr>
              <w:t>X</w:t>
            </w:r>
            <w:proofErr w:type="gramStart"/>
            <w:r w:rsidRPr="00D41743">
              <w:rPr>
                <w:rFonts w:asciiTheme="majorHAnsi" w:hAnsiTheme="majorHAnsi" w:cstheme="majorHAnsi"/>
                <w:szCs w:val="18"/>
                <w:highlight w:val="yellow"/>
              </w:rPr>
              <w:t>=[</w:t>
            </w:r>
            <w:proofErr w:type="gramEnd"/>
            <w:r w:rsidRPr="00D41743">
              <w:rPr>
                <w:rFonts w:asciiTheme="majorHAnsi" w:hAnsiTheme="majorHAnsi" w:cstheme="majorHAnsi"/>
                <w:szCs w:val="18"/>
                <w:highlight w:val="yellow"/>
              </w:rPr>
              <w:t>2] for (15,30), (30,60), (60,120 kHz),</w:t>
            </w:r>
          </w:p>
          <w:p w14:paraId="2C2FED87" w14:textId="77777777" w:rsidR="00F17F72" w:rsidRPr="00336ADE" w:rsidRDefault="00F17F72" w:rsidP="00FD7BF7">
            <w:pPr>
              <w:pStyle w:val="TAL"/>
              <w:rPr>
                <w:rFonts w:asciiTheme="majorHAnsi" w:hAnsiTheme="majorHAnsi" w:cstheme="majorHAnsi"/>
                <w:szCs w:val="18"/>
              </w:rPr>
            </w:pPr>
            <w:r w:rsidRPr="00D41743">
              <w:rPr>
                <w:rFonts w:asciiTheme="majorHAnsi" w:hAnsiTheme="majorHAnsi" w:cstheme="majorHAnsi"/>
                <w:szCs w:val="18"/>
                <w:highlight w:val="yellow"/>
              </w:rPr>
              <w:t>X applies per span in a slot of scheduling CC</w:t>
            </w:r>
          </w:p>
          <w:p w14:paraId="45B8209F" w14:textId="77777777" w:rsidR="00F17F72" w:rsidRPr="00336ADE" w:rsidRDefault="00F17F72" w:rsidP="00FD7BF7">
            <w:pPr>
              <w:pStyle w:val="TAL"/>
              <w:rPr>
                <w:rFonts w:asciiTheme="majorHAnsi" w:hAnsiTheme="majorHAnsi" w:cstheme="majorHAnsi"/>
                <w:szCs w:val="18"/>
              </w:rPr>
            </w:pPr>
          </w:p>
        </w:tc>
        <w:tc>
          <w:tcPr>
            <w:tcW w:w="1277" w:type="dxa"/>
            <w:tcBorders>
              <w:top w:val="single" w:sz="4" w:space="0" w:color="auto"/>
              <w:left w:val="single" w:sz="4" w:space="0" w:color="auto"/>
              <w:bottom w:val="single" w:sz="4" w:space="0" w:color="auto"/>
              <w:right w:val="single" w:sz="4" w:space="0" w:color="auto"/>
            </w:tcBorders>
          </w:tcPr>
          <w:p w14:paraId="43C83FAA" w14:textId="77777777" w:rsidR="00F17F72" w:rsidRPr="000C00C2" w:rsidRDefault="00F17F72" w:rsidP="00FD7BF7">
            <w:pPr>
              <w:pStyle w:val="TAL"/>
              <w:rPr>
                <w:rFonts w:asciiTheme="majorHAnsi" w:hAnsiTheme="majorHAnsi" w:cstheme="majorHAnsi"/>
                <w:szCs w:val="18"/>
                <w:highlight w:val="yellow"/>
              </w:rPr>
            </w:pPr>
            <w:r w:rsidRPr="000C00C2">
              <w:rPr>
                <w:rFonts w:asciiTheme="majorHAnsi" w:hAnsiTheme="majorHAnsi" w:cstheme="majorHAnsi"/>
                <w:szCs w:val="18"/>
              </w:rPr>
              <w:t>6-5</w:t>
            </w:r>
          </w:p>
        </w:tc>
        <w:tc>
          <w:tcPr>
            <w:tcW w:w="858" w:type="dxa"/>
            <w:tcBorders>
              <w:top w:val="single" w:sz="4" w:space="0" w:color="auto"/>
              <w:left w:val="single" w:sz="4" w:space="0" w:color="auto"/>
              <w:bottom w:val="single" w:sz="4" w:space="0" w:color="auto"/>
              <w:right w:val="single" w:sz="4" w:space="0" w:color="auto"/>
            </w:tcBorders>
          </w:tcPr>
          <w:p w14:paraId="743F36AB" w14:textId="77777777" w:rsidR="00F17F72" w:rsidRPr="000C00C2" w:rsidRDefault="00F17F72" w:rsidP="00FD7BF7">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38213D20" w14:textId="77777777" w:rsidR="00F17F72" w:rsidRPr="000C00C2" w:rsidRDefault="00F17F72" w:rsidP="00FD7BF7">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6E32C9F7" w14:textId="77777777" w:rsidR="00F17F72" w:rsidRPr="000C00C2" w:rsidRDefault="00F17F72" w:rsidP="00FD7BF7">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2D7B04AA" w14:textId="77777777" w:rsidR="00F17F72" w:rsidRPr="000C00C2" w:rsidRDefault="00F17F72" w:rsidP="00FD7BF7">
            <w:pPr>
              <w:pStyle w:val="TAL"/>
              <w:rPr>
                <w:rFonts w:asciiTheme="majorHAnsi" w:hAnsiTheme="majorHAnsi" w:cstheme="majorHAnsi"/>
                <w:szCs w:val="18"/>
                <w:highlight w:val="yellow"/>
                <w:lang w:eastAsia="ja-JP"/>
              </w:rPr>
            </w:pPr>
            <w:r w:rsidRPr="005D292B">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636EB204" w14:textId="77777777" w:rsidR="00F17F72" w:rsidRPr="000C00C2" w:rsidRDefault="00F17F72" w:rsidP="00FD7BF7">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28B02F80" w14:textId="77777777" w:rsidR="00F17F72" w:rsidRPr="005D292B" w:rsidRDefault="00F17F72" w:rsidP="00FD7BF7">
            <w:pPr>
              <w:pStyle w:val="TAL"/>
              <w:rPr>
                <w:rFonts w:asciiTheme="majorHAnsi" w:hAnsiTheme="majorHAnsi" w:cstheme="majorHAnsi"/>
                <w:szCs w:val="18"/>
                <w:lang w:eastAsia="ja-JP"/>
              </w:rPr>
            </w:pPr>
            <w:r w:rsidRPr="005D292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0A1B187F" w14:textId="77777777" w:rsidR="00F17F72" w:rsidRPr="000C00C2" w:rsidRDefault="00F17F72" w:rsidP="00FD7BF7">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4C876F31" w14:textId="77777777" w:rsidR="00F17F72" w:rsidRPr="000C00C2" w:rsidRDefault="00F17F72" w:rsidP="00FD7BF7">
            <w:pPr>
              <w:pStyle w:val="TAL"/>
              <w:rPr>
                <w:rFonts w:asciiTheme="majorHAnsi" w:hAnsiTheme="majorHAnsi" w:cstheme="majorHAnsi"/>
                <w:szCs w:val="18"/>
                <w:lang w:eastAsia="ja-JP"/>
              </w:rPr>
            </w:pPr>
            <w:proofErr w:type="spellStart"/>
            <w:r w:rsidRPr="000C00C2">
              <w:rPr>
                <w:rFonts w:asciiTheme="majorHAnsi" w:hAnsiTheme="majorHAnsi" w:cstheme="majorHAnsi"/>
                <w:szCs w:val="18"/>
                <w:lang w:eastAsia="ja-JP"/>
              </w:rPr>
              <w:t>crossCarrierScheduling-OtherSCS</w:t>
            </w:r>
            <w:proofErr w:type="spellEnd"/>
          </w:p>
          <w:p w14:paraId="02C18757" w14:textId="77777777" w:rsidR="00F17F72" w:rsidRPr="000C00C2" w:rsidRDefault="00F17F72" w:rsidP="00FD7BF7">
            <w:pPr>
              <w:pStyle w:val="TAL"/>
              <w:rPr>
                <w:rFonts w:asciiTheme="majorHAnsi" w:hAnsiTheme="majorHAnsi" w:cstheme="majorHAnsi"/>
                <w:szCs w:val="18"/>
                <w:lang w:eastAsia="ja-JP"/>
              </w:rPr>
            </w:pPr>
            <w:r w:rsidRPr="000C00C2">
              <w:rPr>
                <w:rFonts w:asciiTheme="majorHAnsi" w:hAnsiTheme="majorHAnsi" w:cstheme="majorHAnsi"/>
                <w:szCs w:val="18"/>
                <w:lang w:eastAsia="ja-JP"/>
              </w:rPr>
              <w:t xml:space="preserve"> </w:t>
            </w:r>
          </w:p>
          <w:p w14:paraId="5571D498" w14:textId="77777777" w:rsidR="00F17F72" w:rsidRPr="000C00C2" w:rsidRDefault="00F17F72" w:rsidP="00FD7BF7">
            <w:pPr>
              <w:pStyle w:val="TAL"/>
              <w:rPr>
                <w:rFonts w:asciiTheme="majorHAnsi" w:hAnsiTheme="majorHAnsi" w:cstheme="majorHAnsi"/>
                <w:szCs w:val="18"/>
                <w:lang w:eastAsia="ja-JP"/>
              </w:rPr>
            </w:pPr>
            <w:r w:rsidRPr="000C00C2">
              <w:rPr>
                <w:rFonts w:asciiTheme="majorHAnsi" w:hAnsiTheme="majorHAnsi" w:cstheme="majorHAnsi"/>
                <w:szCs w:val="18"/>
                <w:lang w:eastAsia="ja-JP"/>
              </w:rPr>
              <w:t>Note: This applies also to the case where there is a single span in the slot for the scheduling CC.</w:t>
            </w:r>
          </w:p>
          <w:p w14:paraId="0AF5A9B6" w14:textId="77777777" w:rsidR="00F17F72" w:rsidRPr="000C00C2" w:rsidRDefault="00F17F72" w:rsidP="00FD7BF7">
            <w:pPr>
              <w:pStyle w:val="TAL"/>
              <w:rPr>
                <w:rFonts w:asciiTheme="majorHAnsi" w:hAnsiTheme="majorHAnsi" w:cstheme="majorHAnsi"/>
                <w:szCs w:val="18"/>
                <w:lang w:eastAsia="ja-JP"/>
              </w:rPr>
            </w:pPr>
            <w:r w:rsidRPr="000C00C2">
              <w:rPr>
                <w:rFonts w:asciiTheme="majorHAnsi" w:hAnsiTheme="majorHAnsi" w:cstheme="majorHAnsi"/>
                <w:szCs w:val="18"/>
                <w:lang w:eastAsia="ja-JP"/>
              </w:rPr>
              <w:t>In case UE supports 3-5b, the limits apply for each span for FDD scheduling cell and TDD scheduling cell.</w:t>
            </w:r>
          </w:p>
        </w:tc>
        <w:tc>
          <w:tcPr>
            <w:tcW w:w="1276" w:type="dxa"/>
            <w:tcBorders>
              <w:top w:val="single" w:sz="4" w:space="0" w:color="auto"/>
              <w:left w:val="single" w:sz="4" w:space="0" w:color="auto"/>
              <w:bottom w:val="single" w:sz="4" w:space="0" w:color="auto"/>
              <w:right w:val="single" w:sz="4" w:space="0" w:color="auto"/>
            </w:tcBorders>
          </w:tcPr>
          <w:p w14:paraId="0D7C511C" w14:textId="77777777" w:rsidR="00F17F72" w:rsidRPr="000C00C2" w:rsidRDefault="00F17F72" w:rsidP="00FD7BF7">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F17F72" w:rsidRPr="000C00C2" w14:paraId="69EF5935" w14:textId="77777777" w:rsidTr="00FD7BF7">
        <w:trPr>
          <w:trHeight w:val="20"/>
        </w:trPr>
        <w:tc>
          <w:tcPr>
            <w:tcW w:w="1130" w:type="dxa"/>
            <w:tcBorders>
              <w:left w:val="single" w:sz="4" w:space="0" w:color="auto"/>
              <w:right w:val="single" w:sz="4" w:space="0" w:color="auto"/>
            </w:tcBorders>
          </w:tcPr>
          <w:p w14:paraId="403695E6" w14:textId="77777777" w:rsidR="00F17F72" w:rsidRPr="000C00C2" w:rsidRDefault="00F17F72" w:rsidP="00FD7BF7">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09217026" w14:textId="77777777" w:rsidR="00F17F72" w:rsidRPr="000C00C2" w:rsidRDefault="00F17F72" w:rsidP="00FD7BF7">
            <w:pPr>
              <w:pStyle w:val="TAL"/>
              <w:rPr>
                <w:rFonts w:asciiTheme="majorHAnsi" w:hAnsiTheme="majorHAnsi" w:cstheme="majorHAnsi"/>
                <w:szCs w:val="18"/>
                <w:lang w:eastAsia="ja-JP"/>
              </w:rPr>
            </w:pPr>
            <w:r w:rsidRPr="000C00C2">
              <w:rPr>
                <w:rFonts w:asciiTheme="majorHAnsi" w:hAnsiTheme="majorHAnsi" w:cstheme="majorHAnsi"/>
                <w:szCs w:val="18"/>
                <w:lang w:eastAsia="ja-JP"/>
              </w:rPr>
              <w:t>18-5a</w:t>
            </w:r>
          </w:p>
        </w:tc>
        <w:tc>
          <w:tcPr>
            <w:tcW w:w="1559" w:type="dxa"/>
            <w:tcBorders>
              <w:top w:val="single" w:sz="4" w:space="0" w:color="auto"/>
              <w:left w:val="single" w:sz="4" w:space="0" w:color="auto"/>
              <w:bottom w:val="single" w:sz="4" w:space="0" w:color="auto"/>
              <w:right w:val="single" w:sz="4" w:space="0" w:color="auto"/>
            </w:tcBorders>
          </w:tcPr>
          <w:p w14:paraId="62D8223E" w14:textId="77777777" w:rsidR="00F17F72" w:rsidRPr="000C00C2" w:rsidRDefault="00F17F72" w:rsidP="00FD7BF7">
            <w:pPr>
              <w:pStyle w:val="TAL"/>
              <w:rPr>
                <w:rFonts w:asciiTheme="majorHAnsi" w:hAnsiTheme="majorHAnsi" w:cstheme="majorHAnsi"/>
                <w:szCs w:val="18"/>
                <w:lang w:eastAsia="ja-JP"/>
              </w:rPr>
            </w:pPr>
            <w:r w:rsidRPr="000C00C2">
              <w:rPr>
                <w:rFonts w:asciiTheme="majorHAnsi" w:hAnsiTheme="majorHAnsi" w:cstheme="majorHAnsi"/>
                <w:szCs w:val="18"/>
                <w:lang w:eastAsia="ja-JP"/>
              </w:rPr>
              <w:t xml:space="preserve">Default QCL assumption for cross-carrier scheduling </w:t>
            </w:r>
          </w:p>
        </w:tc>
        <w:tc>
          <w:tcPr>
            <w:tcW w:w="6371" w:type="dxa"/>
            <w:tcBorders>
              <w:top w:val="single" w:sz="4" w:space="0" w:color="auto"/>
              <w:left w:val="single" w:sz="4" w:space="0" w:color="auto"/>
              <w:bottom w:val="single" w:sz="4" w:space="0" w:color="auto"/>
              <w:right w:val="single" w:sz="4" w:space="0" w:color="auto"/>
            </w:tcBorders>
          </w:tcPr>
          <w:p w14:paraId="18A68675" w14:textId="77777777" w:rsidR="00F17F72" w:rsidRDefault="00F17F72" w:rsidP="00FD7BF7">
            <w:pPr>
              <w:pStyle w:val="TAL"/>
              <w:rPr>
                <w:rFonts w:asciiTheme="majorHAnsi" w:hAnsiTheme="majorHAnsi" w:cstheme="majorHAnsi"/>
                <w:szCs w:val="18"/>
              </w:rPr>
            </w:pPr>
            <w:r w:rsidRPr="00336ADE">
              <w:rPr>
                <w:rFonts w:asciiTheme="majorHAnsi" w:hAnsiTheme="majorHAnsi" w:cstheme="majorHAnsi"/>
                <w:szCs w:val="18"/>
              </w:rPr>
              <w:t xml:space="preserve">Indicates whether the UE can be configured with </w:t>
            </w:r>
            <w:proofErr w:type="spellStart"/>
            <w:r w:rsidRPr="00336ADE">
              <w:rPr>
                <w:rFonts w:asciiTheme="majorHAnsi" w:hAnsiTheme="majorHAnsi" w:cstheme="majorHAnsi"/>
                <w:szCs w:val="18"/>
              </w:rPr>
              <w:t>enabledDefaultBeamForCCS</w:t>
            </w:r>
            <w:proofErr w:type="spellEnd"/>
            <w:r w:rsidRPr="00336ADE">
              <w:rPr>
                <w:rFonts w:asciiTheme="majorHAnsi" w:hAnsiTheme="majorHAnsi" w:cstheme="majorHAnsi"/>
                <w:szCs w:val="18"/>
              </w:rPr>
              <w:t xml:space="preserve"> for default QCL assumption for cross-carrier scheduling for same/different numerologies</w:t>
            </w:r>
          </w:p>
          <w:p w14:paraId="4780F97D" w14:textId="77777777" w:rsidR="00F17F72" w:rsidRPr="00D41743" w:rsidRDefault="00F17F72" w:rsidP="00FD7BF7">
            <w:pPr>
              <w:pStyle w:val="TAL"/>
              <w:rPr>
                <w:rFonts w:asciiTheme="majorHAnsi" w:eastAsia="ＭＳ 明朝" w:hAnsiTheme="majorHAnsi" w:cstheme="majorHAnsi"/>
                <w:szCs w:val="18"/>
                <w:lang w:eastAsia="ja-JP"/>
              </w:rPr>
            </w:pPr>
            <w:r w:rsidRPr="00D41743">
              <w:rPr>
                <w:rFonts w:asciiTheme="majorHAnsi" w:eastAsia="ＭＳ 明朝" w:hAnsiTheme="majorHAnsi" w:cstheme="majorHAnsi" w:hint="eastAsia"/>
                <w:szCs w:val="18"/>
                <w:highlight w:val="yellow"/>
                <w:lang w:eastAsia="ja-JP"/>
              </w:rPr>
              <w:t>F</w:t>
            </w:r>
            <w:r w:rsidRPr="00D41743">
              <w:rPr>
                <w:rFonts w:asciiTheme="majorHAnsi" w:eastAsia="ＭＳ 明朝" w:hAnsiTheme="majorHAnsi" w:cstheme="majorHAnsi"/>
                <w:szCs w:val="18"/>
                <w:highlight w:val="yellow"/>
                <w:lang w:eastAsia="ja-JP"/>
              </w:rPr>
              <w:t>FS: candidate values</w:t>
            </w:r>
          </w:p>
        </w:tc>
        <w:tc>
          <w:tcPr>
            <w:tcW w:w="1277" w:type="dxa"/>
            <w:tcBorders>
              <w:top w:val="single" w:sz="4" w:space="0" w:color="auto"/>
              <w:left w:val="single" w:sz="4" w:space="0" w:color="auto"/>
              <w:bottom w:val="single" w:sz="4" w:space="0" w:color="auto"/>
              <w:right w:val="single" w:sz="4" w:space="0" w:color="auto"/>
            </w:tcBorders>
          </w:tcPr>
          <w:p w14:paraId="39F01916" w14:textId="77777777" w:rsidR="00F17F72" w:rsidRPr="000C00C2" w:rsidRDefault="00F17F72" w:rsidP="00FD7BF7">
            <w:pPr>
              <w:pStyle w:val="TAL"/>
              <w:rPr>
                <w:rFonts w:asciiTheme="majorHAnsi" w:hAnsiTheme="majorHAnsi" w:cstheme="majorHAnsi"/>
                <w:szCs w:val="18"/>
                <w:highlight w:val="yellow"/>
              </w:rPr>
            </w:pPr>
            <w:r w:rsidRPr="000C00C2">
              <w:rPr>
                <w:rFonts w:asciiTheme="majorHAnsi" w:hAnsiTheme="majorHAnsi" w:cstheme="majorHAnsi"/>
                <w:szCs w:val="18"/>
              </w:rPr>
              <w:t>one of {6-10, 18-5}</w:t>
            </w:r>
          </w:p>
        </w:tc>
        <w:tc>
          <w:tcPr>
            <w:tcW w:w="858" w:type="dxa"/>
            <w:tcBorders>
              <w:top w:val="single" w:sz="4" w:space="0" w:color="auto"/>
              <w:left w:val="single" w:sz="4" w:space="0" w:color="auto"/>
              <w:bottom w:val="single" w:sz="4" w:space="0" w:color="auto"/>
              <w:right w:val="single" w:sz="4" w:space="0" w:color="auto"/>
            </w:tcBorders>
          </w:tcPr>
          <w:p w14:paraId="4AFF3151" w14:textId="77777777" w:rsidR="00F17F72" w:rsidRPr="000C00C2" w:rsidRDefault="00F17F72" w:rsidP="00FD7BF7">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3B13BF7A" w14:textId="77777777" w:rsidR="00F17F72" w:rsidRPr="000C00C2" w:rsidRDefault="00F17F72" w:rsidP="00FD7BF7">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7FA576FF" w14:textId="77777777" w:rsidR="00F17F72" w:rsidRPr="000C00C2" w:rsidRDefault="00F17F72" w:rsidP="00FD7BF7">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09D30003" w14:textId="77777777" w:rsidR="00F17F72" w:rsidRPr="000C00C2" w:rsidRDefault="00F17F72" w:rsidP="00FD7BF7">
            <w:pPr>
              <w:pStyle w:val="TAL"/>
              <w:rPr>
                <w:rFonts w:asciiTheme="majorHAnsi" w:hAnsiTheme="majorHAnsi" w:cstheme="majorHAnsi"/>
                <w:szCs w:val="18"/>
                <w:highlight w:val="yellow"/>
                <w:lang w:eastAsia="ja-JP"/>
              </w:rPr>
            </w:pPr>
            <w:r w:rsidRPr="005D292B">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7EB431CD" w14:textId="77777777" w:rsidR="00F17F72" w:rsidRPr="000C00C2" w:rsidRDefault="00F17F72" w:rsidP="00FD7BF7">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61E786F2" w14:textId="77777777" w:rsidR="00F17F72" w:rsidRPr="005D292B" w:rsidRDefault="00F17F72" w:rsidP="00FD7BF7">
            <w:pPr>
              <w:pStyle w:val="TAL"/>
              <w:rPr>
                <w:rFonts w:asciiTheme="majorHAnsi" w:hAnsiTheme="majorHAnsi" w:cstheme="majorHAnsi"/>
                <w:szCs w:val="18"/>
                <w:lang w:eastAsia="ja-JP"/>
              </w:rPr>
            </w:pPr>
            <w:r w:rsidRPr="005D292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0A30ED53" w14:textId="77777777" w:rsidR="00F17F72" w:rsidRPr="000C00C2" w:rsidRDefault="00F17F72" w:rsidP="00FD7BF7">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120D42DA" w14:textId="77777777" w:rsidR="00F17F72" w:rsidRPr="000C00C2" w:rsidRDefault="00F17F72" w:rsidP="00FD7BF7">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21CA536E" w14:textId="77777777" w:rsidR="00F17F72" w:rsidRPr="000C00C2" w:rsidRDefault="00F17F72" w:rsidP="00FD7BF7">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F17F72" w:rsidRPr="000C00C2" w14:paraId="6E613670" w14:textId="77777777" w:rsidTr="00FD7BF7">
        <w:trPr>
          <w:trHeight w:val="20"/>
        </w:trPr>
        <w:tc>
          <w:tcPr>
            <w:tcW w:w="1130" w:type="dxa"/>
            <w:tcBorders>
              <w:left w:val="single" w:sz="4" w:space="0" w:color="auto"/>
              <w:right w:val="single" w:sz="4" w:space="0" w:color="auto"/>
            </w:tcBorders>
          </w:tcPr>
          <w:p w14:paraId="1E3E3394" w14:textId="77777777" w:rsidR="00F17F72" w:rsidRPr="000C00C2" w:rsidRDefault="00F17F72" w:rsidP="00FD7BF7">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534D68C4" w14:textId="77777777" w:rsidR="00F17F72" w:rsidRPr="000C00C2" w:rsidRDefault="00F17F72" w:rsidP="00FD7BF7">
            <w:pPr>
              <w:pStyle w:val="TAL"/>
              <w:rPr>
                <w:rFonts w:asciiTheme="majorHAnsi" w:hAnsiTheme="majorHAnsi" w:cstheme="majorHAnsi"/>
                <w:szCs w:val="18"/>
                <w:lang w:eastAsia="ja-JP"/>
              </w:rPr>
            </w:pPr>
            <w:r w:rsidRPr="000C00C2">
              <w:rPr>
                <w:rFonts w:asciiTheme="majorHAnsi" w:hAnsiTheme="majorHAnsi" w:cstheme="majorHAnsi"/>
                <w:szCs w:val="18"/>
                <w:lang w:eastAsia="ja-JP"/>
              </w:rPr>
              <w:t>18-5b</w:t>
            </w:r>
          </w:p>
        </w:tc>
        <w:tc>
          <w:tcPr>
            <w:tcW w:w="1559" w:type="dxa"/>
            <w:tcBorders>
              <w:top w:val="single" w:sz="4" w:space="0" w:color="auto"/>
              <w:left w:val="single" w:sz="4" w:space="0" w:color="auto"/>
              <w:bottom w:val="single" w:sz="4" w:space="0" w:color="auto"/>
              <w:right w:val="single" w:sz="4" w:space="0" w:color="auto"/>
            </w:tcBorders>
          </w:tcPr>
          <w:p w14:paraId="5BB9034A" w14:textId="77777777" w:rsidR="00F17F72" w:rsidRPr="000C00C2" w:rsidRDefault="00F17F72" w:rsidP="00FD7BF7">
            <w:pPr>
              <w:pStyle w:val="TAL"/>
              <w:rPr>
                <w:rFonts w:asciiTheme="majorHAnsi" w:hAnsiTheme="majorHAnsi" w:cstheme="majorHAnsi"/>
                <w:szCs w:val="18"/>
                <w:lang w:eastAsia="ja-JP"/>
              </w:rPr>
            </w:pPr>
            <w:r w:rsidRPr="000C00C2">
              <w:rPr>
                <w:rFonts w:asciiTheme="majorHAnsi" w:hAnsiTheme="majorHAnsi" w:cstheme="majorHAnsi"/>
                <w:szCs w:val="18"/>
                <w:lang w:eastAsia="ja-JP"/>
              </w:rPr>
              <w:t>UL cross-carrier scheduling with different SCS</w:t>
            </w:r>
          </w:p>
        </w:tc>
        <w:tc>
          <w:tcPr>
            <w:tcW w:w="6371" w:type="dxa"/>
            <w:tcBorders>
              <w:top w:val="single" w:sz="4" w:space="0" w:color="auto"/>
              <w:left w:val="single" w:sz="4" w:space="0" w:color="auto"/>
              <w:bottom w:val="single" w:sz="4" w:space="0" w:color="auto"/>
              <w:right w:val="single" w:sz="4" w:space="0" w:color="auto"/>
            </w:tcBorders>
          </w:tcPr>
          <w:p w14:paraId="63C010C9" w14:textId="77777777" w:rsidR="00F17F72" w:rsidRPr="00336ADE" w:rsidRDefault="00F17F72" w:rsidP="00FD7BF7">
            <w:pPr>
              <w:pStyle w:val="TAL"/>
              <w:rPr>
                <w:rFonts w:asciiTheme="majorHAnsi" w:hAnsiTheme="majorHAnsi" w:cstheme="majorHAnsi"/>
                <w:szCs w:val="18"/>
              </w:rPr>
            </w:pPr>
            <w:r w:rsidRPr="00336ADE">
              <w:rPr>
                <w:rFonts w:asciiTheme="majorHAnsi" w:hAnsiTheme="majorHAnsi" w:cstheme="majorHAnsi"/>
                <w:szCs w:val="18"/>
              </w:rPr>
              <w:t>1. The UE supports UL cross carrier scheduling for the different numerologies with carrier indicator field (CIF) in UL carrier aggregation where numerologies for the scheduling cell and scheduled cell are different</w:t>
            </w:r>
          </w:p>
          <w:p w14:paraId="5A50E63B" w14:textId="77777777" w:rsidR="00F17F72" w:rsidRPr="00336ADE" w:rsidRDefault="00F17F72" w:rsidP="00FD7BF7">
            <w:pPr>
              <w:pStyle w:val="TAL"/>
              <w:rPr>
                <w:rFonts w:asciiTheme="majorHAnsi" w:hAnsiTheme="majorHAnsi" w:cstheme="majorHAnsi"/>
                <w:szCs w:val="18"/>
              </w:rPr>
            </w:pPr>
            <w:r w:rsidRPr="00336ADE">
              <w:rPr>
                <w:rFonts w:asciiTheme="majorHAnsi" w:hAnsiTheme="majorHAnsi" w:cstheme="majorHAnsi"/>
                <w:szCs w:val="18"/>
              </w:rPr>
              <w:t>{Scheduling cell of lower SCS and scheduled cell of higher SCS, Scheduling cell of higher SCS and scheduled cell of lower SCS, both}</w:t>
            </w:r>
          </w:p>
          <w:p w14:paraId="6C9D3EE5" w14:textId="77777777" w:rsidR="00F17F72" w:rsidRPr="00D41743" w:rsidRDefault="00F17F72" w:rsidP="00FD7BF7">
            <w:pPr>
              <w:pStyle w:val="TAL"/>
              <w:rPr>
                <w:rFonts w:asciiTheme="majorHAnsi" w:hAnsiTheme="majorHAnsi" w:cstheme="majorHAnsi"/>
                <w:szCs w:val="18"/>
                <w:highlight w:val="yellow"/>
              </w:rPr>
            </w:pPr>
            <w:r w:rsidRPr="00D41743">
              <w:rPr>
                <w:rFonts w:asciiTheme="majorHAnsi" w:hAnsiTheme="majorHAnsi" w:cstheme="majorHAnsi"/>
                <w:szCs w:val="18"/>
                <w:highlight w:val="yellow"/>
              </w:rPr>
              <w:t xml:space="preserve">[2. Processing up to X unicast DCI scheduling for UL per scheduled </w:t>
            </w:r>
            <w:proofErr w:type="gramStart"/>
            <w:r w:rsidRPr="00D41743">
              <w:rPr>
                <w:rFonts w:asciiTheme="majorHAnsi" w:hAnsiTheme="majorHAnsi" w:cstheme="majorHAnsi"/>
                <w:szCs w:val="18"/>
                <w:highlight w:val="yellow"/>
              </w:rPr>
              <w:t>CC ]</w:t>
            </w:r>
            <w:proofErr w:type="gramEnd"/>
          </w:p>
          <w:p w14:paraId="6782D2BF" w14:textId="77777777" w:rsidR="00F17F72" w:rsidRPr="00D41743" w:rsidRDefault="00F17F72" w:rsidP="00FD7BF7">
            <w:pPr>
              <w:pStyle w:val="TAL"/>
              <w:rPr>
                <w:rFonts w:asciiTheme="majorHAnsi" w:hAnsiTheme="majorHAnsi" w:cstheme="majorHAnsi"/>
                <w:szCs w:val="18"/>
                <w:highlight w:val="yellow"/>
              </w:rPr>
            </w:pPr>
            <w:r w:rsidRPr="00D41743">
              <w:rPr>
                <w:rFonts w:asciiTheme="majorHAnsi" w:hAnsiTheme="majorHAnsi" w:cstheme="majorHAnsi"/>
                <w:szCs w:val="18"/>
                <w:highlight w:val="yellow"/>
              </w:rPr>
              <w:t>X is based on pair of (scheduling CC SCS, scheduled CC SCS):</w:t>
            </w:r>
          </w:p>
          <w:p w14:paraId="20DBD775" w14:textId="77777777" w:rsidR="00F17F72" w:rsidRPr="00D41743" w:rsidRDefault="00F17F72" w:rsidP="00FD7BF7">
            <w:pPr>
              <w:pStyle w:val="TAL"/>
              <w:rPr>
                <w:rFonts w:asciiTheme="majorHAnsi" w:hAnsiTheme="majorHAnsi" w:cstheme="majorHAnsi"/>
                <w:szCs w:val="18"/>
                <w:highlight w:val="yellow"/>
              </w:rPr>
            </w:pPr>
            <w:r w:rsidRPr="00D41743">
              <w:rPr>
                <w:rFonts w:asciiTheme="majorHAnsi" w:hAnsiTheme="majorHAnsi" w:cstheme="majorHAnsi"/>
                <w:szCs w:val="18"/>
                <w:highlight w:val="yellow"/>
              </w:rPr>
              <w:t>X</w:t>
            </w:r>
            <w:proofErr w:type="gramStart"/>
            <w:r w:rsidRPr="00D41743">
              <w:rPr>
                <w:rFonts w:asciiTheme="majorHAnsi" w:hAnsiTheme="majorHAnsi" w:cstheme="majorHAnsi"/>
                <w:szCs w:val="18"/>
                <w:highlight w:val="yellow"/>
              </w:rPr>
              <w:t>=[</w:t>
            </w:r>
            <w:proofErr w:type="gramEnd"/>
            <w:r w:rsidRPr="00D41743">
              <w:rPr>
                <w:rFonts w:asciiTheme="majorHAnsi" w:hAnsiTheme="majorHAnsi" w:cstheme="majorHAnsi"/>
                <w:szCs w:val="18"/>
                <w:highlight w:val="yellow"/>
              </w:rPr>
              <w:t xml:space="preserve">4] for (15,120), (15,60), (30,120), </w:t>
            </w:r>
          </w:p>
          <w:p w14:paraId="2CE576D3" w14:textId="77777777" w:rsidR="00F17F72" w:rsidRPr="00D41743" w:rsidRDefault="00F17F72" w:rsidP="00FD7BF7">
            <w:pPr>
              <w:pStyle w:val="TAL"/>
              <w:rPr>
                <w:rFonts w:asciiTheme="majorHAnsi" w:hAnsiTheme="majorHAnsi" w:cstheme="majorHAnsi"/>
                <w:szCs w:val="18"/>
                <w:highlight w:val="yellow"/>
              </w:rPr>
            </w:pPr>
            <w:r w:rsidRPr="00D41743">
              <w:rPr>
                <w:rFonts w:asciiTheme="majorHAnsi" w:hAnsiTheme="majorHAnsi" w:cstheme="majorHAnsi"/>
                <w:szCs w:val="18"/>
                <w:highlight w:val="yellow"/>
              </w:rPr>
              <w:t>X</w:t>
            </w:r>
            <w:proofErr w:type="gramStart"/>
            <w:r w:rsidRPr="00D41743">
              <w:rPr>
                <w:rFonts w:asciiTheme="majorHAnsi" w:hAnsiTheme="majorHAnsi" w:cstheme="majorHAnsi"/>
                <w:szCs w:val="18"/>
                <w:highlight w:val="yellow"/>
              </w:rPr>
              <w:t>=[</w:t>
            </w:r>
            <w:proofErr w:type="gramEnd"/>
            <w:r w:rsidRPr="00D41743">
              <w:rPr>
                <w:rFonts w:asciiTheme="majorHAnsi" w:hAnsiTheme="majorHAnsi" w:cstheme="majorHAnsi"/>
                <w:szCs w:val="18"/>
                <w:highlight w:val="yellow"/>
              </w:rPr>
              <w:t xml:space="preserve">2] for (15,30), (30,60), (60,120 kHz), </w:t>
            </w:r>
          </w:p>
          <w:p w14:paraId="7A0C55E4" w14:textId="77777777" w:rsidR="00F17F72" w:rsidRPr="00336ADE" w:rsidRDefault="00F17F72" w:rsidP="00FD7BF7">
            <w:pPr>
              <w:pStyle w:val="TAL"/>
              <w:rPr>
                <w:rFonts w:asciiTheme="majorHAnsi" w:hAnsiTheme="majorHAnsi" w:cstheme="majorHAnsi"/>
                <w:szCs w:val="18"/>
              </w:rPr>
            </w:pPr>
            <w:r w:rsidRPr="00D41743">
              <w:rPr>
                <w:rFonts w:asciiTheme="majorHAnsi" w:hAnsiTheme="majorHAnsi" w:cstheme="majorHAnsi"/>
                <w:szCs w:val="18"/>
                <w:highlight w:val="yellow"/>
              </w:rPr>
              <w:t>X applies per span in a slot of scheduling CC</w:t>
            </w:r>
          </w:p>
        </w:tc>
        <w:tc>
          <w:tcPr>
            <w:tcW w:w="1277" w:type="dxa"/>
            <w:tcBorders>
              <w:top w:val="single" w:sz="4" w:space="0" w:color="auto"/>
              <w:left w:val="single" w:sz="4" w:space="0" w:color="auto"/>
              <w:bottom w:val="single" w:sz="4" w:space="0" w:color="auto"/>
              <w:right w:val="single" w:sz="4" w:space="0" w:color="auto"/>
            </w:tcBorders>
          </w:tcPr>
          <w:p w14:paraId="4647F27B" w14:textId="77777777" w:rsidR="00F17F72" w:rsidRPr="000C00C2" w:rsidRDefault="00F17F72" w:rsidP="00FD7BF7">
            <w:pPr>
              <w:pStyle w:val="TAL"/>
              <w:rPr>
                <w:rFonts w:asciiTheme="majorHAnsi" w:hAnsiTheme="majorHAnsi" w:cstheme="majorHAnsi"/>
                <w:szCs w:val="18"/>
                <w:highlight w:val="yellow"/>
              </w:rPr>
            </w:pPr>
            <w:r w:rsidRPr="000C00C2">
              <w:rPr>
                <w:rFonts w:asciiTheme="majorHAnsi" w:hAnsiTheme="majorHAnsi" w:cstheme="majorHAnsi"/>
                <w:szCs w:val="18"/>
              </w:rPr>
              <w:t>6-6</w:t>
            </w:r>
          </w:p>
        </w:tc>
        <w:tc>
          <w:tcPr>
            <w:tcW w:w="858" w:type="dxa"/>
            <w:tcBorders>
              <w:top w:val="single" w:sz="4" w:space="0" w:color="auto"/>
              <w:left w:val="single" w:sz="4" w:space="0" w:color="auto"/>
              <w:bottom w:val="single" w:sz="4" w:space="0" w:color="auto"/>
              <w:right w:val="single" w:sz="4" w:space="0" w:color="auto"/>
            </w:tcBorders>
          </w:tcPr>
          <w:p w14:paraId="512E2CD4" w14:textId="77777777" w:rsidR="00F17F72" w:rsidRPr="000C00C2" w:rsidRDefault="00F17F72" w:rsidP="00FD7BF7">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737A9A2D" w14:textId="77777777" w:rsidR="00F17F72" w:rsidRPr="000C00C2" w:rsidRDefault="00F17F72" w:rsidP="00FD7BF7">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4179B665" w14:textId="77777777" w:rsidR="00F17F72" w:rsidRPr="000C00C2" w:rsidRDefault="00F17F72" w:rsidP="00FD7BF7">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55718E1" w14:textId="77777777" w:rsidR="00F17F72" w:rsidRPr="000C00C2" w:rsidRDefault="00F17F72" w:rsidP="00FD7BF7">
            <w:pPr>
              <w:pStyle w:val="TAL"/>
              <w:rPr>
                <w:rFonts w:asciiTheme="majorHAnsi" w:hAnsiTheme="majorHAnsi" w:cstheme="majorHAnsi"/>
                <w:szCs w:val="18"/>
                <w:highlight w:val="yellow"/>
                <w:lang w:eastAsia="ja-JP"/>
              </w:rPr>
            </w:pPr>
            <w:r w:rsidRPr="005D292B">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296267ED" w14:textId="77777777" w:rsidR="00F17F72" w:rsidRPr="000C00C2" w:rsidRDefault="00F17F72" w:rsidP="00FD7BF7">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3F39B010" w14:textId="77777777" w:rsidR="00F17F72" w:rsidRPr="005D292B" w:rsidRDefault="00F17F72" w:rsidP="00FD7BF7">
            <w:pPr>
              <w:pStyle w:val="TAL"/>
              <w:rPr>
                <w:rFonts w:asciiTheme="majorHAnsi" w:hAnsiTheme="majorHAnsi" w:cstheme="majorHAnsi"/>
                <w:szCs w:val="18"/>
                <w:lang w:eastAsia="ja-JP"/>
              </w:rPr>
            </w:pPr>
            <w:r w:rsidRPr="005D292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23241BCC" w14:textId="77777777" w:rsidR="00F17F72" w:rsidRPr="000C00C2" w:rsidRDefault="00F17F72" w:rsidP="00FD7BF7">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3B4B2D9D" w14:textId="77777777" w:rsidR="00F17F72" w:rsidRPr="000C00C2" w:rsidRDefault="00F17F72" w:rsidP="00FD7BF7">
            <w:pPr>
              <w:pStyle w:val="TAL"/>
              <w:rPr>
                <w:rFonts w:asciiTheme="majorHAnsi" w:hAnsiTheme="majorHAnsi" w:cstheme="majorHAnsi"/>
                <w:szCs w:val="18"/>
                <w:lang w:eastAsia="ja-JP"/>
              </w:rPr>
            </w:pPr>
            <w:proofErr w:type="spellStart"/>
            <w:r w:rsidRPr="000C00C2">
              <w:rPr>
                <w:rFonts w:asciiTheme="majorHAnsi" w:hAnsiTheme="majorHAnsi" w:cstheme="majorHAnsi"/>
                <w:szCs w:val="18"/>
                <w:lang w:eastAsia="ja-JP"/>
              </w:rPr>
              <w:t>crossCarrierScheduling-OtherSCS</w:t>
            </w:r>
            <w:proofErr w:type="spellEnd"/>
          </w:p>
          <w:p w14:paraId="4E21A4F8" w14:textId="77777777" w:rsidR="00F17F72" w:rsidRPr="000C00C2" w:rsidRDefault="00F17F72" w:rsidP="00FD7BF7">
            <w:pPr>
              <w:pStyle w:val="TAL"/>
              <w:rPr>
                <w:rFonts w:asciiTheme="majorHAnsi" w:hAnsiTheme="majorHAnsi" w:cstheme="majorHAnsi"/>
                <w:szCs w:val="18"/>
                <w:lang w:eastAsia="ja-JP"/>
              </w:rPr>
            </w:pPr>
            <w:r w:rsidRPr="000C00C2">
              <w:rPr>
                <w:rFonts w:asciiTheme="majorHAnsi" w:hAnsiTheme="majorHAnsi" w:cstheme="majorHAnsi"/>
                <w:szCs w:val="18"/>
                <w:lang w:eastAsia="ja-JP"/>
              </w:rPr>
              <w:t xml:space="preserve"> </w:t>
            </w:r>
          </w:p>
          <w:p w14:paraId="7BC29C20" w14:textId="77777777" w:rsidR="00F17F72" w:rsidRPr="000C00C2" w:rsidRDefault="00F17F72" w:rsidP="00FD7BF7">
            <w:pPr>
              <w:pStyle w:val="TAL"/>
              <w:rPr>
                <w:rFonts w:asciiTheme="majorHAnsi" w:hAnsiTheme="majorHAnsi" w:cstheme="majorHAnsi"/>
                <w:szCs w:val="18"/>
                <w:lang w:eastAsia="ja-JP"/>
              </w:rPr>
            </w:pPr>
            <w:r w:rsidRPr="000C00C2">
              <w:rPr>
                <w:rFonts w:asciiTheme="majorHAnsi" w:hAnsiTheme="majorHAnsi" w:cstheme="majorHAnsi"/>
                <w:szCs w:val="18"/>
                <w:lang w:eastAsia="ja-JP"/>
              </w:rPr>
              <w:t>Note: This applies also to the case where there is a single span in the slot for the scheduling CC.</w:t>
            </w:r>
          </w:p>
          <w:p w14:paraId="73EC7640" w14:textId="77777777" w:rsidR="00F17F72" w:rsidRPr="000C00C2" w:rsidRDefault="00F17F72" w:rsidP="00FD7BF7">
            <w:pPr>
              <w:pStyle w:val="TAL"/>
              <w:rPr>
                <w:rFonts w:asciiTheme="majorHAnsi" w:hAnsiTheme="majorHAnsi" w:cstheme="majorHAnsi"/>
                <w:szCs w:val="18"/>
                <w:lang w:eastAsia="ja-JP"/>
              </w:rPr>
            </w:pPr>
            <w:r w:rsidRPr="000C00C2">
              <w:rPr>
                <w:rFonts w:asciiTheme="majorHAnsi" w:hAnsiTheme="majorHAnsi" w:cstheme="majorHAnsi"/>
                <w:szCs w:val="18"/>
                <w:lang w:eastAsia="ja-JP"/>
              </w:rPr>
              <w:t>In case UE supports 3-5b, the limits apply for each span for FDD scheduling cell and TDD scheduling cell.</w:t>
            </w:r>
          </w:p>
        </w:tc>
        <w:tc>
          <w:tcPr>
            <w:tcW w:w="1276" w:type="dxa"/>
            <w:tcBorders>
              <w:top w:val="single" w:sz="4" w:space="0" w:color="auto"/>
              <w:left w:val="single" w:sz="4" w:space="0" w:color="auto"/>
              <w:bottom w:val="single" w:sz="4" w:space="0" w:color="auto"/>
              <w:right w:val="single" w:sz="4" w:space="0" w:color="auto"/>
            </w:tcBorders>
          </w:tcPr>
          <w:p w14:paraId="5181748D" w14:textId="77777777" w:rsidR="00F17F72" w:rsidRPr="000C00C2" w:rsidRDefault="00F17F72" w:rsidP="00FD7BF7">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F17F72" w:rsidRPr="000C00C2" w14:paraId="7758410F" w14:textId="77777777" w:rsidTr="00FD7BF7">
        <w:trPr>
          <w:trHeight w:val="20"/>
        </w:trPr>
        <w:tc>
          <w:tcPr>
            <w:tcW w:w="1130" w:type="dxa"/>
            <w:tcBorders>
              <w:left w:val="single" w:sz="4" w:space="0" w:color="auto"/>
              <w:right w:val="single" w:sz="4" w:space="0" w:color="auto"/>
            </w:tcBorders>
          </w:tcPr>
          <w:p w14:paraId="22725223" w14:textId="77777777" w:rsidR="00F17F72" w:rsidRPr="000C00C2" w:rsidRDefault="00F17F72" w:rsidP="00FD7BF7">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16C5CE7A" w14:textId="77777777" w:rsidR="00F17F72" w:rsidRPr="000C00C2" w:rsidRDefault="00F17F72" w:rsidP="00FD7BF7">
            <w:pPr>
              <w:pStyle w:val="TAL"/>
              <w:rPr>
                <w:rFonts w:asciiTheme="majorHAnsi" w:hAnsiTheme="majorHAnsi" w:cstheme="majorHAnsi"/>
                <w:szCs w:val="18"/>
                <w:lang w:eastAsia="ja-JP"/>
              </w:rPr>
            </w:pPr>
            <w:r w:rsidRPr="000C00C2">
              <w:rPr>
                <w:rFonts w:asciiTheme="majorHAnsi" w:hAnsiTheme="majorHAnsi" w:cstheme="majorHAnsi"/>
                <w:szCs w:val="18"/>
                <w:lang w:eastAsia="ja-JP"/>
              </w:rPr>
              <w:t>18-6</w:t>
            </w:r>
          </w:p>
        </w:tc>
        <w:tc>
          <w:tcPr>
            <w:tcW w:w="1559" w:type="dxa"/>
            <w:tcBorders>
              <w:top w:val="single" w:sz="4" w:space="0" w:color="auto"/>
              <w:left w:val="single" w:sz="4" w:space="0" w:color="auto"/>
              <w:bottom w:val="single" w:sz="4" w:space="0" w:color="auto"/>
              <w:right w:val="single" w:sz="4" w:space="0" w:color="auto"/>
            </w:tcBorders>
          </w:tcPr>
          <w:p w14:paraId="3D8ED5EB" w14:textId="77777777" w:rsidR="00F17F72" w:rsidRPr="000C00C2" w:rsidRDefault="00F17F72" w:rsidP="00FD7BF7">
            <w:pPr>
              <w:pStyle w:val="TAL"/>
              <w:rPr>
                <w:rFonts w:asciiTheme="majorHAnsi" w:hAnsiTheme="majorHAnsi" w:cstheme="majorHAnsi"/>
                <w:szCs w:val="18"/>
                <w:lang w:eastAsia="ja-JP"/>
              </w:rPr>
            </w:pPr>
            <w:r w:rsidRPr="000C00C2">
              <w:rPr>
                <w:rFonts w:asciiTheme="majorHAnsi" w:hAnsiTheme="majorHAnsi" w:cstheme="majorHAnsi"/>
                <w:szCs w:val="18"/>
                <w:lang w:eastAsia="ja-JP"/>
              </w:rPr>
              <w:t>Cross-carrier A-CSI RS triggering with different SCS</w:t>
            </w:r>
          </w:p>
        </w:tc>
        <w:tc>
          <w:tcPr>
            <w:tcW w:w="6371" w:type="dxa"/>
            <w:tcBorders>
              <w:top w:val="single" w:sz="4" w:space="0" w:color="auto"/>
              <w:left w:val="single" w:sz="4" w:space="0" w:color="auto"/>
              <w:bottom w:val="single" w:sz="4" w:space="0" w:color="auto"/>
              <w:right w:val="single" w:sz="4" w:space="0" w:color="auto"/>
            </w:tcBorders>
          </w:tcPr>
          <w:p w14:paraId="2BB169AB" w14:textId="77777777" w:rsidR="00F17F72" w:rsidRPr="000C00C2" w:rsidRDefault="00F17F72" w:rsidP="00FD7BF7">
            <w:pPr>
              <w:pStyle w:val="TAL"/>
              <w:rPr>
                <w:rFonts w:asciiTheme="majorHAnsi" w:hAnsiTheme="majorHAnsi" w:cstheme="majorHAnsi"/>
                <w:szCs w:val="18"/>
              </w:rPr>
            </w:pPr>
            <w:r w:rsidRPr="000C00C2">
              <w:rPr>
                <w:rFonts w:asciiTheme="majorHAnsi" w:hAnsiTheme="majorHAnsi" w:cstheme="majorHAnsi"/>
                <w:szCs w:val="18"/>
              </w:rPr>
              <w:t>Cross-carrier A-CSI RS triggering with different SCS</w:t>
            </w:r>
          </w:p>
        </w:tc>
        <w:tc>
          <w:tcPr>
            <w:tcW w:w="1277" w:type="dxa"/>
            <w:tcBorders>
              <w:top w:val="single" w:sz="4" w:space="0" w:color="auto"/>
              <w:left w:val="single" w:sz="4" w:space="0" w:color="auto"/>
              <w:bottom w:val="single" w:sz="4" w:space="0" w:color="auto"/>
              <w:right w:val="single" w:sz="4" w:space="0" w:color="auto"/>
            </w:tcBorders>
          </w:tcPr>
          <w:p w14:paraId="502FA208" w14:textId="77777777" w:rsidR="00F17F72" w:rsidRPr="000C00C2" w:rsidRDefault="00F17F72" w:rsidP="00FD7BF7">
            <w:pPr>
              <w:pStyle w:val="TAL"/>
              <w:rPr>
                <w:rFonts w:asciiTheme="majorHAnsi" w:hAnsiTheme="majorHAnsi" w:cstheme="majorHAnsi"/>
                <w:szCs w:val="18"/>
              </w:rPr>
            </w:pPr>
            <w:r w:rsidRPr="000C00C2">
              <w:rPr>
                <w:rFonts w:asciiTheme="majorHAnsi" w:hAnsiTheme="majorHAnsi" w:cstheme="majorHAnsi"/>
                <w:szCs w:val="18"/>
              </w:rPr>
              <w:t>2-33 and 6-5</w:t>
            </w:r>
          </w:p>
        </w:tc>
        <w:tc>
          <w:tcPr>
            <w:tcW w:w="858" w:type="dxa"/>
            <w:tcBorders>
              <w:top w:val="single" w:sz="4" w:space="0" w:color="auto"/>
              <w:left w:val="single" w:sz="4" w:space="0" w:color="auto"/>
              <w:bottom w:val="single" w:sz="4" w:space="0" w:color="auto"/>
              <w:right w:val="single" w:sz="4" w:space="0" w:color="auto"/>
            </w:tcBorders>
          </w:tcPr>
          <w:p w14:paraId="4E67EFBC" w14:textId="77777777" w:rsidR="00F17F72" w:rsidRPr="000C00C2" w:rsidRDefault="00F17F72" w:rsidP="00FD7BF7">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0464EF8B" w14:textId="77777777" w:rsidR="00F17F72" w:rsidRPr="000C00C2" w:rsidRDefault="00F17F72" w:rsidP="00FD7BF7">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2F465EB8" w14:textId="77777777" w:rsidR="00F17F72" w:rsidRPr="000C00C2" w:rsidRDefault="00F17F72" w:rsidP="00FD7BF7">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39AC8DAA" w14:textId="77777777" w:rsidR="00F17F72" w:rsidRPr="005D292B" w:rsidRDefault="00F17F72" w:rsidP="00FD7BF7">
            <w:pPr>
              <w:pStyle w:val="TAL"/>
              <w:rPr>
                <w:rFonts w:asciiTheme="majorHAnsi" w:hAnsiTheme="majorHAnsi" w:cstheme="majorHAnsi"/>
                <w:szCs w:val="18"/>
                <w:lang w:eastAsia="ja-JP"/>
              </w:rPr>
            </w:pPr>
            <w:r w:rsidRPr="005D292B">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2BC37DEA" w14:textId="77777777" w:rsidR="00F17F72" w:rsidRPr="005D292B" w:rsidRDefault="00F17F72" w:rsidP="00FD7BF7">
            <w:pPr>
              <w:pStyle w:val="TAL"/>
              <w:rPr>
                <w:rFonts w:asciiTheme="majorHAnsi" w:hAnsiTheme="majorHAnsi" w:cstheme="majorHAnsi"/>
                <w:szCs w:val="18"/>
                <w:lang w:eastAsia="ja-JP"/>
              </w:rPr>
            </w:pPr>
            <w:r w:rsidRPr="005D292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05C2349B" w14:textId="77777777" w:rsidR="00F17F72" w:rsidRPr="005D292B" w:rsidRDefault="00F17F72" w:rsidP="00FD7BF7">
            <w:pPr>
              <w:pStyle w:val="TAL"/>
              <w:rPr>
                <w:rFonts w:asciiTheme="majorHAnsi" w:hAnsiTheme="majorHAnsi" w:cstheme="majorHAnsi"/>
                <w:szCs w:val="18"/>
                <w:lang w:eastAsia="ja-JP"/>
              </w:rPr>
            </w:pPr>
            <w:r w:rsidRPr="005D292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0668D370" w14:textId="77777777" w:rsidR="00F17F72" w:rsidRPr="000C00C2" w:rsidRDefault="00F17F72" w:rsidP="00FD7BF7">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7E841AD8" w14:textId="77777777" w:rsidR="00F17F72" w:rsidRPr="000C00C2" w:rsidRDefault="00F17F72" w:rsidP="00FD7BF7">
            <w:pPr>
              <w:pStyle w:val="TAL"/>
              <w:rPr>
                <w:rFonts w:asciiTheme="majorHAnsi" w:hAnsiTheme="majorHAnsi" w:cstheme="majorHAnsi"/>
                <w:szCs w:val="18"/>
                <w:lang w:eastAsia="ja-JP"/>
              </w:rPr>
            </w:pPr>
            <w:r w:rsidRPr="000C00C2">
              <w:rPr>
                <w:rFonts w:asciiTheme="majorHAnsi" w:hAnsiTheme="majorHAnsi" w:cstheme="majorHAnsi"/>
                <w:szCs w:val="18"/>
                <w:lang w:eastAsia="ja-JP"/>
              </w:rPr>
              <w:t>1) {PDCCH cell of lower SCS and A-CSI RS cell of higher SCS, PDCCH cell of higher SCS and A-CSI-RS of lower SCS, both</w:t>
            </w:r>
            <w:proofErr w:type="gramStart"/>
            <w:r w:rsidRPr="000C00C2">
              <w:rPr>
                <w:rFonts w:asciiTheme="majorHAnsi" w:hAnsiTheme="majorHAnsi" w:cstheme="majorHAnsi"/>
                <w:szCs w:val="18"/>
                <w:lang w:eastAsia="ja-JP"/>
              </w:rPr>
              <w:t>} .</w:t>
            </w:r>
            <w:proofErr w:type="gramEnd"/>
            <w:r w:rsidRPr="000C00C2">
              <w:rPr>
                <w:rFonts w:asciiTheme="majorHAnsi" w:hAnsiTheme="majorHAnsi" w:cstheme="majorHAnsi"/>
                <w:szCs w:val="18"/>
                <w:lang w:eastAsia="ja-JP"/>
              </w:rPr>
              <w:t xml:space="preserve"> </w:t>
            </w:r>
          </w:p>
        </w:tc>
        <w:tc>
          <w:tcPr>
            <w:tcW w:w="1276" w:type="dxa"/>
            <w:tcBorders>
              <w:top w:val="single" w:sz="4" w:space="0" w:color="auto"/>
              <w:left w:val="single" w:sz="4" w:space="0" w:color="auto"/>
              <w:bottom w:val="single" w:sz="4" w:space="0" w:color="auto"/>
              <w:right w:val="single" w:sz="4" w:space="0" w:color="auto"/>
            </w:tcBorders>
          </w:tcPr>
          <w:p w14:paraId="2D06C249" w14:textId="77777777" w:rsidR="00F17F72" w:rsidRPr="000C00C2" w:rsidRDefault="00F17F72" w:rsidP="00FD7BF7">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F17F72" w:rsidRPr="000C00C2" w14:paraId="7C0C9258" w14:textId="77777777" w:rsidTr="00FD7BF7">
        <w:trPr>
          <w:trHeight w:val="20"/>
        </w:trPr>
        <w:tc>
          <w:tcPr>
            <w:tcW w:w="1130" w:type="dxa"/>
            <w:tcBorders>
              <w:left w:val="single" w:sz="4" w:space="0" w:color="auto"/>
              <w:right w:val="single" w:sz="4" w:space="0" w:color="auto"/>
            </w:tcBorders>
          </w:tcPr>
          <w:p w14:paraId="0FC4D4CA" w14:textId="77777777" w:rsidR="00F17F72" w:rsidRPr="000C00C2" w:rsidRDefault="00F17F72" w:rsidP="00FD7BF7">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0D23F213" w14:textId="77777777" w:rsidR="00F17F72" w:rsidRPr="000C00C2" w:rsidRDefault="00F17F72" w:rsidP="00FD7BF7">
            <w:pPr>
              <w:pStyle w:val="TAL"/>
              <w:rPr>
                <w:rFonts w:asciiTheme="majorHAnsi" w:hAnsiTheme="majorHAnsi" w:cstheme="majorHAnsi"/>
                <w:szCs w:val="18"/>
                <w:lang w:eastAsia="ja-JP"/>
              </w:rPr>
            </w:pPr>
            <w:r w:rsidRPr="000C00C2">
              <w:rPr>
                <w:rFonts w:asciiTheme="majorHAnsi" w:hAnsiTheme="majorHAnsi" w:cstheme="majorHAnsi"/>
                <w:szCs w:val="18"/>
                <w:lang w:eastAsia="ja-JP"/>
              </w:rPr>
              <w:t>18-6a</w:t>
            </w:r>
          </w:p>
        </w:tc>
        <w:tc>
          <w:tcPr>
            <w:tcW w:w="1559" w:type="dxa"/>
            <w:tcBorders>
              <w:top w:val="single" w:sz="4" w:space="0" w:color="auto"/>
              <w:left w:val="single" w:sz="4" w:space="0" w:color="auto"/>
              <w:bottom w:val="single" w:sz="4" w:space="0" w:color="auto"/>
              <w:right w:val="single" w:sz="4" w:space="0" w:color="auto"/>
            </w:tcBorders>
          </w:tcPr>
          <w:p w14:paraId="370A6838" w14:textId="77777777" w:rsidR="00F17F72" w:rsidRPr="000C00C2" w:rsidRDefault="00F17F72" w:rsidP="00FD7BF7">
            <w:pPr>
              <w:pStyle w:val="TAL"/>
              <w:rPr>
                <w:rFonts w:asciiTheme="majorHAnsi" w:hAnsiTheme="majorHAnsi" w:cstheme="majorHAnsi"/>
                <w:szCs w:val="18"/>
                <w:lang w:eastAsia="ja-JP"/>
              </w:rPr>
            </w:pPr>
            <w:r w:rsidRPr="000C00C2">
              <w:rPr>
                <w:rFonts w:asciiTheme="majorHAnsi" w:hAnsiTheme="majorHAnsi" w:cstheme="majorHAnsi"/>
                <w:szCs w:val="18"/>
                <w:lang w:eastAsia="ja-JP"/>
              </w:rPr>
              <w:t>Default QCL assumption for cross-carrier A-CSI-RS triggering</w:t>
            </w:r>
          </w:p>
        </w:tc>
        <w:tc>
          <w:tcPr>
            <w:tcW w:w="6371" w:type="dxa"/>
            <w:tcBorders>
              <w:top w:val="single" w:sz="4" w:space="0" w:color="auto"/>
              <w:left w:val="single" w:sz="4" w:space="0" w:color="auto"/>
              <w:bottom w:val="single" w:sz="4" w:space="0" w:color="auto"/>
              <w:right w:val="single" w:sz="4" w:space="0" w:color="auto"/>
            </w:tcBorders>
          </w:tcPr>
          <w:p w14:paraId="254CF15B" w14:textId="77777777" w:rsidR="00F17F72" w:rsidRDefault="00F17F72" w:rsidP="00FD7BF7">
            <w:pPr>
              <w:pStyle w:val="TAL"/>
              <w:rPr>
                <w:rFonts w:asciiTheme="majorHAnsi" w:hAnsiTheme="majorHAnsi" w:cstheme="majorHAnsi"/>
                <w:szCs w:val="18"/>
              </w:rPr>
            </w:pPr>
            <w:r w:rsidRPr="000C00C2">
              <w:rPr>
                <w:rFonts w:asciiTheme="majorHAnsi" w:hAnsiTheme="majorHAnsi" w:cstheme="majorHAnsi"/>
                <w:szCs w:val="18"/>
              </w:rPr>
              <w:t xml:space="preserve">Indicates whether the UE can be configured with </w:t>
            </w:r>
            <w:proofErr w:type="spellStart"/>
            <w:r w:rsidRPr="000C00C2">
              <w:rPr>
                <w:rFonts w:asciiTheme="majorHAnsi" w:hAnsiTheme="majorHAnsi" w:cstheme="majorHAnsi"/>
                <w:szCs w:val="18"/>
              </w:rPr>
              <w:t>enabledDefaultBeamForCCS</w:t>
            </w:r>
            <w:proofErr w:type="spellEnd"/>
            <w:r w:rsidRPr="000C00C2">
              <w:rPr>
                <w:rFonts w:asciiTheme="majorHAnsi" w:hAnsiTheme="majorHAnsi" w:cstheme="majorHAnsi"/>
                <w:szCs w:val="18"/>
              </w:rPr>
              <w:t xml:space="preserve"> for default QCL assumption for cross-carrier A-CSI-RS triggering for same/different numerologies</w:t>
            </w:r>
          </w:p>
          <w:p w14:paraId="13D3EEB4" w14:textId="77777777" w:rsidR="00F17F72" w:rsidRPr="00D41743" w:rsidRDefault="00F17F72" w:rsidP="00FD7BF7">
            <w:pPr>
              <w:pStyle w:val="TAL"/>
              <w:rPr>
                <w:rFonts w:asciiTheme="majorHAnsi" w:eastAsia="ＭＳ 明朝" w:hAnsiTheme="majorHAnsi" w:cstheme="majorHAnsi"/>
                <w:szCs w:val="18"/>
                <w:lang w:eastAsia="ja-JP"/>
              </w:rPr>
            </w:pPr>
            <w:r w:rsidRPr="00D41743">
              <w:rPr>
                <w:rFonts w:asciiTheme="majorHAnsi" w:eastAsia="ＭＳ 明朝" w:hAnsiTheme="majorHAnsi" w:cstheme="majorHAnsi" w:hint="eastAsia"/>
                <w:szCs w:val="18"/>
                <w:highlight w:val="yellow"/>
                <w:lang w:eastAsia="ja-JP"/>
              </w:rPr>
              <w:t>F</w:t>
            </w:r>
            <w:r w:rsidRPr="00D41743">
              <w:rPr>
                <w:rFonts w:asciiTheme="majorHAnsi" w:eastAsia="ＭＳ 明朝" w:hAnsiTheme="majorHAnsi" w:cstheme="majorHAnsi"/>
                <w:szCs w:val="18"/>
                <w:highlight w:val="yellow"/>
                <w:lang w:eastAsia="ja-JP"/>
              </w:rPr>
              <w:t>FS: candidate values</w:t>
            </w:r>
          </w:p>
        </w:tc>
        <w:tc>
          <w:tcPr>
            <w:tcW w:w="1277" w:type="dxa"/>
            <w:tcBorders>
              <w:top w:val="single" w:sz="4" w:space="0" w:color="auto"/>
              <w:left w:val="single" w:sz="4" w:space="0" w:color="auto"/>
              <w:bottom w:val="single" w:sz="4" w:space="0" w:color="auto"/>
              <w:right w:val="single" w:sz="4" w:space="0" w:color="auto"/>
            </w:tcBorders>
          </w:tcPr>
          <w:p w14:paraId="44791D2C" w14:textId="77777777" w:rsidR="00F17F72" w:rsidRPr="000C00C2" w:rsidRDefault="00F17F72" w:rsidP="00FD7BF7">
            <w:pPr>
              <w:pStyle w:val="TAL"/>
              <w:rPr>
                <w:rFonts w:asciiTheme="majorHAnsi" w:hAnsiTheme="majorHAnsi" w:cstheme="majorHAnsi"/>
                <w:szCs w:val="18"/>
              </w:rPr>
            </w:pPr>
            <w:r w:rsidRPr="000C00C2">
              <w:rPr>
                <w:rFonts w:asciiTheme="majorHAnsi" w:hAnsiTheme="majorHAnsi" w:cstheme="majorHAnsi"/>
                <w:szCs w:val="18"/>
              </w:rPr>
              <w:t>6-5</w:t>
            </w:r>
          </w:p>
        </w:tc>
        <w:tc>
          <w:tcPr>
            <w:tcW w:w="858" w:type="dxa"/>
            <w:tcBorders>
              <w:top w:val="single" w:sz="4" w:space="0" w:color="auto"/>
              <w:left w:val="single" w:sz="4" w:space="0" w:color="auto"/>
              <w:bottom w:val="single" w:sz="4" w:space="0" w:color="auto"/>
              <w:right w:val="single" w:sz="4" w:space="0" w:color="auto"/>
            </w:tcBorders>
          </w:tcPr>
          <w:p w14:paraId="7560FA25" w14:textId="77777777" w:rsidR="00F17F72" w:rsidRPr="000C00C2" w:rsidRDefault="00F17F72" w:rsidP="00FD7BF7">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2469637D" w14:textId="77777777" w:rsidR="00F17F72" w:rsidRPr="000C00C2" w:rsidRDefault="00F17F72" w:rsidP="00FD7BF7">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7A1A8A99" w14:textId="77777777" w:rsidR="00F17F72" w:rsidRPr="000C00C2" w:rsidRDefault="00F17F72" w:rsidP="00FD7BF7">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74407C4" w14:textId="77777777" w:rsidR="00F17F72" w:rsidRPr="005D292B" w:rsidRDefault="00F17F72" w:rsidP="00FD7BF7">
            <w:pPr>
              <w:pStyle w:val="TAL"/>
              <w:rPr>
                <w:rFonts w:asciiTheme="majorHAnsi" w:hAnsiTheme="majorHAnsi" w:cstheme="majorHAnsi"/>
                <w:szCs w:val="18"/>
                <w:lang w:eastAsia="ja-JP"/>
              </w:rPr>
            </w:pPr>
            <w:r w:rsidRPr="005D292B">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37EAD188" w14:textId="77777777" w:rsidR="00F17F72" w:rsidRPr="005D292B" w:rsidRDefault="00F17F72" w:rsidP="00FD7BF7">
            <w:pPr>
              <w:pStyle w:val="TAL"/>
              <w:rPr>
                <w:rFonts w:asciiTheme="majorHAnsi" w:hAnsiTheme="majorHAnsi" w:cstheme="majorHAnsi"/>
                <w:szCs w:val="18"/>
                <w:lang w:eastAsia="ja-JP"/>
              </w:rPr>
            </w:pPr>
            <w:r w:rsidRPr="005D292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46751464" w14:textId="77777777" w:rsidR="00F17F72" w:rsidRPr="005D292B" w:rsidRDefault="00F17F72" w:rsidP="00FD7BF7">
            <w:pPr>
              <w:pStyle w:val="TAL"/>
              <w:rPr>
                <w:rFonts w:asciiTheme="majorHAnsi" w:hAnsiTheme="majorHAnsi" w:cstheme="majorHAnsi"/>
                <w:szCs w:val="18"/>
                <w:lang w:eastAsia="ja-JP"/>
              </w:rPr>
            </w:pPr>
            <w:r w:rsidRPr="005D292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149C0CD5" w14:textId="77777777" w:rsidR="00F17F72" w:rsidRPr="000C00C2" w:rsidRDefault="00F17F72" w:rsidP="00FD7BF7">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41A50C50" w14:textId="77777777" w:rsidR="00F17F72" w:rsidRPr="000C00C2" w:rsidRDefault="00F17F72" w:rsidP="00FD7BF7">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3D63718" w14:textId="77777777" w:rsidR="00F17F72" w:rsidRPr="000C00C2" w:rsidRDefault="00F17F72" w:rsidP="00FD7BF7">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F17F72" w:rsidRPr="000C00C2" w14:paraId="3D8E45B6" w14:textId="77777777" w:rsidTr="00FD7BF7">
        <w:trPr>
          <w:trHeight w:val="20"/>
        </w:trPr>
        <w:tc>
          <w:tcPr>
            <w:tcW w:w="1130" w:type="dxa"/>
            <w:tcBorders>
              <w:left w:val="single" w:sz="4" w:space="0" w:color="auto"/>
              <w:right w:val="single" w:sz="4" w:space="0" w:color="auto"/>
            </w:tcBorders>
          </w:tcPr>
          <w:p w14:paraId="09573947" w14:textId="77777777" w:rsidR="00F17F72" w:rsidRPr="000C00C2" w:rsidRDefault="00F17F72" w:rsidP="00FD7BF7">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723CFD48" w14:textId="77777777" w:rsidR="00F17F72" w:rsidRPr="000C00C2" w:rsidRDefault="00F17F72" w:rsidP="00FD7BF7">
            <w:pPr>
              <w:pStyle w:val="TAL"/>
              <w:rPr>
                <w:rFonts w:asciiTheme="majorHAnsi" w:hAnsiTheme="majorHAnsi" w:cstheme="majorHAnsi"/>
                <w:szCs w:val="18"/>
                <w:lang w:eastAsia="ja-JP"/>
              </w:rPr>
            </w:pPr>
            <w:r w:rsidRPr="000C00C2">
              <w:rPr>
                <w:rFonts w:asciiTheme="majorHAnsi" w:hAnsiTheme="majorHAnsi" w:cstheme="majorHAnsi"/>
                <w:szCs w:val="18"/>
                <w:lang w:eastAsia="ja-JP"/>
              </w:rPr>
              <w:t>18-7</w:t>
            </w:r>
          </w:p>
        </w:tc>
        <w:tc>
          <w:tcPr>
            <w:tcW w:w="1559" w:type="dxa"/>
            <w:tcBorders>
              <w:top w:val="single" w:sz="4" w:space="0" w:color="auto"/>
              <w:left w:val="single" w:sz="4" w:space="0" w:color="auto"/>
              <w:bottom w:val="single" w:sz="4" w:space="0" w:color="auto"/>
              <w:right w:val="single" w:sz="4" w:space="0" w:color="auto"/>
            </w:tcBorders>
          </w:tcPr>
          <w:p w14:paraId="28CD9E9B" w14:textId="77777777" w:rsidR="00F17F72" w:rsidRPr="000C00C2" w:rsidRDefault="00F17F72" w:rsidP="00FD7BF7">
            <w:pPr>
              <w:pStyle w:val="TAL"/>
              <w:rPr>
                <w:rFonts w:asciiTheme="majorHAnsi" w:hAnsiTheme="majorHAnsi" w:cstheme="majorHAnsi"/>
                <w:szCs w:val="18"/>
                <w:lang w:eastAsia="ja-JP"/>
              </w:rPr>
            </w:pPr>
            <w:r w:rsidRPr="000C00C2">
              <w:rPr>
                <w:rFonts w:asciiTheme="majorHAnsi" w:hAnsiTheme="majorHAnsi" w:cstheme="majorHAnsi"/>
                <w:szCs w:val="18"/>
                <w:lang w:eastAsia="ja-JP"/>
              </w:rPr>
              <w:t>CA with non-aligned frame boundaries</w:t>
            </w:r>
          </w:p>
        </w:tc>
        <w:tc>
          <w:tcPr>
            <w:tcW w:w="6371" w:type="dxa"/>
            <w:tcBorders>
              <w:top w:val="single" w:sz="4" w:space="0" w:color="auto"/>
              <w:left w:val="single" w:sz="4" w:space="0" w:color="auto"/>
              <w:bottom w:val="single" w:sz="4" w:space="0" w:color="auto"/>
              <w:right w:val="single" w:sz="4" w:space="0" w:color="auto"/>
            </w:tcBorders>
          </w:tcPr>
          <w:p w14:paraId="734A6610" w14:textId="77777777" w:rsidR="00F17F72" w:rsidRPr="000C00C2" w:rsidRDefault="00F17F72" w:rsidP="00FD7BF7">
            <w:pPr>
              <w:pStyle w:val="TAL"/>
              <w:rPr>
                <w:rFonts w:asciiTheme="majorHAnsi" w:hAnsiTheme="majorHAnsi" w:cstheme="majorHAnsi"/>
                <w:szCs w:val="18"/>
              </w:rPr>
            </w:pPr>
            <w:r w:rsidRPr="000C00C2">
              <w:rPr>
                <w:rFonts w:asciiTheme="majorHAnsi" w:hAnsiTheme="majorHAnsi" w:cstheme="majorHAnsi"/>
                <w:szCs w:val="18"/>
              </w:rPr>
              <w:t>CA with non-aligned frame boundaries for inter-band CA</w:t>
            </w:r>
          </w:p>
        </w:tc>
        <w:tc>
          <w:tcPr>
            <w:tcW w:w="1277" w:type="dxa"/>
            <w:tcBorders>
              <w:top w:val="single" w:sz="4" w:space="0" w:color="auto"/>
              <w:left w:val="single" w:sz="4" w:space="0" w:color="auto"/>
              <w:bottom w:val="single" w:sz="4" w:space="0" w:color="auto"/>
              <w:right w:val="single" w:sz="4" w:space="0" w:color="auto"/>
            </w:tcBorders>
          </w:tcPr>
          <w:p w14:paraId="083A7824" w14:textId="77777777" w:rsidR="00F17F72" w:rsidRPr="0032718B" w:rsidRDefault="00F17F72" w:rsidP="00FD7BF7">
            <w:pPr>
              <w:pStyle w:val="TAL"/>
              <w:rPr>
                <w:rFonts w:asciiTheme="majorHAnsi" w:hAnsiTheme="majorHAnsi" w:cstheme="majorHAnsi"/>
                <w:szCs w:val="18"/>
              </w:rPr>
            </w:pPr>
            <w:r w:rsidRPr="0032718B">
              <w:rPr>
                <w:rFonts w:asciiTheme="majorHAnsi" w:hAnsiTheme="majorHAnsi" w:cstheme="majorHAnsi"/>
                <w:szCs w:val="18"/>
              </w:rPr>
              <w:t>6-5 for DL CA with non-aligned frame boundaries for inter-band CA</w:t>
            </w:r>
          </w:p>
          <w:p w14:paraId="461FA829" w14:textId="77777777" w:rsidR="00F17F72" w:rsidRDefault="00F17F72" w:rsidP="00FD7BF7">
            <w:pPr>
              <w:pStyle w:val="TAL"/>
              <w:rPr>
                <w:rFonts w:asciiTheme="majorHAnsi" w:hAnsiTheme="majorHAnsi" w:cstheme="majorHAnsi"/>
                <w:szCs w:val="18"/>
              </w:rPr>
            </w:pPr>
          </w:p>
          <w:p w14:paraId="478317BE" w14:textId="77777777" w:rsidR="00F17F72" w:rsidRPr="0032718B" w:rsidRDefault="00F17F72" w:rsidP="00FD7BF7">
            <w:pPr>
              <w:pStyle w:val="TAL"/>
              <w:rPr>
                <w:rFonts w:asciiTheme="majorHAnsi" w:hAnsiTheme="majorHAnsi" w:cstheme="majorHAnsi"/>
                <w:szCs w:val="18"/>
              </w:rPr>
            </w:pPr>
            <w:r w:rsidRPr="0032718B">
              <w:rPr>
                <w:rFonts w:asciiTheme="majorHAnsi" w:hAnsiTheme="majorHAnsi" w:cstheme="majorHAnsi"/>
                <w:szCs w:val="18"/>
              </w:rPr>
              <w:t>6-6 for UL CA with non-aligned frame boundaries for inter-band CA</w:t>
            </w:r>
          </w:p>
        </w:tc>
        <w:tc>
          <w:tcPr>
            <w:tcW w:w="858" w:type="dxa"/>
            <w:tcBorders>
              <w:top w:val="single" w:sz="4" w:space="0" w:color="auto"/>
              <w:left w:val="single" w:sz="4" w:space="0" w:color="auto"/>
              <w:bottom w:val="single" w:sz="4" w:space="0" w:color="auto"/>
              <w:right w:val="single" w:sz="4" w:space="0" w:color="auto"/>
            </w:tcBorders>
          </w:tcPr>
          <w:p w14:paraId="0B32AE9E" w14:textId="77777777" w:rsidR="00F17F72" w:rsidRPr="000C00C2" w:rsidRDefault="00F17F72" w:rsidP="00FD7BF7">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326187AA" w14:textId="77777777" w:rsidR="00F17F72" w:rsidRPr="000C00C2" w:rsidRDefault="00F17F72" w:rsidP="00FD7BF7">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629E5B4C" w14:textId="77777777" w:rsidR="00F17F72" w:rsidRPr="000C00C2" w:rsidRDefault="00F17F72" w:rsidP="00FD7BF7">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0216AF1" w14:textId="77777777" w:rsidR="00F17F72" w:rsidRPr="000C00C2" w:rsidRDefault="00F17F72" w:rsidP="00FD7BF7">
            <w:pPr>
              <w:pStyle w:val="TAL"/>
              <w:rPr>
                <w:rFonts w:asciiTheme="majorHAnsi" w:hAnsiTheme="majorHAnsi" w:cstheme="majorHAnsi"/>
                <w:szCs w:val="18"/>
                <w:lang w:eastAsia="ja-JP"/>
              </w:rPr>
            </w:pPr>
            <w:r w:rsidRPr="000C00C2">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4D1094D0" w14:textId="77777777" w:rsidR="00F17F72" w:rsidRPr="000C00C2" w:rsidRDefault="00F17F72" w:rsidP="00FD7BF7">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1029D3BF" w14:textId="77777777" w:rsidR="00F17F72" w:rsidRPr="000C00C2" w:rsidRDefault="00F17F72" w:rsidP="00FD7BF7">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2FACF43F" w14:textId="77777777" w:rsidR="00F17F72" w:rsidRPr="000C00C2" w:rsidRDefault="00F17F72" w:rsidP="00FD7BF7">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1922CEA9" w14:textId="77777777" w:rsidR="00F17F72" w:rsidRPr="000C00C2" w:rsidRDefault="00F17F72" w:rsidP="00FD7BF7">
            <w:pPr>
              <w:pStyle w:val="TAL"/>
              <w:rPr>
                <w:rFonts w:asciiTheme="majorHAnsi" w:hAnsiTheme="majorHAnsi" w:cstheme="majorHAnsi"/>
                <w:szCs w:val="18"/>
                <w:lang w:eastAsia="ja-JP"/>
              </w:rPr>
            </w:pPr>
            <w:r w:rsidRPr="000C00C2">
              <w:rPr>
                <w:rFonts w:asciiTheme="majorHAnsi" w:hAnsiTheme="majorHAnsi" w:cstheme="majorHAnsi"/>
                <w:szCs w:val="18"/>
                <w:lang w:eastAsia="ja-JP"/>
              </w:rPr>
              <w:t xml:space="preserve">Defines whether the UE supports carrier aggregation operation where the frame boundaries of the </w:t>
            </w:r>
            <w:proofErr w:type="spellStart"/>
            <w:r w:rsidRPr="000C00C2">
              <w:rPr>
                <w:rFonts w:asciiTheme="majorHAnsi" w:hAnsiTheme="majorHAnsi" w:cstheme="majorHAnsi"/>
                <w:szCs w:val="18"/>
                <w:lang w:eastAsia="ja-JP"/>
              </w:rPr>
              <w:t>Pcell</w:t>
            </w:r>
            <w:proofErr w:type="spellEnd"/>
            <w:r w:rsidRPr="000C00C2">
              <w:rPr>
                <w:rFonts w:asciiTheme="majorHAnsi" w:hAnsiTheme="majorHAnsi" w:cstheme="majorHAnsi"/>
                <w:szCs w:val="18"/>
                <w:lang w:eastAsia="ja-JP"/>
              </w:rPr>
              <w:t xml:space="preserve"> and the </w:t>
            </w:r>
            <w:proofErr w:type="spellStart"/>
            <w:r w:rsidRPr="000C00C2">
              <w:rPr>
                <w:rFonts w:asciiTheme="majorHAnsi" w:hAnsiTheme="majorHAnsi" w:cstheme="majorHAnsi"/>
                <w:szCs w:val="18"/>
                <w:lang w:eastAsia="ja-JP"/>
              </w:rPr>
              <w:t>Scell</w:t>
            </w:r>
            <w:proofErr w:type="spellEnd"/>
            <w:r w:rsidRPr="000C00C2">
              <w:rPr>
                <w:rFonts w:asciiTheme="majorHAnsi" w:hAnsiTheme="majorHAnsi" w:cstheme="majorHAnsi"/>
                <w:szCs w:val="18"/>
                <w:lang w:eastAsia="ja-JP"/>
              </w:rPr>
              <w:t xml:space="preserve"> are not aligned, while the slot boundaries are.</w:t>
            </w:r>
          </w:p>
        </w:tc>
        <w:tc>
          <w:tcPr>
            <w:tcW w:w="1276" w:type="dxa"/>
            <w:tcBorders>
              <w:top w:val="single" w:sz="4" w:space="0" w:color="auto"/>
              <w:left w:val="single" w:sz="4" w:space="0" w:color="auto"/>
              <w:bottom w:val="single" w:sz="4" w:space="0" w:color="auto"/>
              <w:right w:val="single" w:sz="4" w:space="0" w:color="auto"/>
            </w:tcBorders>
          </w:tcPr>
          <w:p w14:paraId="675EDE97" w14:textId="77777777" w:rsidR="00F17F72" w:rsidRPr="000C00C2" w:rsidRDefault="00F17F72" w:rsidP="00FD7BF7">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F17F72" w:rsidRPr="000C00C2" w14:paraId="64B7BDC4" w14:textId="77777777" w:rsidTr="00FD7BF7">
        <w:trPr>
          <w:trHeight w:val="20"/>
        </w:trPr>
        <w:tc>
          <w:tcPr>
            <w:tcW w:w="1130" w:type="dxa"/>
            <w:tcBorders>
              <w:left w:val="single" w:sz="4" w:space="0" w:color="auto"/>
              <w:right w:val="single" w:sz="4" w:space="0" w:color="auto"/>
            </w:tcBorders>
          </w:tcPr>
          <w:p w14:paraId="16151E74" w14:textId="77777777" w:rsidR="00F17F72" w:rsidRPr="000C00C2" w:rsidRDefault="00F17F72" w:rsidP="00FD7BF7">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433DF89F" w14:textId="77777777" w:rsidR="00F17F72" w:rsidRPr="000C00C2" w:rsidRDefault="00F17F72" w:rsidP="00FD7BF7">
            <w:pPr>
              <w:pStyle w:val="TAL"/>
              <w:rPr>
                <w:rFonts w:asciiTheme="majorHAnsi" w:hAnsiTheme="majorHAnsi" w:cstheme="majorHAnsi"/>
                <w:szCs w:val="18"/>
                <w:lang w:eastAsia="ja-JP"/>
              </w:rPr>
            </w:pPr>
            <w:r w:rsidRPr="000C00C2">
              <w:rPr>
                <w:rFonts w:asciiTheme="majorHAnsi" w:hAnsiTheme="majorHAnsi" w:cstheme="majorHAnsi"/>
                <w:szCs w:val="18"/>
                <w:lang w:eastAsia="ja-JP"/>
              </w:rPr>
              <w:t>18-8</w:t>
            </w:r>
          </w:p>
        </w:tc>
        <w:tc>
          <w:tcPr>
            <w:tcW w:w="1559" w:type="dxa"/>
            <w:tcBorders>
              <w:top w:val="single" w:sz="4" w:space="0" w:color="auto"/>
              <w:left w:val="single" w:sz="4" w:space="0" w:color="auto"/>
              <w:bottom w:val="single" w:sz="4" w:space="0" w:color="auto"/>
              <w:right w:val="single" w:sz="4" w:space="0" w:color="auto"/>
            </w:tcBorders>
          </w:tcPr>
          <w:p w14:paraId="3B77B33E" w14:textId="77777777" w:rsidR="00F17F72" w:rsidRPr="000C00C2" w:rsidRDefault="00F17F72" w:rsidP="00FD7BF7">
            <w:pPr>
              <w:pStyle w:val="TAL"/>
              <w:rPr>
                <w:rFonts w:asciiTheme="majorHAnsi" w:hAnsiTheme="majorHAnsi" w:cstheme="majorHAnsi"/>
                <w:szCs w:val="18"/>
                <w:lang w:eastAsia="ja-JP"/>
              </w:rPr>
            </w:pPr>
            <w:r w:rsidRPr="000C00C2">
              <w:rPr>
                <w:rFonts w:asciiTheme="majorHAnsi" w:hAnsiTheme="majorHAnsi" w:cstheme="majorHAnsi"/>
                <w:szCs w:val="18"/>
                <w:lang w:eastAsia="ja-JP"/>
              </w:rPr>
              <w:t>HARQ-ACK codebook type and HARQ-ACK spatial bundling configuration per PUCCH group</w:t>
            </w:r>
          </w:p>
        </w:tc>
        <w:tc>
          <w:tcPr>
            <w:tcW w:w="6371" w:type="dxa"/>
            <w:tcBorders>
              <w:top w:val="single" w:sz="4" w:space="0" w:color="auto"/>
              <w:left w:val="single" w:sz="4" w:space="0" w:color="auto"/>
              <w:bottom w:val="single" w:sz="4" w:space="0" w:color="auto"/>
              <w:right w:val="single" w:sz="4" w:space="0" w:color="auto"/>
            </w:tcBorders>
          </w:tcPr>
          <w:p w14:paraId="7A24364C" w14:textId="77777777" w:rsidR="00F17F72" w:rsidRPr="000C00C2" w:rsidRDefault="00F17F72" w:rsidP="00FD7BF7">
            <w:pPr>
              <w:pStyle w:val="TAL"/>
              <w:rPr>
                <w:rFonts w:asciiTheme="majorHAnsi" w:hAnsiTheme="majorHAnsi" w:cstheme="majorHAnsi"/>
                <w:szCs w:val="18"/>
              </w:rPr>
            </w:pPr>
            <w:r w:rsidRPr="000C00C2">
              <w:rPr>
                <w:rFonts w:asciiTheme="majorHAnsi" w:hAnsiTheme="majorHAnsi" w:cstheme="majorHAnsi"/>
                <w:szCs w:val="18"/>
              </w:rPr>
              <w:t>HARQ-ACK codebook type and HARQ-ACK spatial bundling configuration per PUCCH group</w:t>
            </w:r>
          </w:p>
        </w:tc>
        <w:tc>
          <w:tcPr>
            <w:tcW w:w="1277" w:type="dxa"/>
            <w:tcBorders>
              <w:top w:val="single" w:sz="4" w:space="0" w:color="auto"/>
              <w:left w:val="single" w:sz="4" w:space="0" w:color="auto"/>
              <w:bottom w:val="single" w:sz="4" w:space="0" w:color="auto"/>
              <w:right w:val="single" w:sz="4" w:space="0" w:color="auto"/>
            </w:tcBorders>
          </w:tcPr>
          <w:p w14:paraId="5A440D93" w14:textId="77777777" w:rsidR="00F17F72" w:rsidRPr="000C00C2" w:rsidRDefault="00F17F72" w:rsidP="00FD7BF7">
            <w:pPr>
              <w:pStyle w:val="TAL"/>
              <w:rPr>
                <w:rFonts w:asciiTheme="majorHAnsi" w:hAnsiTheme="majorHAnsi" w:cstheme="majorHAnsi"/>
                <w:szCs w:val="18"/>
              </w:rPr>
            </w:pPr>
            <w:r w:rsidRPr="000C00C2">
              <w:rPr>
                <w:rFonts w:asciiTheme="majorHAnsi" w:hAnsiTheme="majorHAnsi" w:cstheme="majorHAnsi"/>
                <w:szCs w:val="18"/>
              </w:rPr>
              <w:t>6-7</w:t>
            </w:r>
          </w:p>
        </w:tc>
        <w:tc>
          <w:tcPr>
            <w:tcW w:w="858" w:type="dxa"/>
            <w:tcBorders>
              <w:top w:val="single" w:sz="4" w:space="0" w:color="auto"/>
              <w:left w:val="single" w:sz="4" w:space="0" w:color="auto"/>
              <w:bottom w:val="single" w:sz="4" w:space="0" w:color="auto"/>
              <w:right w:val="single" w:sz="4" w:space="0" w:color="auto"/>
            </w:tcBorders>
          </w:tcPr>
          <w:p w14:paraId="7FC9A5ED" w14:textId="77777777" w:rsidR="00F17F72" w:rsidRPr="000C00C2" w:rsidRDefault="00F17F72" w:rsidP="00FD7BF7">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75EF7A04" w14:textId="77777777" w:rsidR="00F17F72" w:rsidRPr="000C00C2" w:rsidRDefault="00F17F72" w:rsidP="00FD7BF7">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7F28F4A5" w14:textId="77777777" w:rsidR="00F17F72" w:rsidRPr="000C00C2" w:rsidRDefault="00F17F72" w:rsidP="00FD7BF7">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13E4E42" w14:textId="77777777" w:rsidR="00F17F72" w:rsidRPr="000C00C2" w:rsidRDefault="00F17F72" w:rsidP="00FD7BF7">
            <w:pPr>
              <w:pStyle w:val="TAL"/>
              <w:rPr>
                <w:rFonts w:asciiTheme="majorHAnsi" w:hAnsiTheme="majorHAnsi" w:cstheme="majorHAnsi"/>
                <w:szCs w:val="18"/>
                <w:lang w:eastAsia="ja-JP"/>
              </w:rPr>
            </w:pPr>
            <w:r w:rsidRPr="000C00C2">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2E4D1E9B" w14:textId="77777777" w:rsidR="00F17F72" w:rsidRPr="000C00C2" w:rsidRDefault="00F17F72" w:rsidP="00FD7BF7">
            <w:pPr>
              <w:pStyle w:val="TAL"/>
              <w:rPr>
                <w:rFonts w:asciiTheme="majorHAnsi" w:hAnsiTheme="majorHAnsi" w:cstheme="majorHAnsi"/>
                <w:szCs w:val="18"/>
                <w:lang w:eastAsia="ja-JP"/>
              </w:rPr>
            </w:pPr>
            <w:r w:rsidRPr="000C00C2">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tcPr>
          <w:p w14:paraId="5F9BF7F9" w14:textId="77777777" w:rsidR="00F17F72" w:rsidRPr="000C00C2" w:rsidRDefault="00F17F72" w:rsidP="00FD7BF7">
            <w:pPr>
              <w:pStyle w:val="TAL"/>
              <w:rPr>
                <w:rFonts w:asciiTheme="majorHAnsi" w:hAnsiTheme="majorHAnsi" w:cstheme="majorHAnsi"/>
                <w:szCs w:val="18"/>
                <w:lang w:eastAsia="ja-JP"/>
              </w:rPr>
            </w:pPr>
            <w:r w:rsidRPr="000C00C2">
              <w:rPr>
                <w:rFonts w:asciiTheme="majorHAnsi" w:hAnsiTheme="majorHAnsi" w:cstheme="majorHAnsi"/>
                <w:szCs w:val="18"/>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7D84F939" w14:textId="77777777" w:rsidR="00F17F72" w:rsidRPr="000C00C2" w:rsidRDefault="00F17F72" w:rsidP="00FD7BF7">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715A03E1" w14:textId="77777777" w:rsidR="00F17F72" w:rsidRPr="000C00C2" w:rsidRDefault="00F17F72" w:rsidP="00FD7BF7">
            <w:pPr>
              <w:pStyle w:val="TAL"/>
              <w:rPr>
                <w:rFonts w:asciiTheme="majorHAnsi" w:hAnsiTheme="majorHAnsi" w:cstheme="majorHAnsi"/>
                <w:szCs w:val="18"/>
                <w:lang w:eastAsia="ja-JP"/>
              </w:rPr>
            </w:pPr>
            <w:r w:rsidRPr="000C00C2">
              <w:rPr>
                <w:rFonts w:asciiTheme="majorHAnsi" w:hAnsiTheme="majorHAnsi" w:cstheme="majorHAnsi"/>
                <w:szCs w:val="18"/>
                <w:lang w:eastAsia="ja-JP"/>
              </w:rPr>
              <w:t>Support HARQ-ACK codebook type and HARQ-ACK spatial bundling configuration per PUCCH group.</w:t>
            </w:r>
          </w:p>
          <w:p w14:paraId="2553B877" w14:textId="77777777" w:rsidR="00F17F72" w:rsidRPr="000C00C2" w:rsidRDefault="00F17F72" w:rsidP="00FD7BF7">
            <w:pPr>
              <w:pStyle w:val="TAL"/>
              <w:rPr>
                <w:rFonts w:asciiTheme="majorHAnsi" w:hAnsiTheme="majorHAnsi" w:cstheme="majorHAnsi"/>
                <w:szCs w:val="18"/>
                <w:lang w:eastAsia="ja-JP"/>
              </w:rPr>
            </w:pPr>
            <w:r w:rsidRPr="000C00C2">
              <w:rPr>
                <w:rFonts w:asciiTheme="majorHAnsi" w:hAnsiTheme="majorHAnsi" w:cstheme="majorHAnsi"/>
                <w:szCs w:val="18"/>
                <w:lang w:eastAsia="ja-JP"/>
              </w:rPr>
              <w:t>Rel-15 had this per cell group</w:t>
            </w:r>
          </w:p>
        </w:tc>
        <w:tc>
          <w:tcPr>
            <w:tcW w:w="1276" w:type="dxa"/>
            <w:tcBorders>
              <w:top w:val="single" w:sz="4" w:space="0" w:color="auto"/>
              <w:left w:val="single" w:sz="4" w:space="0" w:color="auto"/>
              <w:bottom w:val="single" w:sz="4" w:space="0" w:color="auto"/>
              <w:right w:val="single" w:sz="4" w:space="0" w:color="auto"/>
            </w:tcBorders>
          </w:tcPr>
          <w:p w14:paraId="17D86C19" w14:textId="77777777" w:rsidR="00F17F72" w:rsidRPr="000C00C2" w:rsidRDefault="00F17F72" w:rsidP="00FD7BF7">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F17F72" w:rsidRPr="000C00C2" w14:paraId="649EAF5C" w14:textId="77777777" w:rsidTr="00FD7BF7">
        <w:trPr>
          <w:trHeight w:val="20"/>
        </w:trPr>
        <w:tc>
          <w:tcPr>
            <w:tcW w:w="1130" w:type="dxa"/>
            <w:tcBorders>
              <w:left w:val="single" w:sz="4" w:space="0" w:color="auto"/>
              <w:right w:val="single" w:sz="4" w:space="0" w:color="auto"/>
            </w:tcBorders>
          </w:tcPr>
          <w:p w14:paraId="77F7FB5D" w14:textId="77777777" w:rsidR="00F17F72" w:rsidRPr="00EC7126" w:rsidRDefault="00F17F72" w:rsidP="00FD7BF7">
            <w:pPr>
              <w:pStyle w:val="TAL"/>
              <w:rPr>
                <w:rFonts w:asciiTheme="majorHAnsi" w:hAnsiTheme="majorHAnsi" w:cstheme="majorHAnsi"/>
                <w:szCs w:val="18"/>
                <w:lang w:eastAsia="ja-JP"/>
              </w:rPr>
            </w:pPr>
            <w:r w:rsidRPr="00EC7126">
              <w:rPr>
                <w:rFonts w:asciiTheme="majorHAnsi" w:hAnsiTheme="majorHAnsi" w:cstheme="majorHAnsi"/>
                <w:szCs w:val="18"/>
              </w:rPr>
              <w:lastRenderedPageBreak/>
              <w:t>18. MR-DC/CA enhancement</w:t>
            </w:r>
          </w:p>
        </w:tc>
        <w:tc>
          <w:tcPr>
            <w:tcW w:w="710" w:type="dxa"/>
            <w:tcBorders>
              <w:top w:val="single" w:sz="4" w:space="0" w:color="auto"/>
              <w:left w:val="single" w:sz="4" w:space="0" w:color="auto"/>
              <w:bottom w:val="single" w:sz="4" w:space="0" w:color="auto"/>
              <w:right w:val="single" w:sz="4" w:space="0" w:color="auto"/>
            </w:tcBorders>
          </w:tcPr>
          <w:p w14:paraId="7F7325F4" w14:textId="77777777" w:rsidR="00F17F72" w:rsidRPr="00EC7126" w:rsidRDefault="00F17F72" w:rsidP="00FD7BF7">
            <w:pPr>
              <w:pStyle w:val="TAL"/>
              <w:rPr>
                <w:rFonts w:asciiTheme="majorHAnsi" w:hAnsiTheme="majorHAnsi" w:cstheme="majorHAnsi"/>
                <w:szCs w:val="18"/>
                <w:lang w:eastAsia="ja-JP"/>
              </w:rPr>
            </w:pPr>
            <w:r w:rsidRPr="00EC7126">
              <w:rPr>
                <w:rFonts w:asciiTheme="majorHAnsi" w:hAnsiTheme="majorHAnsi" w:cstheme="majorHAnsi"/>
                <w:szCs w:val="18"/>
              </w:rPr>
              <w:t>18-9</w:t>
            </w:r>
          </w:p>
        </w:tc>
        <w:tc>
          <w:tcPr>
            <w:tcW w:w="1559" w:type="dxa"/>
            <w:tcBorders>
              <w:top w:val="single" w:sz="4" w:space="0" w:color="auto"/>
              <w:left w:val="single" w:sz="4" w:space="0" w:color="auto"/>
              <w:bottom w:val="single" w:sz="4" w:space="0" w:color="auto"/>
              <w:right w:val="single" w:sz="4" w:space="0" w:color="auto"/>
            </w:tcBorders>
          </w:tcPr>
          <w:p w14:paraId="7F83F58D" w14:textId="77777777" w:rsidR="00F17F72" w:rsidRPr="00EC7126" w:rsidRDefault="00F17F72" w:rsidP="00FD7BF7">
            <w:pPr>
              <w:pStyle w:val="TAL"/>
              <w:rPr>
                <w:rFonts w:asciiTheme="majorHAnsi" w:hAnsiTheme="majorHAnsi" w:cstheme="majorHAnsi"/>
                <w:szCs w:val="18"/>
                <w:lang w:eastAsia="ja-JP"/>
              </w:rPr>
            </w:pPr>
            <w:r w:rsidRPr="00EC7126">
              <w:rPr>
                <w:rFonts w:asciiTheme="majorHAnsi" w:hAnsiTheme="majorHAnsi" w:cstheme="majorHAnsi"/>
                <w:szCs w:val="18"/>
              </w:rPr>
              <w:t>Type2 HARQ-ACK codebook for &gt;1 DL DCIs in same Monitoring Occasion</w:t>
            </w:r>
          </w:p>
        </w:tc>
        <w:tc>
          <w:tcPr>
            <w:tcW w:w="6371" w:type="dxa"/>
            <w:tcBorders>
              <w:top w:val="single" w:sz="4" w:space="0" w:color="auto"/>
              <w:left w:val="single" w:sz="4" w:space="0" w:color="auto"/>
              <w:bottom w:val="single" w:sz="4" w:space="0" w:color="auto"/>
              <w:right w:val="single" w:sz="4" w:space="0" w:color="auto"/>
            </w:tcBorders>
          </w:tcPr>
          <w:p w14:paraId="0470226E" w14:textId="77777777" w:rsidR="00F17F72" w:rsidRPr="00EC7126" w:rsidRDefault="00F17F72" w:rsidP="00FD7BF7">
            <w:pPr>
              <w:pStyle w:val="TAL"/>
              <w:rPr>
                <w:rFonts w:asciiTheme="majorHAnsi" w:hAnsiTheme="majorHAnsi" w:cstheme="majorHAnsi"/>
                <w:szCs w:val="18"/>
              </w:rPr>
            </w:pPr>
            <w:r w:rsidRPr="00EC7126">
              <w:rPr>
                <w:rFonts w:asciiTheme="majorHAnsi" w:hAnsiTheme="majorHAnsi" w:cstheme="majorHAnsi"/>
                <w:szCs w:val="18"/>
              </w:rPr>
              <w:t>For HARQ-ACK type 2 codebook: Usage of the PDSCH starting time in addition to the existing MO and Cell index to order the HARQ-ACK feedback</w:t>
            </w:r>
          </w:p>
        </w:tc>
        <w:tc>
          <w:tcPr>
            <w:tcW w:w="1277" w:type="dxa"/>
            <w:tcBorders>
              <w:top w:val="single" w:sz="4" w:space="0" w:color="auto"/>
              <w:left w:val="single" w:sz="4" w:space="0" w:color="auto"/>
              <w:bottom w:val="single" w:sz="4" w:space="0" w:color="auto"/>
              <w:right w:val="single" w:sz="4" w:space="0" w:color="auto"/>
            </w:tcBorders>
          </w:tcPr>
          <w:p w14:paraId="5CE58158" w14:textId="77777777" w:rsidR="00F17F72" w:rsidRPr="00EC7126" w:rsidRDefault="00F17F72" w:rsidP="00FD7BF7">
            <w:pPr>
              <w:pStyle w:val="TAL"/>
              <w:rPr>
                <w:rFonts w:asciiTheme="majorHAnsi" w:hAnsiTheme="majorHAnsi" w:cstheme="majorHAnsi"/>
                <w:szCs w:val="18"/>
              </w:rPr>
            </w:pPr>
            <w:r w:rsidRPr="00EC7126">
              <w:rPr>
                <w:rFonts w:asciiTheme="majorHAnsi" w:hAnsiTheme="majorHAnsi" w:cstheme="majorHAnsi"/>
                <w:szCs w:val="18"/>
              </w:rPr>
              <w:t>3-1</w:t>
            </w:r>
          </w:p>
        </w:tc>
        <w:tc>
          <w:tcPr>
            <w:tcW w:w="858" w:type="dxa"/>
            <w:tcBorders>
              <w:top w:val="single" w:sz="4" w:space="0" w:color="auto"/>
              <w:left w:val="single" w:sz="4" w:space="0" w:color="auto"/>
              <w:bottom w:val="single" w:sz="4" w:space="0" w:color="auto"/>
              <w:right w:val="single" w:sz="4" w:space="0" w:color="auto"/>
            </w:tcBorders>
          </w:tcPr>
          <w:p w14:paraId="6B9FED53" w14:textId="77777777" w:rsidR="00F17F72" w:rsidRPr="00EC7126" w:rsidRDefault="00F17F72" w:rsidP="00FD7BF7">
            <w:pPr>
              <w:pStyle w:val="TAL"/>
              <w:rPr>
                <w:rFonts w:asciiTheme="majorHAnsi" w:hAnsiTheme="majorHAnsi" w:cstheme="majorHAnsi"/>
                <w:szCs w:val="18"/>
                <w:lang w:eastAsia="ja-JP"/>
              </w:rPr>
            </w:pPr>
            <w:r w:rsidRPr="00EC7126">
              <w:rPr>
                <w:rFonts w:asciiTheme="majorHAnsi" w:hAnsiTheme="majorHAnsi" w:cstheme="majorHAnsi"/>
                <w:szCs w:val="18"/>
              </w:rPr>
              <w:t>Yes</w:t>
            </w:r>
          </w:p>
        </w:tc>
        <w:tc>
          <w:tcPr>
            <w:tcW w:w="851" w:type="dxa"/>
            <w:tcBorders>
              <w:top w:val="single" w:sz="4" w:space="0" w:color="auto"/>
              <w:left w:val="single" w:sz="4" w:space="0" w:color="auto"/>
              <w:bottom w:val="single" w:sz="4" w:space="0" w:color="auto"/>
              <w:right w:val="single" w:sz="4" w:space="0" w:color="auto"/>
            </w:tcBorders>
          </w:tcPr>
          <w:p w14:paraId="7160799E" w14:textId="77777777" w:rsidR="00F17F72" w:rsidRPr="00EC7126" w:rsidRDefault="00F17F72" w:rsidP="00FD7BF7">
            <w:pPr>
              <w:pStyle w:val="TAL"/>
              <w:rPr>
                <w:rFonts w:asciiTheme="majorHAnsi" w:hAnsiTheme="majorHAnsi" w:cstheme="majorHAnsi"/>
                <w:iCs/>
                <w:szCs w:val="18"/>
              </w:rPr>
            </w:pPr>
            <w:r w:rsidRPr="00EC7126">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1D2694F7" w14:textId="77777777" w:rsidR="00F17F72" w:rsidRPr="00EC7126" w:rsidRDefault="00F17F72" w:rsidP="00FD7BF7">
            <w:pPr>
              <w:pStyle w:val="TAL"/>
              <w:rPr>
                <w:rFonts w:asciiTheme="majorHAnsi" w:hAnsiTheme="majorHAnsi" w:cstheme="majorHAnsi"/>
                <w:szCs w:val="18"/>
                <w:lang w:eastAsia="ja-JP"/>
              </w:rPr>
            </w:pPr>
            <w:r w:rsidRPr="00EC7126">
              <w:rPr>
                <w:rFonts w:asciiTheme="majorHAnsi" w:hAnsiTheme="majorHAnsi" w:cstheme="majorHAnsi"/>
                <w:szCs w:val="18"/>
              </w:rPr>
              <w:t> </w:t>
            </w:r>
          </w:p>
        </w:tc>
        <w:tc>
          <w:tcPr>
            <w:tcW w:w="1276" w:type="dxa"/>
            <w:tcBorders>
              <w:top w:val="single" w:sz="4" w:space="0" w:color="auto"/>
              <w:left w:val="single" w:sz="4" w:space="0" w:color="auto"/>
              <w:bottom w:val="single" w:sz="4" w:space="0" w:color="auto"/>
              <w:right w:val="single" w:sz="4" w:space="0" w:color="auto"/>
            </w:tcBorders>
          </w:tcPr>
          <w:p w14:paraId="6C2D973A" w14:textId="77777777" w:rsidR="00F17F72" w:rsidRPr="00EC7126" w:rsidRDefault="00F17F72" w:rsidP="00FD7BF7">
            <w:pPr>
              <w:pStyle w:val="TAL"/>
              <w:rPr>
                <w:rFonts w:asciiTheme="majorHAnsi" w:hAnsiTheme="majorHAnsi" w:cstheme="majorHAnsi"/>
                <w:szCs w:val="18"/>
                <w:lang w:eastAsia="ja-JP"/>
              </w:rPr>
            </w:pPr>
            <w:r w:rsidRPr="00EC7126">
              <w:rPr>
                <w:rFonts w:asciiTheme="majorHAnsi" w:hAnsiTheme="majorHAnsi" w:cstheme="majorHAnsi"/>
                <w:szCs w:val="18"/>
              </w:rPr>
              <w:t>Per UE</w:t>
            </w:r>
          </w:p>
        </w:tc>
        <w:tc>
          <w:tcPr>
            <w:tcW w:w="992" w:type="dxa"/>
            <w:tcBorders>
              <w:top w:val="single" w:sz="4" w:space="0" w:color="auto"/>
              <w:left w:val="single" w:sz="4" w:space="0" w:color="auto"/>
              <w:bottom w:val="single" w:sz="4" w:space="0" w:color="auto"/>
              <w:right w:val="single" w:sz="4" w:space="0" w:color="auto"/>
            </w:tcBorders>
          </w:tcPr>
          <w:p w14:paraId="2C0F818F" w14:textId="77777777" w:rsidR="00F17F72" w:rsidRPr="00EC7126" w:rsidRDefault="00F17F72" w:rsidP="00FD7BF7">
            <w:pPr>
              <w:pStyle w:val="TAL"/>
              <w:rPr>
                <w:rFonts w:asciiTheme="majorHAnsi" w:hAnsiTheme="majorHAnsi" w:cstheme="majorHAnsi"/>
                <w:szCs w:val="18"/>
                <w:lang w:eastAsia="ja-JP"/>
              </w:rPr>
            </w:pPr>
            <w:r w:rsidRPr="00EC7126">
              <w:rPr>
                <w:rFonts w:asciiTheme="majorHAnsi" w:hAnsiTheme="majorHAnsi" w:cstheme="majorHAnsi"/>
                <w:szCs w:val="18"/>
              </w:rPr>
              <w:t>No</w:t>
            </w:r>
          </w:p>
        </w:tc>
        <w:tc>
          <w:tcPr>
            <w:tcW w:w="993" w:type="dxa"/>
            <w:tcBorders>
              <w:top w:val="single" w:sz="4" w:space="0" w:color="auto"/>
              <w:left w:val="single" w:sz="4" w:space="0" w:color="auto"/>
              <w:bottom w:val="single" w:sz="4" w:space="0" w:color="auto"/>
              <w:right w:val="single" w:sz="4" w:space="0" w:color="auto"/>
            </w:tcBorders>
          </w:tcPr>
          <w:p w14:paraId="69EA1D98" w14:textId="77777777" w:rsidR="00F17F72" w:rsidRPr="00EC7126" w:rsidRDefault="00F17F72" w:rsidP="00FD7BF7">
            <w:pPr>
              <w:pStyle w:val="TAL"/>
              <w:rPr>
                <w:rFonts w:asciiTheme="majorHAnsi" w:hAnsiTheme="majorHAnsi" w:cstheme="majorHAnsi"/>
                <w:szCs w:val="18"/>
                <w:lang w:eastAsia="ja-JP"/>
              </w:rPr>
            </w:pPr>
            <w:r w:rsidRPr="00EC7126">
              <w:rPr>
                <w:rFonts w:asciiTheme="majorHAnsi" w:hAnsiTheme="majorHAnsi" w:cstheme="majorHAnsi"/>
                <w:szCs w:val="18"/>
              </w:rPr>
              <w:t>No</w:t>
            </w:r>
          </w:p>
        </w:tc>
        <w:tc>
          <w:tcPr>
            <w:tcW w:w="1842" w:type="dxa"/>
            <w:tcBorders>
              <w:top w:val="single" w:sz="4" w:space="0" w:color="auto"/>
              <w:left w:val="single" w:sz="4" w:space="0" w:color="auto"/>
              <w:bottom w:val="single" w:sz="4" w:space="0" w:color="auto"/>
              <w:right w:val="single" w:sz="4" w:space="0" w:color="auto"/>
            </w:tcBorders>
          </w:tcPr>
          <w:p w14:paraId="557E3778" w14:textId="77777777" w:rsidR="00F17F72" w:rsidRPr="00EC7126" w:rsidRDefault="00F17F72" w:rsidP="00FD7BF7">
            <w:pPr>
              <w:pStyle w:val="TAL"/>
              <w:rPr>
                <w:rFonts w:asciiTheme="majorHAnsi" w:hAnsiTheme="majorHAnsi" w:cstheme="majorHAnsi"/>
                <w:szCs w:val="18"/>
                <w:lang w:eastAsia="ja-JP"/>
              </w:rPr>
            </w:pPr>
            <w:r w:rsidRPr="00EC7126">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tcPr>
          <w:p w14:paraId="6622DBF8" w14:textId="77777777" w:rsidR="00F17F72" w:rsidRPr="00EC7126" w:rsidRDefault="00F17F72" w:rsidP="00FD7BF7">
            <w:pPr>
              <w:pStyle w:val="tal0"/>
              <w:rPr>
                <w:rFonts w:asciiTheme="majorHAnsi" w:hAnsiTheme="majorHAnsi" w:cstheme="majorHAnsi"/>
                <w:sz w:val="18"/>
                <w:szCs w:val="18"/>
              </w:rPr>
            </w:pPr>
            <w:r w:rsidRPr="00EC7126">
              <w:rPr>
                <w:rFonts w:asciiTheme="majorHAnsi" w:hAnsiTheme="majorHAnsi" w:cstheme="majorHAnsi"/>
                <w:sz w:val="18"/>
                <w:szCs w:val="18"/>
              </w:rPr>
              <w:t>Note: The UE capability is introduced with following assumption:</w:t>
            </w:r>
          </w:p>
          <w:p w14:paraId="625DB014" w14:textId="77777777" w:rsidR="00F17F72" w:rsidRPr="00EC7126" w:rsidRDefault="00F17F72" w:rsidP="00FD7BF7">
            <w:pPr>
              <w:pStyle w:val="tal0"/>
              <w:rPr>
                <w:rFonts w:asciiTheme="majorHAnsi" w:hAnsiTheme="majorHAnsi" w:cstheme="majorHAnsi"/>
                <w:sz w:val="18"/>
                <w:szCs w:val="18"/>
              </w:rPr>
            </w:pPr>
            <w:r w:rsidRPr="00EC7126">
              <w:rPr>
                <w:rFonts w:asciiTheme="majorHAnsi" w:eastAsiaTheme="minorEastAsia" w:hAnsiTheme="majorHAnsi" w:cstheme="majorHAnsi"/>
                <w:sz w:val="18"/>
                <w:szCs w:val="18"/>
              </w:rPr>
              <w:t>·</w:t>
            </w:r>
            <w:r w:rsidRPr="00EC7126">
              <w:rPr>
                <w:rFonts w:asciiTheme="majorHAnsi" w:hAnsiTheme="majorHAnsi" w:cstheme="majorHAnsi"/>
                <w:sz w:val="18"/>
                <w:szCs w:val="18"/>
              </w:rPr>
              <w:t>Specification reflects that UE behavior is modified only for UEs supporting this capability.</w:t>
            </w:r>
          </w:p>
          <w:p w14:paraId="3F38DA30" w14:textId="77777777" w:rsidR="00F17F72" w:rsidRPr="00EC7126" w:rsidRDefault="00F17F72" w:rsidP="00FD7BF7">
            <w:pPr>
              <w:pStyle w:val="tal0"/>
              <w:rPr>
                <w:rFonts w:asciiTheme="majorHAnsi" w:hAnsiTheme="majorHAnsi" w:cstheme="majorHAnsi"/>
                <w:sz w:val="18"/>
                <w:szCs w:val="18"/>
              </w:rPr>
            </w:pPr>
            <w:r w:rsidRPr="00EC7126">
              <w:rPr>
                <w:rFonts w:asciiTheme="majorHAnsi" w:eastAsiaTheme="minorEastAsia" w:hAnsiTheme="majorHAnsi" w:cstheme="majorHAnsi"/>
                <w:sz w:val="18"/>
                <w:szCs w:val="18"/>
              </w:rPr>
              <w:t>·</w:t>
            </w:r>
            <w:r w:rsidRPr="00EC7126">
              <w:rPr>
                <w:rFonts w:asciiTheme="majorHAnsi" w:hAnsiTheme="majorHAnsi" w:cstheme="majorHAnsi"/>
                <w:sz w:val="18"/>
                <w:szCs w:val="18"/>
              </w:rPr>
              <w:t>UE behavior of a UE supporting this capability is different from UE behavior of a UE not supporting this capability only for following case:</w:t>
            </w:r>
          </w:p>
          <w:p w14:paraId="03174500" w14:textId="77777777" w:rsidR="00F17F72" w:rsidRPr="00EC7126" w:rsidRDefault="00F17F72" w:rsidP="00FD7BF7">
            <w:pPr>
              <w:pStyle w:val="TAL"/>
              <w:rPr>
                <w:rFonts w:asciiTheme="majorHAnsi" w:hAnsiTheme="majorHAnsi" w:cstheme="majorHAnsi"/>
                <w:szCs w:val="18"/>
                <w:lang w:eastAsia="ja-JP"/>
              </w:rPr>
            </w:pPr>
            <w:r w:rsidRPr="00EC7126">
              <w:rPr>
                <w:rFonts w:asciiTheme="majorHAnsi" w:hAnsiTheme="majorHAnsi" w:cstheme="majorHAnsi"/>
                <w:szCs w:val="18"/>
              </w:rPr>
              <w:t>·Type-2 HARQ-ACK codebook when HARQ-ACK feedback in a codebook corresponds to more than one DL DCI for same scheduled cell in a MO of a scheduling cell.</w:t>
            </w:r>
          </w:p>
        </w:tc>
        <w:tc>
          <w:tcPr>
            <w:tcW w:w="1276" w:type="dxa"/>
            <w:tcBorders>
              <w:top w:val="single" w:sz="4" w:space="0" w:color="auto"/>
              <w:left w:val="single" w:sz="4" w:space="0" w:color="auto"/>
              <w:bottom w:val="single" w:sz="4" w:space="0" w:color="auto"/>
              <w:right w:val="single" w:sz="4" w:space="0" w:color="auto"/>
            </w:tcBorders>
          </w:tcPr>
          <w:p w14:paraId="2EBEB125" w14:textId="77777777" w:rsidR="00F17F72" w:rsidRPr="00EC7126" w:rsidRDefault="00F17F72" w:rsidP="00FD7BF7">
            <w:pPr>
              <w:pStyle w:val="TAL"/>
              <w:rPr>
                <w:rFonts w:asciiTheme="majorHAnsi" w:hAnsiTheme="majorHAnsi" w:cstheme="majorHAnsi"/>
                <w:szCs w:val="18"/>
              </w:rPr>
            </w:pPr>
            <w:r w:rsidRPr="00EC7126">
              <w:rPr>
                <w:rFonts w:asciiTheme="majorHAnsi" w:hAnsiTheme="majorHAnsi" w:cstheme="majorHAnsi"/>
                <w:szCs w:val="18"/>
              </w:rPr>
              <w:t>Optional with capability signalling</w:t>
            </w:r>
          </w:p>
        </w:tc>
      </w:tr>
      <w:tr w:rsidR="00F17F72" w:rsidRPr="000C00C2" w14:paraId="1CE43916" w14:textId="77777777" w:rsidTr="00FD7BF7">
        <w:trPr>
          <w:trHeight w:val="20"/>
        </w:trPr>
        <w:tc>
          <w:tcPr>
            <w:tcW w:w="1130" w:type="dxa"/>
            <w:tcBorders>
              <w:left w:val="single" w:sz="4" w:space="0" w:color="auto"/>
              <w:right w:val="single" w:sz="4" w:space="0" w:color="auto"/>
            </w:tcBorders>
          </w:tcPr>
          <w:p w14:paraId="36BA41E0" w14:textId="77777777" w:rsidR="00F17F72" w:rsidRPr="000C00C2" w:rsidRDefault="00F17F72" w:rsidP="00FD7BF7">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227E05F8" w14:textId="77777777" w:rsidR="00F17F72" w:rsidRPr="000C00C2" w:rsidRDefault="00F17F72" w:rsidP="00FD7BF7">
            <w:pPr>
              <w:pStyle w:val="TAL"/>
              <w:rPr>
                <w:rFonts w:asciiTheme="majorHAnsi" w:hAnsiTheme="majorHAnsi" w:cstheme="majorHAnsi"/>
                <w:szCs w:val="18"/>
                <w:lang w:eastAsia="ja-JP"/>
              </w:rPr>
            </w:pPr>
            <w:r w:rsidRPr="000C00C2">
              <w:rPr>
                <w:rFonts w:asciiTheme="majorHAnsi" w:hAnsiTheme="majorHAnsi" w:cstheme="majorHAnsi"/>
                <w:szCs w:val="18"/>
                <w:lang w:eastAsia="ja-JP"/>
              </w:rPr>
              <w:t>18-2</w:t>
            </w:r>
          </w:p>
        </w:tc>
        <w:tc>
          <w:tcPr>
            <w:tcW w:w="1559" w:type="dxa"/>
            <w:tcBorders>
              <w:top w:val="single" w:sz="4" w:space="0" w:color="auto"/>
              <w:left w:val="single" w:sz="4" w:space="0" w:color="auto"/>
              <w:bottom w:val="single" w:sz="4" w:space="0" w:color="auto"/>
              <w:right w:val="single" w:sz="4" w:space="0" w:color="auto"/>
            </w:tcBorders>
          </w:tcPr>
          <w:p w14:paraId="57B7BB88" w14:textId="77777777" w:rsidR="00F17F72" w:rsidRPr="000C00C2" w:rsidRDefault="00F17F72" w:rsidP="00FD7BF7">
            <w:pPr>
              <w:pStyle w:val="TAL"/>
              <w:rPr>
                <w:rFonts w:asciiTheme="majorHAnsi" w:hAnsiTheme="majorHAnsi" w:cstheme="majorHAnsi"/>
                <w:szCs w:val="18"/>
                <w:lang w:eastAsia="ja-JP"/>
              </w:rPr>
            </w:pPr>
            <w:r w:rsidRPr="000C00C2">
              <w:rPr>
                <w:rFonts w:asciiTheme="majorHAnsi" w:hAnsiTheme="majorHAnsi" w:cstheme="majorHAnsi"/>
                <w:szCs w:val="18"/>
                <w:lang w:eastAsia="ja-JP"/>
              </w:rPr>
              <w:t xml:space="preserve">Single UL TX operation for TDD </w:t>
            </w:r>
            <w:proofErr w:type="spellStart"/>
            <w:r w:rsidRPr="000C00C2">
              <w:rPr>
                <w:rFonts w:asciiTheme="majorHAnsi" w:hAnsiTheme="majorHAnsi" w:cstheme="majorHAnsi"/>
                <w:szCs w:val="18"/>
                <w:lang w:eastAsia="ja-JP"/>
              </w:rPr>
              <w:t>PCell</w:t>
            </w:r>
            <w:proofErr w:type="spellEnd"/>
            <w:r w:rsidRPr="000C00C2">
              <w:rPr>
                <w:rFonts w:asciiTheme="majorHAnsi" w:hAnsiTheme="majorHAnsi" w:cstheme="majorHAnsi"/>
                <w:szCs w:val="18"/>
                <w:lang w:eastAsia="ja-JP"/>
              </w:rPr>
              <w:t xml:space="preserve"> in EN-DC</w:t>
            </w:r>
          </w:p>
        </w:tc>
        <w:tc>
          <w:tcPr>
            <w:tcW w:w="6371" w:type="dxa"/>
            <w:tcBorders>
              <w:top w:val="single" w:sz="4" w:space="0" w:color="auto"/>
              <w:left w:val="single" w:sz="4" w:space="0" w:color="auto"/>
              <w:bottom w:val="single" w:sz="4" w:space="0" w:color="auto"/>
              <w:right w:val="single" w:sz="4" w:space="0" w:color="auto"/>
            </w:tcBorders>
          </w:tcPr>
          <w:p w14:paraId="3EA23257" w14:textId="77777777" w:rsidR="00F17F72" w:rsidRPr="000C00C2" w:rsidRDefault="00F17F72" w:rsidP="00FD7BF7">
            <w:pPr>
              <w:pStyle w:val="TAL"/>
              <w:rPr>
                <w:rFonts w:asciiTheme="majorHAnsi" w:hAnsiTheme="majorHAnsi" w:cstheme="majorHAnsi"/>
                <w:szCs w:val="18"/>
              </w:rPr>
            </w:pPr>
            <w:r w:rsidRPr="000C00C2">
              <w:rPr>
                <w:rFonts w:asciiTheme="majorHAnsi" w:hAnsiTheme="majorHAnsi" w:cstheme="majorHAnsi"/>
                <w:szCs w:val="18"/>
              </w:rPr>
              <w:t xml:space="preserve">TDM restriction to LTE TDD </w:t>
            </w:r>
            <w:proofErr w:type="spellStart"/>
            <w:r w:rsidRPr="000C00C2">
              <w:rPr>
                <w:rFonts w:asciiTheme="majorHAnsi" w:hAnsiTheme="majorHAnsi" w:cstheme="majorHAnsi"/>
                <w:szCs w:val="18"/>
              </w:rPr>
              <w:t>PCell</w:t>
            </w:r>
            <w:proofErr w:type="spellEnd"/>
            <w:r w:rsidRPr="000C00C2">
              <w:rPr>
                <w:rFonts w:asciiTheme="majorHAnsi" w:hAnsiTheme="majorHAnsi" w:cstheme="majorHAnsi"/>
                <w:szCs w:val="18"/>
              </w:rPr>
              <w:t xml:space="preserve"> in EN-DC for single UL-Transmission associated functionality when tdm-patternConfig-r16 is configured</w:t>
            </w:r>
          </w:p>
          <w:p w14:paraId="6F71F697" w14:textId="77777777" w:rsidR="00F17F72" w:rsidRPr="000C00C2" w:rsidRDefault="00F17F72" w:rsidP="00FD7BF7">
            <w:pPr>
              <w:pStyle w:val="TAL"/>
              <w:rPr>
                <w:rFonts w:asciiTheme="majorHAnsi" w:hAnsiTheme="majorHAnsi" w:cstheme="majorHAnsi"/>
                <w:szCs w:val="18"/>
              </w:rPr>
            </w:pPr>
            <w:r w:rsidRPr="000C00C2">
              <w:rPr>
                <w:rFonts w:asciiTheme="majorHAnsi" w:hAnsiTheme="majorHAnsi" w:cstheme="majorHAnsi"/>
                <w:szCs w:val="18"/>
              </w:rPr>
              <w:t xml:space="preserve">1) TDD UL/DL configuration#2, #4, #5 configured as DL-reference UL/DL configuration </w:t>
            </w:r>
          </w:p>
          <w:p w14:paraId="020DE789" w14:textId="77777777" w:rsidR="00F17F72" w:rsidRPr="000C00C2" w:rsidRDefault="00F17F72" w:rsidP="00FD7BF7">
            <w:pPr>
              <w:pStyle w:val="TAL"/>
              <w:rPr>
                <w:rFonts w:asciiTheme="majorHAnsi" w:hAnsiTheme="majorHAnsi" w:cstheme="majorHAnsi"/>
                <w:szCs w:val="18"/>
              </w:rPr>
            </w:pPr>
            <w:r w:rsidRPr="000C00C2">
              <w:rPr>
                <w:rFonts w:asciiTheme="majorHAnsi" w:hAnsiTheme="majorHAnsi" w:cstheme="majorHAnsi"/>
                <w:szCs w:val="18"/>
              </w:rPr>
              <w:t>2) PRACH transmission in non- designated UL subframes given by the DL-reference configuration (only for type 1 UE)</w:t>
            </w:r>
          </w:p>
          <w:p w14:paraId="6A781CCD" w14:textId="77777777" w:rsidR="00F17F72" w:rsidRPr="000C00C2" w:rsidRDefault="00F17F72" w:rsidP="00FD7BF7">
            <w:pPr>
              <w:pStyle w:val="TAL"/>
              <w:rPr>
                <w:rFonts w:asciiTheme="majorHAnsi" w:hAnsiTheme="majorHAnsi" w:cstheme="majorHAnsi"/>
                <w:szCs w:val="18"/>
              </w:rPr>
            </w:pPr>
            <w:r w:rsidRPr="000C00C2">
              <w:rPr>
                <w:rFonts w:asciiTheme="majorHAnsi" w:hAnsiTheme="majorHAnsi" w:cstheme="majorHAnsi"/>
                <w:szCs w:val="18"/>
              </w:rPr>
              <w:t>3) LTE UL transmissions scheduled/triggered by a DCI in any UL subframe not limited to the reference TDM pattern (only for type 1 UE)</w:t>
            </w:r>
          </w:p>
          <w:p w14:paraId="1CF5E0DC" w14:textId="77777777" w:rsidR="00F17F72" w:rsidRPr="000C00C2" w:rsidRDefault="00F17F72" w:rsidP="00FD7BF7">
            <w:pPr>
              <w:pStyle w:val="TAL"/>
              <w:rPr>
                <w:rFonts w:asciiTheme="majorHAnsi" w:hAnsiTheme="majorHAnsi" w:cstheme="majorHAnsi"/>
                <w:szCs w:val="18"/>
              </w:rPr>
            </w:pPr>
          </w:p>
          <w:p w14:paraId="1FC0101F" w14:textId="77777777" w:rsidR="00F17F72" w:rsidRPr="000C00C2" w:rsidRDefault="00F17F72" w:rsidP="00FD7BF7">
            <w:pPr>
              <w:pStyle w:val="TAL"/>
              <w:rPr>
                <w:rFonts w:asciiTheme="majorHAnsi" w:hAnsiTheme="majorHAnsi" w:cstheme="majorHAnsi"/>
                <w:szCs w:val="18"/>
              </w:rPr>
            </w:pPr>
            <w:r w:rsidRPr="000C00C2">
              <w:rPr>
                <w:rFonts w:asciiTheme="majorHAnsi" w:eastAsia="ＭＳ 明朝" w:hAnsiTheme="majorHAnsi" w:cstheme="majorHAnsi"/>
                <w:szCs w:val="18"/>
                <w:lang w:eastAsia="ja-JP"/>
              </w:rPr>
              <w:t>[4) dropping NR transmission when LTE and NR transmissions collide for Type 1 UE]</w:t>
            </w:r>
          </w:p>
        </w:tc>
        <w:tc>
          <w:tcPr>
            <w:tcW w:w="1277" w:type="dxa"/>
            <w:tcBorders>
              <w:top w:val="single" w:sz="4" w:space="0" w:color="auto"/>
              <w:left w:val="single" w:sz="4" w:space="0" w:color="auto"/>
              <w:bottom w:val="single" w:sz="4" w:space="0" w:color="auto"/>
              <w:right w:val="single" w:sz="4" w:space="0" w:color="auto"/>
            </w:tcBorders>
          </w:tcPr>
          <w:p w14:paraId="26373195" w14:textId="77777777" w:rsidR="00F17F72" w:rsidRPr="000C00C2" w:rsidRDefault="00F17F72" w:rsidP="00FD7BF7">
            <w:pPr>
              <w:pStyle w:val="TAL"/>
              <w:rPr>
                <w:rFonts w:asciiTheme="majorHAnsi" w:hAnsiTheme="majorHAnsi" w:cstheme="majorHAnsi"/>
                <w:szCs w:val="18"/>
              </w:rPr>
            </w:pPr>
            <w:r w:rsidRPr="000C00C2">
              <w:rPr>
                <w:rFonts w:asciiTheme="majorHAnsi" w:hAnsiTheme="majorHAnsi" w:cstheme="majorHAnsi"/>
                <w:szCs w:val="18"/>
              </w:rPr>
              <w:t>EN-DC</w:t>
            </w:r>
          </w:p>
          <w:p w14:paraId="2E75DD13" w14:textId="77777777" w:rsidR="00F17F72" w:rsidRPr="000C00C2" w:rsidRDefault="00F17F72" w:rsidP="00FD7BF7">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7AAEE15D" w14:textId="77777777" w:rsidR="00F17F72" w:rsidRPr="000C00C2" w:rsidRDefault="00F17F72" w:rsidP="00FD7BF7">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2208A738" w14:textId="77777777" w:rsidR="00F17F72" w:rsidRPr="000C00C2" w:rsidRDefault="00F17F72" w:rsidP="00FD7BF7">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4103E1B1" w14:textId="77777777" w:rsidR="00F17F72" w:rsidRPr="000C00C2" w:rsidRDefault="00F17F72" w:rsidP="00FD7BF7">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4CF60EAE" w14:textId="77777777" w:rsidR="00F17F72" w:rsidRPr="000C00C2" w:rsidRDefault="00F17F72" w:rsidP="00FD7BF7">
            <w:pPr>
              <w:pStyle w:val="TAL"/>
              <w:rPr>
                <w:rFonts w:asciiTheme="majorHAnsi" w:hAnsiTheme="majorHAnsi" w:cstheme="majorHAnsi"/>
                <w:szCs w:val="18"/>
                <w:lang w:eastAsia="ja-JP"/>
              </w:rPr>
            </w:pPr>
            <w:r w:rsidRPr="000C00C2">
              <w:rPr>
                <w:rFonts w:asciiTheme="majorHAnsi" w:hAnsiTheme="majorHAnsi" w:cstheme="majorHAnsi"/>
                <w:szCs w:val="18"/>
                <w:lang w:eastAsia="ja-JP"/>
              </w:rPr>
              <w:t>Per band combination</w:t>
            </w:r>
          </w:p>
        </w:tc>
        <w:tc>
          <w:tcPr>
            <w:tcW w:w="992" w:type="dxa"/>
            <w:tcBorders>
              <w:top w:val="single" w:sz="4" w:space="0" w:color="auto"/>
              <w:left w:val="single" w:sz="4" w:space="0" w:color="auto"/>
              <w:bottom w:val="single" w:sz="4" w:space="0" w:color="auto"/>
              <w:right w:val="single" w:sz="4" w:space="0" w:color="auto"/>
            </w:tcBorders>
          </w:tcPr>
          <w:p w14:paraId="169DF8B6" w14:textId="77777777" w:rsidR="00F17F72" w:rsidRPr="000C00C2" w:rsidRDefault="00F17F72" w:rsidP="00FD7BF7">
            <w:pPr>
              <w:pStyle w:val="TAL"/>
              <w:rPr>
                <w:rFonts w:asciiTheme="majorHAnsi" w:hAnsiTheme="majorHAnsi" w:cstheme="majorHAnsi"/>
                <w:szCs w:val="18"/>
                <w:lang w:eastAsia="ja-JP"/>
              </w:rPr>
            </w:pPr>
            <w:r w:rsidRPr="000C00C2">
              <w:rPr>
                <w:rFonts w:asciiTheme="majorHAnsi" w:hAnsiTheme="majorHAnsi" w:cstheme="majorHAnsi"/>
                <w:szCs w:val="18"/>
                <w:lang w:eastAsia="ja-JP"/>
              </w:rPr>
              <w:t>Applicable to TDD-TDD EN-DC only</w:t>
            </w:r>
          </w:p>
        </w:tc>
        <w:tc>
          <w:tcPr>
            <w:tcW w:w="993" w:type="dxa"/>
            <w:tcBorders>
              <w:top w:val="single" w:sz="4" w:space="0" w:color="auto"/>
              <w:left w:val="single" w:sz="4" w:space="0" w:color="auto"/>
              <w:bottom w:val="single" w:sz="4" w:space="0" w:color="auto"/>
              <w:right w:val="single" w:sz="4" w:space="0" w:color="auto"/>
            </w:tcBorders>
          </w:tcPr>
          <w:p w14:paraId="455B2D3E" w14:textId="77777777" w:rsidR="00F17F72" w:rsidRPr="000C00C2" w:rsidRDefault="00F17F72" w:rsidP="00FD7BF7">
            <w:pPr>
              <w:pStyle w:val="TAL"/>
              <w:rPr>
                <w:rFonts w:asciiTheme="majorHAnsi" w:hAnsiTheme="majorHAnsi" w:cstheme="majorHAnsi"/>
                <w:szCs w:val="18"/>
                <w:lang w:eastAsia="ja-JP"/>
              </w:rPr>
            </w:pPr>
            <w:r w:rsidRPr="000C00C2">
              <w:rPr>
                <w:rFonts w:asciiTheme="majorHAnsi" w:hAnsiTheme="majorHAnsi" w:cstheme="majorHAnsi"/>
                <w:szCs w:val="18"/>
                <w:lang w:eastAsia="ja-JP"/>
              </w:rPr>
              <w:t>Applicable to FR1 only</w:t>
            </w:r>
          </w:p>
        </w:tc>
        <w:tc>
          <w:tcPr>
            <w:tcW w:w="1842" w:type="dxa"/>
            <w:tcBorders>
              <w:top w:val="single" w:sz="4" w:space="0" w:color="auto"/>
              <w:left w:val="single" w:sz="4" w:space="0" w:color="auto"/>
              <w:bottom w:val="single" w:sz="4" w:space="0" w:color="auto"/>
              <w:right w:val="single" w:sz="4" w:space="0" w:color="auto"/>
            </w:tcBorders>
          </w:tcPr>
          <w:p w14:paraId="55E3762B" w14:textId="77777777" w:rsidR="00F17F72" w:rsidRPr="000C00C2" w:rsidRDefault="00F17F72" w:rsidP="00FD7BF7">
            <w:pPr>
              <w:pStyle w:val="TAL"/>
              <w:rPr>
                <w:rFonts w:asciiTheme="majorHAnsi" w:hAnsiTheme="majorHAnsi" w:cstheme="majorHAnsi"/>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123936E0" w14:textId="77777777" w:rsidR="00F17F72" w:rsidRPr="000C00C2" w:rsidRDefault="00F17F72" w:rsidP="00FD7BF7">
            <w:pPr>
              <w:pStyle w:val="TAL"/>
              <w:rPr>
                <w:rFonts w:asciiTheme="majorHAnsi" w:hAnsiTheme="majorHAnsi" w:cstheme="majorHAnsi"/>
                <w:szCs w:val="18"/>
                <w:lang w:eastAsia="ja-JP"/>
              </w:rPr>
            </w:pPr>
            <w:r w:rsidRPr="000C00C2">
              <w:rPr>
                <w:rFonts w:asciiTheme="majorHAnsi" w:hAnsiTheme="majorHAnsi" w:cstheme="majorHAnsi"/>
                <w:szCs w:val="18"/>
                <w:lang w:eastAsia="ja-JP"/>
              </w:rPr>
              <w:t xml:space="preserve">Extension of the R15 capability </w:t>
            </w:r>
            <w:proofErr w:type="spellStart"/>
            <w:r w:rsidRPr="000C00C2">
              <w:rPr>
                <w:rFonts w:asciiTheme="majorHAnsi" w:hAnsiTheme="majorHAnsi" w:cstheme="majorHAnsi"/>
                <w:szCs w:val="18"/>
                <w:lang w:eastAsia="ja-JP"/>
              </w:rPr>
              <w:t>tdm</w:t>
            </w:r>
            <w:proofErr w:type="spellEnd"/>
            <w:r w:rsidRPr="000C00C2">
              <w:rPr>
                <w:rFonts w:asciiTheme="majorHAnsi" w:hAnsiTheme="majorHAnsi" w:cstheme="majorHAnsi"/>
                <w:szCs w:val="18"/>
                <w:lang w:eastAsia="ja-JP"/>
              </w:rPr>
              <w:t xml:space="preserve">-Pattern to TDD </w:t>
            </w:r>
            <w:proofErr w:type="spellStart"/>
            <w:r w:rsidRPr="000C00C2">
              <w:rPr>
                <w:rFonts w:asciiTheme="majorHAnsi" w:hAnsiTheme="majorHAnsi" w:cstheme="majorHAnsi"/>
                <w:szCs w:val="18"/>
                <w:lang w:eastAsia="ja-JP"/>
              </w:rPr>
              <w:t>PCell</w:t>
            </w:r>
            <w:proofErr w:type="spellEnd"/>
          </w:p>
          <w:p w14:paraId="37FAEE64" w14:textId="77777777" w:rsidR="00F17F72" w:rsidRPr="000C00C2" w:rsidRDefault="00F17F72" w:rsidP="00FD7BF7">
            <w:pPr>
              <w:pStyle w:val="TAL"/>
              <w:rPr>
                <w:rFonts w:asciiTheme="majorHAnsi" w:eastAsia="ＭＳ 明朝" w:hAnsiTheme="majorHAnsi" w:cstheme="majorHAnsi"/>
                <w:szCs w:val="18"/>
                <w:lang w:eastAsia="ja-JP"/>
              </w:rPr>
            </w:pPr>
          </w:p>
          <w:p w14:paraId="309842F4" w14:textId="77777777" w:rsidR="00F17F72" w:rsidRPr="000C00C2" w:rsidRDefault="00F17F72" w:rsidP="00FD7BF7">
            <w:pPr>
              <w:pStyle w:val="TAL"/>
              <w:rPr>
                <w:rFonts w:asciiTheme="majorHAnsi" w:eastAsia="ＭＳ 明朝" w:hAnsiTheme="majorHAnsi" w:cstheme="majorHAnsi"/>
                <w:szCs w:val="18"/>
                <w:lang w:eastAsia="ja-JP"/>
              </w:rPr>
            </w:pPr>
            <w:r w:rsidRPr="000C00C2">
              <w:rPr>
                <w:rFonts w:asciiTheme="majorHAnsi" w:eastAsia="ＭＳ 明朝" w:hAnsiTheme="majorHAnsi" w:cstheme="majorHAnsi"/>
                <w:szCs w:val="18"/>
                <w:lang w:val="en-US" w:eastAsia="ja-JP"/>
              </w:rPr>
              <w:t>This FG is for synchronous EN-DC</w:t>
            </w:r>
          </w:p>
        </w:tc>
        <w:tc>
          <w:tcPr>
            <w:tcW w:w="1276" w:type="dxa"/>
            <w:tcBorders>
              <w:top w:val="single" w:sz="4" w:space="0" w:color="auto"/>
              <w:left w:val="single" w:sz="4" w:space="0" w:color="auto"/>
              <w:bottom w:val="single" w:sz="4" w:space="0" w:color="auto"/>
              <w:right w:val="single" w:sz="4" w:space="0" w:color="auto"/>
            </w:tcBorders>
          </w:tcPr>
          <w:p w14:paraId="5C4D4F33" w14:textId="77777777" w:rsidR="00F17F72" w:rsidRPr="000C00C2" w:rsidRDefault="00F17F72" w:rsidP="00FD7BF7">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F17F72" w:rsidRPr="000C00C2" w14:paraId="1BCD00A5" w14:textId="77777777" w:rsidTr="00FD7BF7">
        <w:trPr>
          <w:trHeight w:val="20"/>
        </w:trPr>
        <w:tc>
          <w:tcPr>
            <w:tcW w:w="1130" w:type="dxa"/>
            <w:tcBorders>
              <w:left w:val="single" w:sz="4" w:space="0" w:color="auto"/>
              <w:right w:val="single" w:sz="4" w:space="0" w:color="auto"/>
            </w:tcBorders>
          </w:tcPr>
          <w:p w14:paraId="7A6EC77F" w14:textId="77777777" w:rsidR="00F17F72" w:rsidRPr="000C00C2" w:rsidRDefault="00F17F72" w:rsidP="00FD7BF7">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06E8506C" w14:textId="77777777" w:rsidR="00F17F72" w:rsidRPr="000C00C2" w:rsidRDefault="00F17F72" w:rsidP="00FD7BF7">
            <w:pPr>
              <w:pStyle w:val="TAL"/>
              <w:rPr>
                <w:rFonts w:asciiTheme="majorHAnsi" w:hAnsiTheme="majorHAnsi" w:cstheme="majorHAnsi"/>
                <w:szCs w:val="18"/>
                <w:lang w:eastAsia="ja-JP"/>
              </w:rPr>
            </w:pPr>
            <w:r w:rsidRPr="000C00C2">
              <w:rPr>
                <w:rFonts w:asciiTheme="majorHAnsi" w:hAnsiTheme="majorHAnsi" w:cstheme="majorHAnsi"/>
                <w:szCs w:val="18"/>
                <w:lang w:eastAsia="ja-JP"/>
              </w:rPr>
              <w:t>18-2a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961E753" w14:textId="77777777" w:rsidR="00F17F72" w:rsidRPr="000C00C2" w:rsidRDefault="00F17F72" w:rsidP="00FD7BF7">
            <w:pPr>
              <w:pStyle w:val="TAL"/>
              <w:rPr>
                <w:rFonts w:asciiTheme="majorHAnsi" w:hAnsiTheme="majorHAnsi" w:cstheme="majorHAnsi"/>
                <w:szCs w:val="18"/>
                <w:lang w:eastAsia="ja-JP"/>
              </w:rPr>
            </w:pPr>
            <w:r w:rsidRPr="000C00C2">
              <w:rPr>
                <w:rFonts w:asciiTheme="majorHAnsi" w:hAnsiTheme="majorHAnsi" w:cstheme="majorHAnsi"/>
                <w:szCs w:val="18"/>
                <w:lang w:eastAsia="ja-JP"/>
              </w:rPr>
              <w:t xml:space="preserve">Enhanced single UL TX operation for FDD </w:t>
            </w:r>
            <w:proofErr w:type="spellStart"/>
            <w:r w:rsidRPr="000C00C2">
              <w:rPr>
                <w:rFonts w:asciiTheme="majorHAnsi" w:hAnsiTheme="majorHAnsi" w:cstheme="majorHAnsi"/>
                <w:szCs w:val="18"/>
                <w:lang w:eastAsia="ja-JP"/>
              </w:rPr>
              <w:t>Pcell</w:t>
            </w:r>
            <w:proofErr w:type="spellEnd"/>
            <w:r w:rsidRPr="000C00C2">
              <w:rPr>
                <w:rFonts w:asciiTheme="majorHAnsi" w:hAnsiTheme="majorHAnsi" w:cstheme="majorHAnsi"/>
                <w:szCs w:val="18"/>
                <w:lang w:eastAsia="ja-JP"/>
              </w:rPr>
              <w:t xml:space="preserve"> EN-DC</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BF41572" w14:textId="77777777" w:rsidR="00F17F72" w:rsidRPr="000C00C2" w:rsidRDefault="00F17F72" w:rsidP="00FD7BF7">
            <w:pPr>
              <w:pStyle w:val="TAL"/>
              <w:rPr>
                <w:rFonts w:asciiTheme="majorHAnsi" w:hAnsiTheme="majorHAnsi" w:cstheme="majorHAnsi"/>
                <w:szCs w:val="18"/>
              </w:rPr>
            </w:pPr>
            <w:r w:rsidRPr="000C00C2">
              <w:rPr>
                <w:rFonts w:asciiTheme="majorHAnsi" w:hAnsiTheme="majorHAnsi" w:cstheme="majorHAnsi"/>
                <w:szCs w:val="18"/>
              </w:rPr>
              <w:t xml:space="preserve">TDM restriction to LTE FDD </w:t>
            </w:r>
            <w:proofErr w:type="spellStart"/>
            <w:r w:rsidRPr="000C00C2">
              <w:rPr>
                <w:rFonts w:asciiTheme="majorHAnsi" w:hAnsiTheme="majorHAnsi" w:cstheme="majorHAnsi"/>
                <w:szCs w:val="18"/>
              </w:rPr>
              <w:t>Pcell</w:t>
            </w:r>
            <w:proofErr w:type="spellEnd"/>
            <w:r w:rsidRPr="000C00C2">
              <w:rPr>
                <w:rFonts w:asciiTheme="majorHAnsi" w:hAnsiTheme="majorHAnsi" w:cstheme="majorHAnsi"/>
                <w:szCs w:val="18"/>
              </w:rPr>
              <w:t xml:space="preserve"> in EN-DC for single UL-Transmission associated functionality when tdm-patternConfig-r16 is configured</w:t>
            </w:r>
          </w:p>
          <w:p w14:paraId="3DE79C64" w14:textId="77777777" w:rsidR="00F17F72" w:rsidRPr="000C00C2" w:rsidRDefault="00F17F72" w:rsidP="00FD7BF7">
            <w:pPr>
              <w:pStyle w:val="TAL"/>
              <w:rPr>
                <w:rFonts w:asciiTheme="majorHAnsi" w:hAnsiTheme="majorHAnsi" w:cstheme="majorHAnsi"/>
                <w:szCs w:val="18"/>
              </w:rPr>
            </w:pPr>
            <w:r w:rsidRPr="000C00C2">
              <w:rPr>
                <w:rFonts w:asciiTheme="majorHAnsi" w:hAnsiTheme="majorHAnsi" w:cstheme="majorHAnsi"/>
                <w:szCs w:val="18"/>
              </w:rPr>
              <w:t>1) DL-reference UL/DL configuration defined for LTE-FDD-</w:t>
            </w:r>
            <w:proofErr w:type="spellStart"/>
            <w:r w:rsidRPr="000C00C2">
              <w:rPr>
                <w:rFonts w:asciiTheme="majorHAnsi" w:hAnsiTheme="majorHAnsi" w:cstheme="majorHAnsi"/>
                <w:szCs w:val="18"/>
              </w:rPr>
              <w:t>SCell</w:t>
            </w:r>
            <w:proofErr w:type="spellEnd"/>
            <w:r w:rsidRPr="000C00C2">
              <w:rPr>
                <w:rFonts w:asciiTheme="majorHAnsi" w:hAnsiTheme="majorHAnsi" w:cstheme="majorHAnsi"/>
                <w:szCs w:val="18"/>
              </w:rPr>
              <w:t xml:space="preserve"> in LTE-TDD-FDD CA with LTE-TDD-</w:t>
            </w:r>
            <w:proofErr w:type="spellStart"/>
            <w:r w:rsidRPr="000C00C2">
              <w:rPr>
                <w:rFonts w:asciiTheme="majorHAnsi" w:hAnsiTheme="majorHAnsi" w:cstheme="majorHAnsi"/>
                <w:szCs w:val="18"/>
              </w:rPr>
              <w:t>PCell</w:t>
            </w:r>
            <w:proofErr w:type="spellEnd"/>
          </w:p>
          <w:p w14:paraId="79678A55" w14:textId="77777777" w:rsidR="00F17F72" w:rsidRPr="000C00C2" w:rsidRDefault="00F17F72" w:rsidP="00FD7BF7">
            <w:pPr>
              <w:pStyle w:val="TAL"/>
              <w:rPr>
                <w:rFonts w:asciiTheme="majorHAnsi" w:hAnsiTheme="majorHAnsi" w:cstheme="majorHAnsi"/>
                <w:szCs w:val="18"/>
              </w:rPr>
            </w:pPr>
            <w:r w:rsidRPr="000C00C2">
              <w:rPr>
                <w:rFonts w:asciiTheme="majorHAnsi" w:hAnsiTheme="majorHAnsi" w:cstheme="majorHAnsi"/>
                <w:szCs w:val="18"/>
              </w:rPr>
              <w:t>2) PRACH transmission in non- designated UL subframes given by the DL-reference configuration (only for type 1 UE)</w:t>
            </w:r>
          </w:p>
          <w:p w14:paraId="1432CF33" w14:textId="77777777" w:rsidR="00F17F72" w:rsidRPr="000C00C2" w:rsidRDefault="00F17F72" w:rsidP="00FD7BF7">
            <w:pPr>
              <w:pStyle w:val="TAL"/>
              <w:rPr>
                <w:rFonts w:asciiTheme="majorHAnsi" w:hAnsiTheme="majorHAnsi" w:cstheme="majorHAnsi"/>
                <w:szCs w:val="18"/>
              </w:rPr>
            </w:pPr>
            <w:r w:rsidRPr="000C00C2">
              <w:rPr>
                <w:rFonts w:asciiTheme="majorHAnsi" w:hAnsiTheme="majorHAnsi" w:cstheme="majorHAnsi"/>
                <w:szCs w:val="18"/>
              </w:rPr>
              <w:t>3) LTE UL transmissions scheduled/triggered by a DCI in any UL subframe not limited to the reference TDM pattern (only for type 1 UE)</w:t>
            </w:r>
          </w:p>
          <w:p w14:paraId="7C4395CA" w14:textId="77777777" w:rsidR="00F17F72" w:rsidRPr="000C00C2" w:rsidRDefault="00F17F72" w:rsidP="00FD7BF7">
            <w:pPr>
              <w:pStyle w:val="TAL"/>
              <w:rPr>
                <w:rFonts w:asciiTheme="majorHAnsi" w:hAnsiTheme="majorHAnsi" w:cstheme="majorHAnsi"/>
                <w:szCs w:val="18"/>
              </w:rPr>
            </w:pPr>
          </w:p>
          <w:p w14:paraId="47D66469" w14:textId="77777777" w:rsidR="00F17F72" w:rsidRPr="000C00C2" w:rsidRDefault="00F17F72" w:rsidP="00FD7BF7">
            <w:pPr>
              <w:pStyle w:val="TAL"/>
              <w:rPr>
                <w:rFonts w:asciiTheme="majorHAnsi" w:eastAsia="ＭＳ 明朝" w:hAnsiTheme="majorHAnsi" w:cstheme="majorHAnsi"/>
                <w:szCs w:val="18"/>
                <w:lang w:eastAsia="ja-JP"/>
              </w:rPr>
            </w:pPr>
            <w:r w:rsidRPr="000C00C2">
              <w:rPr>
                <w:rFonts w:asciiTheme="majorHAnsi" w:eastAsia="ＭＳ 明朝" w:hAnsiTheme="majorHAnsi" w:cstheme="majorHAnsi"/>
                <w:szCs w:val="18"/>
                <w:lang w:eastAsia="ja-JP"/>
              </w:rPr>
              <w:t>[4) dropping NR transmission when LTE and NR transmissions collide for Type 1 UE]</w:t>
            </w:r>
          </w:p>
        </w:tc>
        <w:tc>
          <w:tcPr>
            <w:tcW w:w="1277" w:type="dxa"/>
            <w:tcBorders>
              <w:top w:val="single" w:sz="4" w:space="0" w:color="auto"/>
              <w:left w:val="single" w:sz="4" w:space="0" w:color="auto"/>
              <w:bottom w:val="single" w:sz="4" w:space="0" w:color="auto"/>
              <w:right w:val="single" w:sz="4" w:space="0" w:color="auto"/>
            </w:tcBorders>
          </w:tcPr>
          <w:p w14:paraId="06D6FE11" w14:textId="77777777" w:rsidR="00F17F72" w:rsidRPr="000C00C2" w:rsidRDefault="00F17F72" w:rsidP="00FD7BF7">
            <w:pPr>
              <w:pStyle w:val="TAL"/>
              <w:rPr>
                <w:rFonts w:asciiTheme="majorHAnsi" w:hAnsiTheme="majorHAnsi" w:cstheme="majorHAnsi"/>
                <w:szCs w:val="18"/>
              </w:rPr>
            </w:pPr>
            <w:r w:rsidRPr="000C00C2">
              <w:rPr>
                <w:rFonts w:asciiTheme="majorHAnsi" w:hAnsiTheme="majorHAnsi" w:cstheme="majorHAnsi"/>
                <w:szCs w:val="18"/>
              </w:rPr>
              <w:t>6-13</w:t>
            </w:r>
          </w:p>
          <w:p w14:paraId="00DD9790" w14:textId="77777777" w:rsidR="00F17F72" w:rsidRPr="000C00C2" w:rsidRDefault="00F17F72" w:rsidP="00FD7BF7">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500C2A6E" w14:textId="77777777" w:rsidR="00F17F72" w:rsidRPr="000C00C2" w:rsidRDefault="00F17F72" w:rsidP="00FD7BF7">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7DC4A3DC" w14:textId="77777777" w:rsidR="00F17F72" w:rsidRPr="000C00C2" w:rsidRDefault="00F17F72" w:rsidP="00FD7BF7">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7BCF3BC9" w14:textId="77777777" w:rsidR="00F17F72" w:rsidRPr="000C00C2" w:rsidRDefault="00F17F72" w:rsidP="00FD7BF7">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58357A71" w14:textId="77777777" w:rsidR="00F17F72" w:rsidRPr="000C00C2" w:rsidRDefault="00F17F72" w:rsidP="00FD7BF7">
            <w:pPr>
              <w:pStyle w:val="TAL"/>
              <w:rPr>
                <w:rFonts w:asciiTheme="majorHAnsi" w:hAnsiTheme="majorHAnsi" w:cstheme="majorHAnsi"/>
                <w:szCs w:val="18"/>
                <w:lang w:eastAsia="ja-JP"/>
              </w:rPr>
            </w:pPr>
            <w:r w:rsidRPr="000C00C2">
              <w:rPr>
                <w:rFonts w:asciiTheme="majorHAnsi" w:hAnsiTheme="majorHAnsi" w:cstheme="majorHAnsi"/>
                <w:szCs w:val="18"/>
                <w:lang w:eastAsia="ja-JP"/>
              </w:rPr>
              <w:t>Per band combination</w:t>
            </w:r>
          </w:p>
        </w:tc>
        <w:tc>
          <w:tcPr>
            <w:tcW w:w="992" w:type="dxa"/>
            <w:tcBorders>
              <w:top w:val="single" w:sz="4" w:space="0" w:color="auto"/>
              <w:left w:val="single" w:sz="4" w:space="0" w:color="auto"/>
              <w:bottom w:val="single" w:sz="4" w:space="0" w:color="auto"/>
              <w:right w:val="single" w:sz="4" w:space="0" w:color="auto"/>
            </w:tcBorders>
          </w:tcPr>
          <w:p w14:paraId="16A71499" w14:textId="77777777" w:rsidR="00F17F72" w:rsidRPr="000C00C2" w:rsidRDefault="00F17F72" w:rsidP="00FD7BF7">
            <w:pPr>
              <w:pStyle w:val="TAL"/>
              <w:rPr>
                <w:rFonts w:asciiTheme="majorHAnsi" w:hAnsiTheme="majorHAnsi" w:cstheme="majorHAnsi"/>
                <w:szCs w:val="18"/>
                <w:lang w:eastAsia="ja-JP"/>
              </w:rPr>
            </w:pPr>
            <w:r w:rsidRPr="000C00C2">
              <w:rPr>
                <w:rFonts w:asciiTheme="majorHAnsi" w:hAnsiTheme="majorHAnsi" w:cstheme="majorHAnsi"/>
                <w:szCs w:val="18"/>
                <w:lang w:eastAsia="ja-JP"/>
              </w:rPr>
              <w:t>Applicable to in FDD-LTE -NR EN-DC</w:t>
            </w:r>
          </w:p>
        </w:tc>
        <w:tc>
          <w:tcPr>
            <w:tcW w:w="993" w:type="dxa"/>
            <w:tcBorders>
              <w:top w:val="single" w:sz="4" w:space="0" w:color="auto"/>
              <w:left w:val="single" w:sz="4" w:space="0" w:color="auto"/>
              <w:bottom w:val="single" w:sz="4" w:space="0" w:color="auto"/>
              <w:right w:val="single" w:sz="4" w:space="0" w:color="auto"/>
            </w:tcBorders>
          </w:tcPr>
          <w:p w14:paraId="22CDF95E" w14:textId="77777777" w:rsidR="00F17F72" w:rsidRPr="000C00C2" w:rsidRDefault="00F17F72" w:rsidP="00FD7BF7">
            <w:pPr>
              <w:pStyle w:val="TAL"/>
              <w:rPr>
                <w:rFonts w:asciiTheme="majorHAnsi" w:hAnsiTheme="majorHAnsi" w:cstheme="majorHAnsi"/>
                <w:szCs w:val="18"/>
                <w:lang w:eastAsia="ja-JP"/>
              </w:rPr>
            </w:pPr>
            <w:r w:rsidRPr="000C00C2">
              <w:rPr>
                <w:rFonts w:asciiTheme="majorHAnsi" w:hAnsiTheme="majorHAnsi" w:cstheme="majorHAnsi"/>
                <w:szCs w:val="18"/>
                <w:lang w:eastAsia="ja-JP"/>
              </w:rPr>
              <w:t>Applicable to FR1 only</w:t>
            </w:r>
          </w:p>
        </w:tc>
        <w:tc>
          <w:tcPr>
            <w:tcW w:w="1842" w:type="dxa"/>
            <w:tcBorders>
              <w:top w:val="single" w:sz="4" w:space="0" w:color="auto"/>
              <w:left w:val="single" w:sz="4" w:space="0" w:color="auto"/>
              <w:bottom w:val="single" w:sz="4" w:space="0" w:color="auto"/>
              <w:right w:val="single" w:sz="4" w:space="0" w:color="auto"/>
            </w:tcBorders>
          </w:tcPr>
          <w:p w14:paraId="52E43F13" w14:textId="77777777" w:rsidR="00F17F72" w:rsidRPr="000C00C2" w:rsidRDefault="00F17F72" w:rsidP="00FD7BF7">
            <w:pPr>
              <w:pStyle w:val="TAL"/>
              <w:rPr>
                <w:rFonts w:asciiTheme="majorHAnsi" w:hAnsiTheme="majorHAnsi" w:cstheme="majorHAnsi"/>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19549106" w14:textId="77777777" w:rsidR="00F17F72" w:rsidRPr="000C00C2" w:rsidRDefault="00F17F72" w:rsidP="00FD7BF7">
            <w:pPr>
              <w:pStyle w:val="TAL"/>
              <w:rPr>
                <w:rFonts w:asciiTheme="majorHAnsi" w:hAnsiTheme="majorHAnsi" w:cstheme="majorHAnsi"/>
                <w:szCs w:val="18"/>
                <w:lang w:eastAsia="ja-JP"/>
              </w:rPr>
            </w:pPr>
            <w:r w:rsidRPr="000C00C2">
              <w:rPr>
                <w:rFonts w:asciiTheme="majorHAnsi" w:hAnsiTheme="majorHAnsi" w:cstheme="majorHAnsi"/>
                <w:szCs w:val="18"/>
                <w:lang w:eastAsia="ja-JP"/>
              </w:rPr>
              <w:t xml:space="preserve">Enhancement to the R15 capability </w:t>
            </w:r>
            <w:proofErr w:type="spellStart"/>
            <w:r w:rsidRPr="000C00C2">
              <w:rPr>
                <w:rFonts w:asciiTheme="majorHAnsi" w:hAnsiTheme="majorHAnsi" w:cstheme="majorHAnsi"/>
                <w:szCs w:val="18"/>
                <w:lang w:eastAsia="ja-JP"/>
              </w:rPr>
              <w:t>tdm</w:t>
            </w:r>
            <w:proofErr w:type="spellEnd"/>
            <w:r w:rsidRPr="000C00C2">
              <w:rPr>
                <w:rFonts w:asciiTheme="majorHAnsi" w:hAnsiTheme="majorHAnsi" w:cstheme="majorHAnsi"/>
                <w:szCs w:val="18"/>
                <w:lang w:eastAsia="ja-JP"/>
              </w:rPr>
              <w:t>-Pattern</w:t>
            </w:r>
          </w:p>
          <w:p w14:paraId="5C4C53D7" w14:textId="77777777" w:rsidR="00F17F72" w:rsidRPr="000C00C2" w:rsidRDefault="00F17F72" w:rsidP="00FD7BF7">
            <w:pPr>
              <w:pStyle w:val="TAL"/>
              <w:rPr>
                <w:rFonts w:asciiTheme="majorHAnsi" w:eastAsia="ＭＳ 明朝" w:hAnsiTheme="majorHAnsi" w:cstheme="majorHAnsi"/>
                <w:szCs w:val="18"/>
                <w:lang w:eastAsia="ja-JP"/>
              </w:rPr>
            </w:pPr>
          </w:p>
          <w:p w14:paraId="773955F0" w14:textId="77777777" w:rsidR="00F17F72" w:rsidRPr="000C00C2" w:rsidRDefault="00F17F72" w:rsidP="00FD7BF7">
            <w:pPr>
              <w:pStyle w:val="TAL"/>
              <w:rPr>
                <w:rFonts w:asciiTheme="majorHAnsi" w:eastAsia="ＭＳ 明朝" w:hAnsiTheme="majorHAnsi" w:cstheme="majorHAnsi"/>
                <w:szCs w:val="18"/>
                <w:lang w:eastAsia="ja-JP"/>
              </w:rPr>
            </w:pPr>
            <w:r w:rsidRPr="000C00C2">
              <w:rPr>
                <w:rFonts w:asciiTheme="majorHAnsi" w:eastAsia="ＭＳ 明朝" w:hAnsiTheme="majorHAnsi" w:cstheme="majorHAnsi"/>
                <w:szCs w:val="18"/>
                <w:lang w:val="en-US" w:eastAsia="ja-JP"/>
              </w:rPr>
              <w:t>[This FG is for synchronous EN-DC]</w:t>
            </w:r>
          </w:p>
        </w:tc>
        <w:tc>
          <w:tcPr>
            <w:tcW w:w="1276" w:type="dxa"/>
            <w:tcBorders>
              <w:top w:val="single" w:sz="4" w:space="0" w:color="auto"/>
              <w:left w:val="single" w:sz="4" w:space="0" w:color="auto"/>
              <w:bottom w:val="single" w:sz="4" w:space="0" w:color="auto"/>
              <w:right w:val="single" w:sz="4" w:space="0" w:color="auto"/>
            </w:tcBorders>
          </w:tcPr>
          <w:p w14:paraId="6DA2DB89" w14:textId="77777777" w:rsidR="00F17F72" w:rsidRPr="000C00C2" w:rsidRDefault="00F17F72" w:rsidP="00FD7BF7">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F17F72" w:rsidRPr="000C00C2" w14:paraId="7B5FA2EF" w14:textId="77777777" w:rsidTr="00FD7BF7">
        <w:trPr>
          <w:trHeight w:val="20"/>
        </w:trPr>
        <w:tc>
          <w:tcPr>
            <w:tcW w:w="1130" w:type="dxa"/>
            <w:tcBorders>
              <w:left w:val="single" w:sz="4" w:space="0" w:color="auto"/>
              <w:right w:val="single" w:sz="4" w:space="0" w:color="auto"/>
            </w:tcBorders>
          </w:tcPr>
          <w:p w14:paraId="229E86BF" w14:textId="77777777" w:rsidR="00F17F72" w:rsidRPr="000C00C2" w:rsidRDefault="00F17F72" w:rsidP="00FD7BF7">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36A407D5" w14:textId="77777777" w:rsidR="00F17F72" w:rsidRPr="000C00C2" w:rsidRDefault="00F17F72" w:rsidP="00FD7BF7">
            <w:pPr>
              <w:pStyle w:val="TAL"/>
              <w:rPr>
                <w:rFonts w:asciiTheme="majorHAnsi" w:hAnsiTheme="majorHAnsi" w:cstheme="majorHAnsi"/>
                <w:szCs w:val="18"/>
                <w:lang w:eastAsia="ja-JP"/>
              </w:rPr>
            </w:pPr>
            <w:r w:rsidRPr="000C00C2">
              <w:rPr>
                <w:rFonts w:asciiTheme="majorHAnsi" w:hAnsiTheme="majorHAnsi" w:cstheme="majorHAnsi"/>
                <w:szCs w:val="18"/>
                <w:lang w:eastAsia="ja-JP"/>
              </w:rPr>
              <w:t>18-2b</w:t>
            </w:r>
          </w:p>
        </w:tc>
        <w:tc>
          <w:tcPr>
            <w:tcW w:w="1559" w:type="dxa"/>
            <w:tcBorders>
              <w:top w:val="single" w:sz="4" w:space="0" w:color="auto"/>
              <w:left w:val="single" w:sz="4" w:space="0" w:color="auto"/>
              <w:bottom w:val="single" w:sz="4" w:space="0" w:color="auto"/>
              <w:right w:val="single" w:sz="4" w:space="0" w:color="auto"/>
            </w:tcBorders>
          </w:tcPr>
          <w:p w14:paraId="4DCD43EE" w14:textId="77777777" w:rsidR="00F17F72" w:rsidRPr="000C00C2" w:rsidRDefault="00F17F72" w:rsidP="00FD7BF7">
            <w:pPr>
              <w:pStyle w:val="TAL"/>
              <w:rPr>
                <w:rFonts w:asciiTheme="majorHAnsi" w:hAnsiTheme="majorHAnsi" w:cstheme="majorHAnsi"/>
                <w:szCs w:val="18"/>
                <w:lang w:eastAsia="ja-JP"/>
              </w:rPr>
            </w:pPr>
            <w:r w:rsidRPr="000C00C2">
              <w:rPr>
                <w:rFonts w:asciiTheme="majorHAnsi" w:hAnsiTheme="majorHAnsi" w:cstheme="majorHAnsi"/>
                <w:szCs w:val="18"/>
                <w:lang w:eastAsia="ja-JP"/>
              </w:rPr>
              <w:t xml:space="preserve">Support of HARQ-offset for SUO case1 in EN-DC with LTE TDD </w:t>
            </w:r>
            <w:proofErr w:type="spellStart"/>
            <w:r w:rsidRPr="000C00C2">
              <w:rPr>
                <w:rFonts w:asciiTheme="majorHAnsi" w:hAnsiTheme="majorHAnsi" w:cstheme="majorHAnsi"/>
                <w:szCs w:val="18"/>
                <w:lang w:eastAsia="ja-JP"/>
              </w:rPr>
              <w:t>PCell</w:t>
            </w:r>
            <w:proofErr w:type="spellEnd"/>
            <w:r w:rsidRPr="000C00C2">
              <w:rPr>
                <w:rFonts w:asciiTheme="majorHAnsi" w:hAnsiTheme="majorHAnsi" w:cstheme="majorHAnsi"/>
                <w:szCs w:val="18"/>
                <w:lang w:eastAsia="ja-JP"/>
              </w:rPr>
              <w:t xml:space="preserve"> for type 1 UE</w:t>
            </w:r>
          </w:p>
        </w:tc>
        <w:tc>
          <w:tcPr>
            <w:tcW w:w="6371" w:type="dxa"/>
            <w:tcBorders>
              <w:top w:val="single" w:sz="4" w:space="0" w:color="auto"/>
              <w:left w:val="single" w:sz="4" w:space="0" w:color="auto"/>
              <w:bottom w:val="single" w:sz="4" w:space="0" w:color="auto"/>
              <w:right w:val="single" w:sz="4" w:space="0" w:color="auto"/>
            </w:tcBorders>
          </w:tcPr>
          <w:p w14:paraId="56B3DB39" w14:textId="77777777" w:rsidR="00F17F72" w:rsidRPr="000C00C2" w:rsidRDefault="00F17F72" w:rsidP="00FD7BF7">
            <w:pPr>
              <w:pStyle w:val="TAL"/>
              <w:rPr>
                <w:rFonts w:asciiTheme="majorHAnsi" w:hAnsiTheme="majorHAnsi" w:cstheme="majorHAnsi"/>
                <w:szCs w:val="18"/>
              </w:rPr>
            </w:pPr>
            <w:r w:rsidRPr="000C00C2">
              <w:rPr>
                <w:rFonts w:asciiTheme="majorHAnsi" w:hAnsiTheme="majorHAnsi" w:cstheme="majorHAnsi"/>
                <w:szCs w:val="18"/>
              </w:rPr>
              <w:t xml:space="preserve">Support of HARQ-offset for SUO case1 in EN-DC with LTE TDD </w:t>
            </w:r>
            <w:proofErr w:type="spellStart"/>
            <w:r w:rsidRPr="000C00C2">
              <w:rPr>
                <w:rFonts w:asciiTheme="majorHAnsi" w:hAnsiTheme="majorHAnsi" w:cstheme="majorHAnsi"/>
                <w:szCs w:val="18"/>
              </w:rPr>
              <w:t>PCell</w:t>
            </w:r>
            <w:proofErr w:type="spellEnd"/>
            <w:r w:rsidRPr="000C00C2">
              <w:rPr>
                <w:rFonts w:asciiTheme="majorHAnsi" w:hAnsiTheme="majorHAnsi" w:cstheme="majorHAnsi"/>
                <w:szCs w:val="18"/>
              </w:rPr>
              <w:t xml:space="preserve"> for type 1 UE</w:t>
            </w:r>
          </w:p>
        </w:tc>
        <w:tc>
          <w:tcPr>
            <w:tcW w:w="1277" w:type="dxa"/>
            <w:tcBorders>
              <w:top w:val="single" w:sz="4" w:space="0" w:color="auto"/>
              <w:left w:val="single" w:sz="4" w:space="0" w:color="auto"/>
              <w:bottom w:val="single" w:sz="4" w:space="0" w:color="auto"/>
              <w:right w:val="single" w:sz="4" w:space="0" w:color="auto"/>
            </w:tcBorders>
          </w:tcPr>
          <w:p w14:paraId="4CEE0AC6" w14:textId="77777777" w:rsidR="00F17F72" w:rsidRPr="000C00C2" w:rsidRDefault="00F17F72" w:rsidP="00FD7BF7">
            <w:pPr>
              <w:pStyle w:val="TAL"/>
              <w:rPr>
                <w:rFonts w:asciiTheme="majorHAnsi" w:hAnsiTheme="majorHAnsi" w:cstheme="majorHAnsi"/>
                <w:szCs w:val="18"/>
              </w:rPr>
            </w:pPr>
            <w:r w:rsidRPr="000C00C2">
              <w:rPr>
                <w:rFonts w:asciiTheme="majorHAnsi" w:hAnsiTheme="majorHAnsi" w:cstheme="majorHAnsi"/>
                <w:szCs w:val="18"/>
              </w:rPr>
              <w:t>18-2</w:t>
            </w:r>
          </w:p>
          <w:p w14:paraId="63202B70" w14:textId="77777777" w:rsidR="00F17F72" w:rsidRPr="000C00C2" w:rsidRDefault="00F17F72" w:rsidP="00FD7BF7">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642F5BE6" w14:textId="77777777" w:rsidR="00F17F72" w:rsidRPr="000C00C2" w:rsidRDefault="00F17F72" w:rsidP="00FD7BF7">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07E57C32" w14:textId="77777777" w:rsidR="00F17F72" w:rsidRPr="000C00C2" w:rsidRDefault="00F17F72" w:rsidP="00FD7BF7">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09DA4463" w14:textId="77777777" w:rsidR="00F17F72" w:rsidRPr="000C00C2" w:rsidRDefault="00F17F72" w:rsidP="00FD7BF7">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57E429D" w14:textId="77777777" w:rsidR="00F17F72" w:rsidRPr="000C00C2" w:rsidRDefault="00F17F72" w:rsidP="00FD7BF7">
            <w:pPr>
              <w:pStyle w:val="TAL"/>
              <w:rPr>
                <w:rFonts w:asciiTheme="majorHAnsi" w:hAnsiTheme="majorHAnsi" w:cstheme="majorHAnsi"/>
                <w:szCs w:val="18"/>
                <w:lang w:eastAsia="ja-JP"/>
              </w:rPr>
            </w:pPr>
            <w:r w:rsidRPr="000C00C2">
              <w:rPr>
                <w:rFonts w:asciiTheme="majorHAnsi" w:hAnsiTheme="majorHAnsi" w:cstheme="majorHAnsi"/>
                <w:szCs w:val="18"/>
                <w:lang w:eastAsia="ja-JP"/>
              </w:rPr>
              <w:t>Per band combination</w:t>
            </w:r>
          </w:p>
        </w:tc>
        <w:tc>
          <w:tcPr>
            <w:tcW w:w="992" w:type="dxa"/>
            <w:tcBorders>
              <w:top w:val="single" w:sz="4" w:space="0" w:color="auto"/>
              <w:left w:val="single" w:sz="4" w:space="0" w:color="auto"/>
              <w:bottom w:val="single" w:sz="4" w:space="0" w:color="auto"/>
              <w:right w:val="single" w:sz="4" w:space="0" w:color="auto"/>
            </w:tcBorders>
          </w:tcPr>
          <w:p w14:paraId="27CE40CD" w14:textId="77777777" w:rsidR="00F17F72" w:rsidRPr="000C00C2" w:rsidRDefault="00F17F72" w:rsidP="00FD7BF7">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2E98C20E" w14:textId="77777777" w:rsidR="00F17F72" w:rsidRPr="000C00C2" w:rsidRDefault="00F17F72" w:rsidP="00FD7BF7">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55954CD" w14:textId="77777777" w:rsidR="00F17F72" w:rsidRPr="000C00C2" w:rsidRDefault="00F17F72" w:rsidP="00FD7BF7">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3F16FB6A" w14:textId="77777777" w:rsidR="00F17F72" w:rsidRPr="000C00C2" w:rsidRDefault="00F17F72" w:rsidP="00FD7BF7">
            <w:pPr>
              <w:pStyle w:val="TAL"/>
              <w:rPr>
                <w:rFonts w:asciiTheme="majorHAnsi" w:hAnsiTheme="majorHAnsi" w:cstheme="majorHAnsi"/>
                <w:szCs w:val="18"/>
                <w:lang w:eastAsia="ja-JP"/>
              </w:rPr>
            </w:pPr>
            <w:r w:rsidRPr="000C00C2">
              <w:rPr>
                <w:rFonts w:asciiTheme="majorHAnsi" w:hAnsiTheme="majorHAnsi" w:cstheme="majorHAnsi"/>
                <w:szCs w:val="18"/>
                <w:lang w:val="en-US" w:eastAsia="ja-JP"/>
              </w:rPr>
              <w:t>[This FG is for synchronous EN-DC]</w:t>
            </w:r>
          </w:p>
        </w:tc>
        <w:tc>
          <w:tcPr>
            <w:tcW w:w="1276" w:type="dxa"/>
            <w:tcBorders>
              <w:top w:val="single" w:sz="4" w:space="0" w:color="auto"/>
              <w:left w:val="single" w:sz="4" w:space="0" w:color="auto"/>
              <w:bottom w:val="single" w:sz="4" w:space="0" w:color="auto"/>
              <w:right w:val="single" w:sz="4" w:space="0" w:color="auto"/>
            </w:tcBorders>
          </w:tcPr>
          <w:p w14:paraId="6FB7DB29" w14:textId="77777777" w:rsidR="00F17F72" w:rsidRPr="000C00C2" w:rsidRDefault="00F17F72" w:rsidP="00FD7BF7">
            <w:pPr>
              <w:pStyle w:val="TAL"/>
              <w:rPr>
                <w:rFonts w:asciiTheme="majorHAnsi" w:hAnsiTheme="majorHAnsi" w:cstheme="majorHAnsi"/>
                <w:szCs w:val="18"/>
              </w:rPr>
            </w:pPr>
            <w:r w:rsidRPr="000C00C2">
              <w:rPr>
                <w:rFonts w:asciiTheme="majorHAnsi" w:hAnsiTheme="majorHAnsi" w:cstheme="majorHAnsi"/>
                <w:szCs w:val="18"/>
              </w:rPr>
              <w:t xml:space="preserve">Optional with capability </w:t>
            </w:r>
            <w:proofErr w:type="spellStart"/>
            <w:r w:rsidRPr="000C00C2">
              <w:rPr>
                <w:rFonts w:asciiTheme="majorHAnsi" w:hAnsiTheme="majorHAnsi" w:cstheme="majorHAnsi"/>
                <w:szCs w:val="18"/>
              </w:rPr>
              <w:t>signaling</w:t>
            </w:r>
            <w:proofErr w:type="spellEnd"/>
          </w:p>
        </w:tc>
      </w:tr>
      <w:tr w:rsidR="00F17F72" w:rsidRPr="000C00C2" w14:paraId="0AE6236C" w14:textId="77777777" w:rsidTr="00FD7BF7">
        <w:trPr>
          <w:trHeight w:val="20"/>
        </w:trPr>
        <w:tc>
          <w:tcPr>
            <w:tcW w:w="1130" w:type="dxa"/>
            <w:tcBorders>
              <w:left w:val="single" w:sz="4" w:space="0" w:color="auto"/>
              <w:right w:val="single" w:sz="4" w:space="0" w:color="auto"/>
            </w:tcBorders>
          </w:tcPr>
          <w:p w14:paraId="1EFAB286" w14:textId="77777777" w:rsidR="00F17F72" w:rsidRPr="000C00C2" w:rsidRDefault="00F17F72" w:rsidP="00FD7BF7">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129F705C" w14:textId="77777777" w:rsidR="00F17F72" w:rsidRPr="000C00C2" w:rsidRDefault="00F17F72" w:rsidP="00FD7BF7">
            <w:pPr>
              <w:pStyle w:val="TAL"/>
              <w:rPr>
                <w:rFonts w:asciiTheme="majorHAnsi" w:hAnsiTheme="majorHAnsi" w:cstheme="majorHAnsi"/>
                <w:szCs w:val="18"/>
                <w:lang w:eastAsia="ja-JP"/>
              </w:rPr>
            </w:pPr>
            <w:r w:rsidRPr="000C00C2">
              <w:rPr>
                <w:rFonts w:asciiTheme="majorHAnsi" w:hAnsiTheme="majorHAnsi" w:cstheme="majorHAnsi"/>
                <w:szCs w:val="18"/>
                <w:lang w:eastAsia="ja-JP"/>
              </w:rPr>
              <w:t>18-3</w:t>
            </w:r>
          </w:p>
        </w:tc>
        <w:tc>
          <w:tcPr>
            <w:tcW w:w="1559" w:type="dxa"/>
            <w:tcBorders>
              <w:top w:val="single" w:sz="4" w:space="0" w:color="auto"/>
              <w:left w:val="single" w:sz="4" w:space="0" w:color="auto"/>
              <w:bottom w:val="single" w:sz="4" w:space="0" w:color="auto"/>
              <w:right w:val="single" w:sz="4" w:space="0" w:color="auto"/>
            </w:tcBorders>
          </w:tcPr>
          <w:p w14:paraId="09A63D50" w14:textId="77777777" w:rsidR="00F17F72" w:rsidRPr="000C00C2" w:rsidRDefault="00F17F72" w:rsidP="00FD7BF7">
            <w:pPr>
              <w:pStyle w:val="TAL"/>
              <w:rPr>
                <w:rFonts w:asciiTheme="majorHAnsi" w:hAnsiTheme="majorHAnsi" w:cstheme="majorHAnsi"/>
                <w:szCs w:val="18"/>
                <w:lang w:eastAsia="ja-JP"/>
              </w:rPr>
            </w:pPr>
            <w:r w:rsidRPr="000C00C2">
              <w:rPr>
                <w:rFonts w:asciiTheme="majorHAnsi" w:hAnsiTheme="majorHAnsi" w:cstheme="majorHAnsi"/>
                <w:szCs w:val="18"/>
                <w:lang w:eastAsia="ja-JP"/>
              </w:rPr>
              <w:t xml:space="preserve">Dual Tx transmission for EN-DC with FDD </w:t>
            </w:r>
            <w:proofErr w:type="spellStart"/>
            <w:proofErr w:type="gramStart"/>
            <w:r w:rsidRPr="000C00C2">
              <w:rPr>
                <w:rFonts w:asciiTheme="majorHAnsi" w:hAnsiTheme="majorHAnsi" w:cstheme="majorHAnsi"/>
                <w:szCs w:val="18"/>
                <w:lang w:eastAsia="ja-JP"/>
              </w:rPr>
              <w:t>PCell</w:t>
            </w:r>
            <w:proofErr w:type="spellEnd"/>
            <w:r w:rsidRPr="000C00C2">
              <w:rPr>
                <w:rFonts w:asciiTheme="majorHAnsi" w:hAnsiTheme="majorHAnsi" w:cstheme="majorHAnsi"/>
                <w:szCs w:val="18"/>
                <w:lang w:eastAsia="ja-JP"/>
              </w:rPr>
              <w:t>(</w:t>
            </w:r>
            <w:proofErr w:type="gramEnd"/>
            <w:r w:rsidRPr="000C00C2">
              <w:rPr>
                <w:rFonts w:asciiTheme="majorHAnsi" w:hAnsiTheme="majorHAnsi" w:cstheme="majorHAnsi"/>
                <w:szCs w:val="18"/>
                <w:lang w:eastAsia="ja-JP"/>
              </w:rPr>
              <w:t>TDM pattern for dual Tx UE)</w:t>
            </w:r>
          </w:p>
        </w:tc>
        <w:tc>
          <w:tcPr>
            <w:tcW w:w="6371" w:type="dxa"/>
            <w:tcBorders>
              <w:top w:val="single" w:sz="4" w:space="0" w:color="auto"/>
              <w:left w:val="single" w:sz="4" w:space="0" w:color="auto"/>
              <w:bottom w:val="single" w:sz="4" w:space="0" w:color="auto"/>
              <w:right w:val="single" w:sz="4" w:space="0" w:color="auto"/>
            </w:tcBorders>
          </w:tcPr>
          <w:p w14:paraId="498AC8E7" w14:textId="77777777" w:rsidR="00F17F72" w:rsidRPr="000C00C2" w:rsidRDefault="00F17F72" w:rsidP="00FD7BF7">
            <w:pPr>
              <w:pStyle w:val="TAL"/>
              <w:rPr>
                <w:rFonts w:asciiTheme="majorHAnsi" w:hAnsiTheme="majorHAnsi" w:cstheme="majorHAnsi"/>
                <w:szCs w:val="18"/>
              </w:rPr>
            </w:pPr>
            <w:r w:rsidRPr="000C00C2">
              <w:rPr>
                <w:rFonts w:asciiTheme="majorHAnsi" w:hAnsiTheme="majorHAnsi" w:cstheme="majorHAnsi"/>
                <w:szCs w:val="18"/>
              </w:rPr>
              <w:t xml:space="preserve">TDM restriction to LTE FDD </w:t>
            </w:r>
            <w:proofErr w:type="spellStart"/>
            <w:r w:rsidRPr="000C00C2">
              <w:rPr>
                <w:rFonts w:asciiTheme="majorHAnsi" w:hAnsiTheme="majorHAnsi" w:cstheme="majorHAnsi"/>
                <w:szCs w:val="18"/>
              </w:rPr>
              <w:t>PCell</w:t>
            </w:r>
            <w:proofErr w:type="spellEnd"/>
            <w:r w:rsidRPr="000C00C2">
              <w:rPr>
                <w:rFonts w:asciiTheme="majorHAnsi" w:hAnsiTheme="majorHAnsi" w:cstheme="majorHAnsi"/>
                <w:szCs w:val="18"/>
              </w:rPr>
              <w:t xml:space="preserve"> in EN-DC for dual UL Tx operation when tdm-patternConfig-r16 is configured</w:t>
            </w:r>
          </w:p>
          <w:p w14:paraId="6C4A3183" w14:textId="77777777" w:rsidR="00F17F72" w:rsidRPr="000C00C2" w:rsidRDefault="00F17F72" w:rsidP="00FD7BF7">
            <w:pPr>
              <w:pStyle w:val="TAL"/>
              <w:rPr>
                <w:rFonts w:asciiTheme="majorHAnsi" w:hAnsiTheme="majorHAnsi" w:cstheme="majorHAnsi"/>
                <w:szCs w:val="18"/>
              </w:rPr>
            </w:pPr>
            <w:r w:rsidRPr="000C00C2">
              <w:rPr>
                <w:rFonts w:asciiTheme="majorHAnsi" w:hAnsiTheme="majorHAnsi" w:cstheme="majorHAnsi"/>
                <w:szCs w:val="18"/>
              </w:rPr>
              <w:t>1) DL-reference UL/DL configuration defined for LTE-FDD-</w:t>
            </w:r>
            <w:proofErr w:type="spellStart"/>
            <w:r w:rsidRPr="000C00C2">
              <w:rPr>
                <w:rFonts w:asciiTheme="majorHAnsi" w:hAnsiTheme="majorHAnsi" w:cstheme="majorHAnsi"/>
                <w:szCs w:val="18"/>
              </w:rPr>
              <w:t>SCell</w:t>
            </w:r>
            <w:proofErr w:type="spellEnd"/>
            <w:r w:rsidRPr="000C00C2">
              <w:rPr>
                <w:rFonts w:asciiTheme="majorHAnsi" w:hAnsiTheme="majorHAnsi" w:cstheme="majorHAnsi"/>
                <w:szCs w:val="18"/>
              </w:rPr>
              <w:t xml:space="preserve"> in LTE-TDD-FDD CA with LTE-TDD-</w:t>
            </w:r>
            <w:proofErr w:type="spellStart"/>
            <w:r w:rsidRPr="000C00C2">
              <w:rPr>
                <w:rFonts w:asciiTheme="majorHAnsi" w:hAnsiTheme="majorHAnsi" w:cstheme="majorHAnsi"/>
                <w:szCs w:val="18"/>
              </w:rPr>
              <w:t>PCell</w:t>
            </w:r>
            <w:proofErr w:type="spellEnd"/>
          </w:p>
          <w:p w14:paraId="755A687F" w14:textId="77777777" w:rsidR="00F17F72" w:rsidRPr="000C00C2" w:rsidRDefault="00F17F72" w:rsidP="00FD7BF7">
            <w:pPr>
              <w:pStyle w:val="TAL"/>
              <w:rPr>
                <w:rFonts w:asciiTheme="majorHAnsi" w:hAnsiTheme="majorHAnsi" w:cstheme="majorHAnsi"/>
                <w:szCs w:val="18"/>
              </w:rPr>
            </w:pPr>
            <w:r w:rsidRPr="000C00C2">
              <w:rPr>
                <w:rFonts w:asciiTheme="majorHAnsi" w:hAnsiTheme="majorHAnsi" w:cstheme="majorHAnsi"/>
                <w:szCs w:val="18"/>
              </w:rPr>
              <w:t>2) PRACH transmission in non- designated UL subframes given by the DL-reference configuration (only for type 1 UE)</w:t>
            </w:r>
          </w:p>
          <w:p w14:paraId="2867BE5C" w14:textId="77777777" w:rsidR="00F17F72" w:rsidRPr="000C00C2" w:rsidRDefault="00F17F72" w:rsidP="00FD7BF7">
            <w:pPr>
              <w:pStyle w:val="TAL"/>
              <w:rPr>
                <w:rFonts w:asciiTheme="majorHAnsi" w:hAnsiTheme="majorHAnsi" w:cstheme="majorHAnsi"/>
                <w:szCs w:val="18"/>
              </w:rPr>
            </w:pPr>
            <w:r w:rsidRPr="000C00C2">
              <w:rPr>
                <w:rFonts w:asciiTheme="majorHAnsi" w:hAnsiTheme="majorHAnsi" w:cstheme="majorHAnsi"/>
                <w:szCs w:val="18"/>
              </w:rPr>
              <w:t>3) LTE UL transmissions scheduled/triggered by a DCI in any UL subframe not limited to the reference TDM pattern (only for type 1 UE)</w:t>
            </w:r>
          </w:p>
        </w:tc>
        <w:tc>
          <w:tcPr>
            <w:tcW w:w="1277" w:type="dxa"/>
            <w:tcBorders>
              <w:top w:val="single" w:sz="4" w:space="0" w:color="auto"/>
              <w:left w:val="single" w:sz="4" w:space="0" w:color="auto"/>
              <w:bottom w:val="single" w:sz="4" w:space="0" w:color="auto"/>
              <w:right w:val="single" w:sz="4" w:space="0" w:color="auto"/>
            </w:tcBorders>
          </w:tcPr>
          <w:p w14:paraId="2EFE8A64" w14:textId="77777777" w:rsidR="00F17F72" w:rsidRPr="000C00C2" w:rsidRDefault="00F17F72" w:rsidP="00FD7BF7">
            <w:pPr>
              <w:pStyle w:val="TAL"/>
              <w:rPr>
                <w:rFonts w:asciiTheme="majorHAnsi" w:hAnsiTheme="majorHAnsi" w:cstheme="majorHAnsi"/>
                <w:szCs w:val="18"/>
              </w:rPr>
            </w:pPr>
            <w:r w:rsidRPr="000C00C2">
              <w:rPr>
                <w:rFonts w:asciiTheme="majorHAnsi" w:hAnsiTheme="majorHAnsi" w:cstheme="majorHAnsi"/>
                <w:szCs w:val="18"/>
              </w:rPr>
              <w:t>6-13, EN-DC</w:t>
            </w:r>
          </w:p>
          <w:p w14:paraId="760FF64A" w14:textId="77777777" w:rsidR="00F17F72" w:rsidRPr="000C00C2" w:rsidRDefault="00F17F72" w:rsidP="00FD7BF7">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5D687E86" w14:textId="77777777" w:rsidR="00F17F72" w:rsidRPr="000C00C2" w:rsidRDefault="00F17F72" w:rsidP="00FD7BF7">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0CCACE73" w14:textId="77777777" w:rsidR="00F17F72" w:rsidRPr="000C00C2" w:rsidRDefault="00F17F72" w:rsidP="00FD7BF7">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5B5EB73D" w14:textId="77777777" w:rsidR="00F17F72" w:rsidRPr="000C00C2" w:rsidRDefault="00F17F72" w:rsidP="00FD7BF7">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5BA89878" w14:textId="77777777" w:rsidR="00F17F72" w:rsidRPr="000C00C2" w:rsidRDefault="00F17F72" w:rsidP="00FD7BF7">
            <w:pPr>
              <w:pStyle w:val="TAL"/>
              <w:rPr>
                <w:rFonts w:asciiTheme="majorHAnsi" w:hAnsiTheme="majorHAnsi" w:cstheme="majorHAnsi"/>
                <w:szCs w:val="18"/>
                <w:lang w:eastAsia="ja-JP"/>
              </w:rPr>
            </w:pPr>
            <w:r w:rsidRPr="000C00C2">
              <w:rPr>
                <w:rFonts w:asciiTheme="majorHAnsi" w:hAnsiTheme="majorHAnsi" w:cstheme="majorHAnsi"/>
                <w:szCs w:val="18"/>
                <w:lang w:eastAsia="ja-JP"/>
              </w:rPr>
              <w:t>Per band combination</w:t>
            </w:r>
          </w:p>
        </w:tc>
        <w:tc>
          <w:tcPr>
            <w:tcW w:w="992" w:type="dxa"/>
            <w:tcBorders>
              <w:top w:val="single" w:sz="4" w:space="0" w:color="auto"/>
              <w:left w:val="single" w:sz="4" w:space="0" w:color="auto"/>
              <w:bottom w:val="single" w:sz="4" w:space="0" w:color="auto"/>
              <w:right w:val="single" w:sz="4" w:space="0" w:color="auto"/>
            </w:tcBorders>
          </w:tcPr>
          <w:p w14:paraId="6DEE105A" w14:textId="77777777" w:rsidR="00F17F72" w:rsidRPr="000C00C2" w:rsidRDefault="00F17F72" w:rsidP="00FD7BF7">
            <w:pPr>
              <w:pStyle w:val="TAL"/>
              <w:rPr>
                <w:rFonts w:asciiTheme="majorHAnsi" w:hAnsiTheme="majorHAnsi" w:cstheme="majorHAnsi"/>
                <w:szCs w:val="18"/>
                <w:lang w:eastAsia="ja-JP"/>
              </w:rPr>
            </w:pPr>
            <w:r w:rsidRPr="000C00C2">
              <w:rPr>
                <w:rFonts w:asciiTheme="majorHAnsi" w:hAnsiTheme="majorHAnsi" w:cstheme="majorHAnsi"/>
                <w:szCs w:val="18"/>
                <w:lang w:eastAsia="ja-JP"/>
              </w:rPr>
              <w:t xml:space="preserve">Applicable to EN-DC with LTE FDD </w:t>
            </w:r>
            <w:proofErr w:type="spellStart"/>
            <w:r w:rsidRPr="000C00C2">
              <w:rPr>
                <w:rFonts w:asciiTheme="majorHAnsi" w:hAnsiTheme="majorHAnsi" w:cstheme="majorHAnsi"/>
                <w:szCs w:val="18"/>
                <w:lang w:eastAsia="ja-JP"/>
              </w:rPr>
              <w:t>PCell</w:t>
            </w:r>
            <w:proofErr w:type="spellEnd"/>
            <w:r w:rsidRPr="000C00C2">
              <w:rPr>
                <w:rFonts w:asciiTheme="majorHAnsi" w:hAnsiTheme="majorHAnsi" w:cstheme="majorHAnsi"/>
                <w:szCs w:val="18"/>
                <w:lang w:eastAsia="ja-JP"/>
              </w:rPr>
              <w:t xml:space="preserve"> only</w:t>
            </w:r>
          </w:p>
        </w:tc>
        <w:tc>
          <w:tcPr>
            <w:tcW w:w="993" w:type="dxa"/>
            <w:tcBorders>
              <w:top w:val="single" w:sz="4" w:space="0" w:color="auto"/>
              <w:left w:val="single" w:sz="4" w:space="0" w:color="auto"/>
              <w:bottom w:val="single" w:sz="4" w:space="0" w:color="auto"/>
              <w:right w:val="single" w:sz="4" w:space="0" w:color="auto"/>
            </w:tcBorders>
          </w:tcPr>
          <w:p w14:paraId="60F647F3" w14:textId="77777777" w:rsidR="00F17F72" w:rsidRPr="000C00C2" w:rsidRDefault="00F17F72" w:rsidP="00FD7BF7">
            <w:pPr>
              <w:pStyle w:val="TAL"/>
              <w:rPr>
                <w:rFonts w:asciiTheme="majorHAnsi" w:hAnsiTheme="majorHAnsi" w:cstheme="majorHAnsi"/>
                <w:szCs w:val="18"/>
                <w:lang w:eastAsia="ja-JP"/>
              </w:rPr>
            </w:pPr>
            <w:r w:rsidRPr="000C00C2">
              <w:rPr>
                <w:rFonts w:asciiTheme="majorHAnsi" w:hAnsiTheme="majorHAnsi" w:cstheme="majorHAnsi"/>
                <w:szCs w:val="18"/>
                <w:lang w:eastAsia="ja-JP"/>
              </w:rPr>
              <w:t>Applicable to FR1 only</w:t>
            </w:r>
          </w:p>
        </w:tc>
        <w:tc>
          <w:tcPr>
            <w:tcW w:w="1842" w:type="dxa"/>
            <w:tcBorders>
              <w:top w:val="single" w:sz="4" w:space="0" w:color="auto"/>
              <w:left w:val="single" w:sz="4" w:space="0" w:color="auto"/>
              <w:bottom w:val="single" w:sz="4" w:space="0" w:color="auto"/>
              <w:right w:val="single" w:sz="4" w:space="0" w:color="auto"/>
            </w:tcBorders>
          </w:tcPr>
          <w:p w14:paraId="63332DD6" w14:textId="77777777" w:rsidR="00F17F72" w:rsidRPr="000C00C2" w:rsidRDefault="00F17F72" w:rsidP="00FD7BF7">
            <w:pPr>
              <w:pStyle w:val="TAL"/>
              <w:rPr>
                <w:rFonts w:asciiTheme="majorHAnsi" w:hAnsiTheme="majorHAnsi" w:cstheme="majorHAnsi"/>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3D724E8C" w14:textId="77777777" w:rsidR="00F17F72" w:rsidRPr="000C00C2" w:rsidRDefault="00F17F72" w:rsidP="00FD7BF7">
            <w:pPr>
              <w:pStyle w:val="TAL"/>
              <w:rPr>
                <w:rFonts w:asciiTheme="majorHAnsi" w:hAnsiTheme="majorHAnsi" w:cstheme="majorHAnsi"/>
                <w:szCs w:val="18"/>
                <w:lang w:eastAsia="ja-JP"/>
              </w:rPr>
            </w:pPr>
            <w:r w:rsidRPr="000C00C2">
              <w:rPr>
                <w:rFonts w:asciiTheme="majorHAnsi" w:hAnsiTheme="majorHAnsi" w:cstheme="majorHAnsi"/>
                <w:szCs w:val="18"/>
                <w:lang w:eastAsia="ja-JP"/>
              </w:rPr>
              <w:t xml:space="preserve">Extension of the R15 capability </w:t>
            </w:r>
            <w:proofErr w:type="spellStart"/>
            <w:r w:rsidRPr="000C00C2">
              <w:rPr>
                <w:rFonts w:asciiTheme="majorHAnsi" w:hAnsiTheme="majorHAnsi" w:cstheme="majorHAnsi"/>
                <w:szCs w:val="18"/>
                <w:lang w:eastAsia="ja-JP"/>
              </w:rPr>
              <w:t>tdm</w:t>
            </w:r>
            <w:proofErr w:type="spellEnd"/>
            <w:r w:rsidRPr="000C00C2">
              <w:rPr>
                <w:rFonts w:asciiTheme="majorHAnsi" w:hAnsiTheme="majorHAnsi" w:cstheme="majorHAnsi"/>
                <w:szCs w:val="18"/>
                <w:lang w:eastAsia="ja-JP"/>
              </w:rPr>
              <w:t>-Pattern to a dual Tx UE</w:t>
            </w:r>
          </w:p>
          <w:p w14:paraId="653C2899" w14:textId="77777777" w:rsidR="00F17F72" w:rsidRPr="000C00C2" w:rsidRDefault="00F17F72" w:rsidP="00FD7BF7">
            <w:pPr>
              <w:pStyle w:val="TAL"/>
              <w:rPr>
                <w:rFonts w:asciiTheme="majorHAnsi" w:eastAsia="ＭＳ 明朝" w:hAnsiTheme="majorHAnsi" w:cstheme="majorHAnsi"/>
                <w:szCs w:val="18"/>
                <w:lang w:eastAsia="ja-JP"/>
              </w:rPr>
            </w:pPr>
          </w:p>
          <w:p w14:paraId="4FEE6A52" w14:textId="77777777" w:rsidR="00F17F72" w:rsidRPr="000C00C2" w:rsidRDefault="00F17F72" w:rsidP="00FD7BF7">
            <w:pPr>
              <w:pStyle w:val="TAL"/>
              <w:rPr>
                <w:rFonts w:asciiTheme="majorHAnsi" w:eastAsia="ＭＳ 明朝" w:hAnsiTheme="majorHAnsi" w:cstheme="majorHAnsi"/>
                <w:szCs w:val="18"/>
                <w:lang w:eastAsia="ja-JP"/>
              </w:rPr>
            </w:pPr>
            <w:r w:rsidRPr="000C00C2">
              <w:rPr>
                <w:rFonts w:asciiTheme="majorHAnsi" w:eastAsia="ＭＳ 明朝" w:hAnsiTheme="majorHAnsi" w:cstheme="majorHAnsi"/>
                <w:szCs w:val="18"/>
                <w:lang w:val="en-US" w:eastAsia="ja-JP"/>
              </w:rPr>
              <w:t>[This FG is for synchronous EN-DC]</w:t>
            </w:r>
          </w:p>
        </w:tc>
        <w:tc>
          <w:tcPr>
            <w:tcW w:w="1276" w:type="dxa"/>
            <w:tcBorders>
              <w:top w:val="single" w:sz="4" w:space="0" w:color="auto"/>
              <w:left w:val="single" w:sz="4" w:space="0" w:color="auto"/>
              <w:bottom w:val="single" w:sz="4" w:space="0" w:color="auto"/>
              <w:right w:val="single" w:sz="4" w:space="0" w:color="auto"/>
            </w:tcBorders>
          </w:tcPr>
          <w:p w14:paraId="0871A57B" w14:textId="77777777" w:rsidR="00F17F72" w:rsidRPr="000C00C2" w:rsidRDefault="00F17F72" w:rsidP="00FD7BF7">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F17F72" w:rsidRPr="000C00C2" w14:paraId="7CF8567D" w14:textId="77777777" w:rsidTr="00FD7BF7">
        <w:trPr>
          <w:trHeight w:val="20"/>
        </w:trPr>
        <w:tc>
          <w:tcPr>
            <w:tcW w:w="1130" w:type="dxa"/>
            <w:tcBorders>
              <w:left w:val="single" w:sz="4" w:space="0" w:color="auto"/>
              <w:right w:val="single" w:sz="4" w:space="0" w:color="auto"/>
            </w:tcBorders>
          </w:tcPr>
          <w:p w14:paraId="39E9A181" w14:textId="77777777" w:rsidR="00F17F72" w:rsidRPr="000C00C2" w:rsidRDefault="00F17F72" w:rsidP="00FD7BF7">
            <w:pPr>
              <w:pStyle w:val="TAL"/>
              <w:rPr>
                <w:rFonts w:asciiTheme="majorHAnsi" w:hAnsiTheme="majorHAnsi" w:cstheme="majorHAnsi"/>
                <w:szCs w:val="18"/>
                <w:lang w:eastAsia="ja-JP"/>
              </w:rPr>
            </w:pPr>
            <w:r w:rsidRPr="000C00C2">
              <w:rPr>
                <w:rFonts w:asciiTheme="majorHAnsi" w:hAnsiTheme="majorHAnsi" w:cstheme="majorHAnsi"/>
                <w:szCs w:val="18"/>
                <w:lang w:eastAsia="ja-JP"/>
              </w:rPr>
              <w:lastRenderedPageBreak/>
              <w:t>18. MR-DC/CA enhancement</w:t>
            </w:r>
          </w:p>
        </w:tc>
        <w:tc>
          <w:tcPr>
            <w:tcW w:w="710" w:type="dxa"/>
            <w:tcBorders>
              <w:top w:val="single" w:sz="4" w:space="0" w:color="auto"/>
              <w:left w:val="single" w:sz="4" w:space="0" w:color="auto"/>
              <w:bottom w:val="single" w:sz="4" w:space="0" w:color="auto"/>
              <w:right w:val="single" w:sz="4" w:space="0" w:color="auto"/>
            </w:tcBorders>
          </w:tcPr>
          <w:p w14:paraId="52E59F57" w14:textId="77777777" w:rsidR="00F17F72" w:rsidRPr="000C00C2" w:rsidRDefault="00F17F72" w:rsidP="00FD7BF7">
            <w:pPr>
              <w:pStyle w:val="TAL"/>
              <w:rPr>
                <w:rFonts w:asciiTheme="majorHAnsi" w:hAnsiTheme="majorHAnsi" w:cstheme="majorHAnsi"/>
                <w:szCs w:val="18"/>
                <w:lang w:eastAsia="ja-JP"/>
              </w:rPr>
            </w:pPr>
            <w:r w:rsidRPr="000C00C2">
              <w:rPr>
                <w:rFonts w:asciiTheme="majorHAnsi" w:hAnsiTheme="majorHAnsi" w:cstheme="majorHAnsi"/>
                <w:szCs w:val="18"/>
                <w:lang w:eastAsia="ja-JP"/>
              </w:rPr>
              <w:t>18-3a</w:t>
            </w:r>
          </w:p>
        </w:tc>
        <w:tc>
          <w:tcPr>
            <w:tcW w:w="1559" w:type="dxa"/>
            <w:tcBorders>
              <w:top w:val="single" w:sz="4" w:space="0" w:color="auto"/>
              <w:left w:val="single" w:sz="4" w:space="0" w:color="auto"/>
              <w:bottom w:val="single" w:sz="4" w:space="0" w:color="auto"/>
              <w:right w:val="single" w:sz="4" w:space="0" w:color="auto"/>
            </w:tcBorders>
          </w:tcPr>
          <w:p w14:paraId="4E1E9F67" w14:textId="77777777" w:rsidR="00F17F72" w:rsidRPr="000C00C2" w:rsidRDefault="00F17F72" w:rsidP="00FD7BF7">
            <w:pPr>
              <w:pStyle w:val="TAL"/>
              <w:rPr>
                <w:rFonts w:asciiTheme="majorHAnsi" w:hAnsiTheme="majorHAnsi" w:cstheme="majorHAnsi"/>
                <w:szCs w:val="18"/>
                <w:lang w:eastAsia="ja-JP"/>
              </w:rPr>
            </w:pPr>
            <w:r w:rsidRPr="000C00C2">
              <w:rPr>
                <w:rFonts w:asciiTheme="majorHAnsi" w:hAnsiTheme="majorHAnsi" w:cstheme="majorHAnsi"/>
                <w:szCs w:val="18"/>
                <w:lang w:eastAsia="ja-JP"/>
              </w:rPr>
              <w:t xml:space="preserve">Semi-statically configured LTE UL transmissions in all UL subframes not limited to </w:t>
            </w:r>
            <w:proofErr w:type="spellStart"/>
            <w:r w:rsidRPr="000C00C2">
              <w:rPr>
                <w:rFonts w:asciiTheme="majorHAnsi" w:hAnsiTheme="majorHAnsi" w:cstheme="majorHAnsi"/>
                <w:szCs w:val="18"/>
                <w:lang w:eastAsia="ja-JP"/>
              </w:rPr>
              <w:t>tdm</w:t>
            </w:r>
            <w:proofErr w:type="spellEnd"/>
            <w:r w:rsidRPr="000C00C2">
              <w:rPr>
                <w:rFonts w:asciiTheme="majorHAnsi" w:hAnsiTheme="majorHAnsi" w:cstheme="majorHAnsi"/>
                <w:szCs w:val="18"/>
                <w:lang w:eastAsia="ja-JP"/>
              </w:rPr>
              <w:t>-pattern</w:t>
            </w:r>
            <w:r>
              <w:rPr>
                <w:rFonts w:asciiTheme="majorHAnsi" w:hAnsiTheme="majorHAnsi" w:cstheme="majorHAnsi"/>
                <w:szCs w:val="18"/>
                <w:lang w:eastAsia="ja-JP"/>
              </w:rPr>
              <w:t xml:space="preserve"> in case of FDD </w:t>
            </w:r>
            <w:proofErr w:type="spellStart"/>
            <w:r>
              <w:rPr>
                <w:rFonts w:asciiTheme="majorHAnsi" w:hAnsiTheme="majorHAnsi" w:cstheme="majorHAnsi"/>
                <w:szCs w:val="18"/>
                <w:lang w:eastAsia="ja-JP"/>
              </w:rPr>
              <w:t>PCell</w:t>
            </w:r>
            <w:proofErr w:type="spellEnd"/>
          </w:p>
        </w:tc>
        <w:tc>
          <w:tcPr>
            <w:tcW w:w="6371" w:type="dxa"/>
            <w:tcBorders>
              <w:top w:val="single" w:sz="4" w:space="0" w:color="auto"/>
              <w:left w:val="single" w:sz="4" w:space="0" w:color="auto"/>
              <w:bottom w:val="single" w:sz="4" w:space="0" w:color="auto"/>
              <w:right w:val="single" w:sz="4" w:space="0" w:color="auto"/>
            </w:tcBorders>
          </w:tcPr>
          <w:p w14:paraId="07D6013F" w14:textId="77777777" w:rsidR="00F17F72" w:rsidRPr="000C00C2" w:rsidRDefault="00F17F72" w:rsidP="00FD7BF7">
            <w:pPr>
              <w:pStyle w:val="TAL"/>
              <w:rPr>
                <w:rFonts w:asciiTheme="majorHAnsi" w:hAnsiTheme="majorHAnsi" w:cstheme="majorHAnsi"/>
                <w:szCs w:val="18"/>
              </w:rPr>
            </w:pPr>
            <w:r w:rsidRPr="000C00C2">
              <w:rPr>
                <w:rFonts w:asciiTheme="majorHAnsi" w:hAnsiTheme="majorHAnsi" w:cstheme="majorHAnsi"/>
                <w:szCs w:val="18"/>
              </w:rPr>
              <w:t xml:space="preserve">UE configured with tdm-patternConfig-r16 can be semi-statically configured with LTE UL transmissions in all UL subframes not limited to the reference </w:t>
            </w:r>
            <w:proofErr w:type="spellStart"/>
            <w:r w:rsidRPr="000C00C2">
              <w:rPr>
                <w:rFonts w:asciiTheme="majorHAnsi" w:hAnsiTheme="majorHAnsi" w:cstheme="majorHAnsi"/>
                <w:szCs w:val="18"/>
              </w:rPr>
              <w:t>tdm</w:t>
            </w:r>
            <w:proofErr w:type="spellEnd"/>
            <w:r w:rsidRPr="000C00C2">
              <w:rPr>
                <w:rFonts w:asciiTheme="majorHAnsi" w:hAnsiTheme="majorHAnsi" w:cstheme="majorHAnsi"/>
                <w:szCs w:val="18"/>
              </w:rPr>
              <w:t>-pattern (only for type 1 UE)</w:t>
            </w:r>
            <w:r>
              <w:rPr>
                <w:rFonts w:asciiTheme="majorHAnsi" w:hAnsiTheme="majorHAnsi" w:cstheme="majorHAnsi"/>
                <w:szCs w:val="18"/>
              </w:rPr>
              <w:t xml:space="preserve"> </w:t>
            </w:r>
            <w:r>
              <w:rPr>
                <w:rFonts w:asciiTheme="majorHAnsi" w:hAnsiTheme="majorHAnsi" w:cstheme="majorHAnsi"/>
                <w:szCs w:val="18"/>
                <w:lang w:eastAsia="ja-JP"/>
              </w:rPr>
              <w:t xml:space="preserve">in case of FDD </w:t>
            </w:r>
            <w:proofErr w:type="spellStart"/>
            <w:r>
              <w:rPr>
                <w:rFonts w:asciiTheme="majorHAnsi" w:hAnsiTheme="majorHAnsi" w:cstheme="majorHAnsi"/>
                <w:szCs w:val="18"/>
                <w:lang w:eastAsia="ja-JP"/>
              </w:rPr>
              <w:t>PCell</w:t>
            </w:r>
            <w:proofErr w:type="spellEnd"/>
          </w:p>
        </w:tc>
        <w:tc>
          <w:tcPr>
            <w:tcW w:w="1277" w:type="dxa"/>
            <w:tcBorders>
              <w:top w:val="single" w:sz="4" w:space="0" w:color="auto"/>
              <w:left w:val="single" w:sz="4" w:space="0" w:color="auto"/>
              <w:bottom w:val="single" w:sz="4" w:space="0" w:color="auto"/>
              <w:right w:val="single" w:sz="4" w:space="0" w:color="auto"/>
            </w:tcBorders>
          </w:tcPr>
          <w:p w14:paraId="37FA84A9" w14:textId="77777777" w:rsidR="00F17F72" w:rsidRPr="000C00C2" w:rsidRDefault="00F17F72" w:rsidP="00FD7BF7">
            <w:pPr>
              <w:pStyle w:val="TAL"/>
              <w:rPr>
                <w:rFonts w:asciiTheme="majorHAnsi" w:hAnsiTheme="majorHAnsi" w:cstheme="majorHAnsi"/>
                <w:szCs w:val="18"/>
              </w:rPr>
            </w:pPr>
            <w:r w:rsidRPr="000C00C2">
              <w:rPr>
                <w:rFonts w:asciiTheme="majorHAnsi" w:hAnsiTheme="majorHAnsi" w:cstheme="majorHAnsi"/>
                <w:szCs w:val="18"/>
              </w:rPr>
              <w:t>18-2a</w:t>
            </w:r>
          </w:p>
          <w:p w14:paraId="20C018C5" w14:textId="77777777" w:rsidR="00F17F72" w:rsidRPr="000C00C2" w:rsidRDefault="00F17F72" w:rsidP="00FD7BF7">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0482FB16" w14:textId="77777777" w:rsidR="00F17F72" w:rsidRPr="000C00C2" w:rsidRDefault="00F17F72" w:rsidP="00FD7BF7">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2FE73357" w14:textId="77777777" w:rsidR="00F17F72" w:rsidRPr="000C00C2" w:rsidRDefault="00F17F72" w:rsidP="00FD7BF7">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53A95ADC" w14:textId="77777777" w:rsidR="00F17F72" w:rsidRPr="000C00C2" w:rsidRDefault="00F17F72" w:rsidP="00FD7BF7">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230F83FD" w14:textId="77777777" w:rsidR="00F17F72" w:rsidRPr="000C00C2" w:rsidRDefault="00F17F72" w:rsidP="00FD7BF7">
            <w:pPr>
              <w:pStyle w:val="TAL"/>
              <w:rPr>
                <w:rFonts w:asciiTheme="majorHAnsi" w:hAnsiTheme="majorHAnsi" w:cstheme="majorHAnsi"/>
                <w:szCs w:val="18"/>
                <w:lang w:eastAsia="ja-JP"/>
              </w:rPr>
            </w:pPr>
            <w:r w:rsidRPr="004B0577">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25474120" w14:textId="77777777" w:rsidR="00F17F72" w:rsidRPr="000C00C2" w:rsidRDefault="00F17F72" w:rsidP="00FD7BF7">
            <w:pPr>
              <w:pStyle w:val="TAL"/>
              <w:rPr>
                <w:rFonts w:asciiTheme="majorHAnsi" w:hAnsiTheme="majorHAnsi" w:cstheme="majorHAnsi"/>
                <w:szCs w:val="18"/>
                <w:lang w:eastAsia="ja-JP"/>
              </w:rPr>
            </w:pPr>
            <w:r w:rsidRPr="000C00C2">
              <w:rPr>
                <w:rFonts w:asciiTheme="majorHAnsi" w:hAnsiTheme="majorHAnsi" w:cstheme="majorHAnsi"/>
                <w:szCs w:val="18"/>
                <w:lang w:eastAsia="ja-JP"/>
              </w:rPr>
              <w:t>Applicable to EN-DC only</w:t>
            </w:r>
          </w:p>
        </w:tc>
        <w:tc>
          <w:tcPr>
            <w:tcW w:w="993" w:type="dxa"/>
            <w:tcBorders>
              <w:top w:val="single" w:sz="4" w:space="0" w:color="auto"/>
              <w:left w:val="single" w:sz="4" w:space="0" w:color="auto"/>
              <w:bottom w:val="single" w:sz="4" w:space="0" w:color="auto"/>
              <w:right w:val="single" w:sz="4" w:space="0" w:color="auto"/>
            </w:tcBorders>
          </w:tcPr>
          <w:p w14:paraId="399A35A7" w14:textId="77777777" w:rsidR="00F17F72" w:rsidRPr="000C00C2" w:rsidRDefault="00F17F72" w:rsidP="00FD7BF7">
            <w:pPr>
              <w:pStyle w:val="TAL"/>
              <w:rPr>
                <w:rFonts w:asciiTheme="majorHAnsi" w:hAnsiTheme="majorHAnsi" w:cstheme="majorHAnsi"/>
                <w:szCs w:val="18"/>
                <w:lang w:eastAsia="ja-JP"/>
              </w:rPr>
            </w:pPr>
            <w:r w:rsidRPr="000C00C2">
              <w:rPr>
                <w:rFonts w:asciiTheme="majorHAnsi" w:hAnsiTheme="majorHAnsi" w:cstheme="majorHAnsi"/>
                <w:szCs w:val="18"/>
                <w:lang w:eastAsia="ja-JP"/>
              </w:rPr>
              <w:t>Applicable to FR1 only</w:t>
            </w:r>
          </w:p>
        </w:tc>
        <w:tc>
          <w:tcPr>
            <w:tcW w:w="1842" w:type="dxa"/>
            <w:tcBorders>
              <w:top w:val="single" w:sz="4" w:space="0" w:color="auto"/>
              <w:left w:val="single" w:sz="4" w:space="0" w:color="auto"/>
              <w:bottom w:val="single" w:sz="4" w:space="0" w:color="auto"/>
              <w:right w:val="single" w:sz="4" w:space="0" w:color="auto"/>
            </w:tcBorders>
          </w:tcPr>
          <w:p w14:paraId="6C091704" w14:textId="77777777" w:rsidR="00F17F72" w:rsidRPr="000C00C2" w:rsidRDefault="00F17F72" w:rsidP="00FD7BF7">
            <w:pPr>
              <w:pStyle w:val="TAL"/>
              <w:rPr>
                <w:rFonts w:asciiTheme="majorHAnsi" w:hAnsiTheme="majorHAnsi" w:cstheme="majorHAnsi"/>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33C4DC01" w14:textId="77777777" w:rsidR="00F17F72" w:rsidRPr="000C00C2" w:rsidRDefault="00F17F72" w:rsidP="00FD7BF7">
            <w:pPr>
              <w:pStyle w:val="TAL"/>
              <w:rPr>
                <w:rFonts w:asciiTheme="majorHAnsi" w:hAnsiTheme="majorHAnsi" w:cstheme="majorHAnsi"/>
                <w:szCs w:val="18"/>
                <w:lang w:eastAsia="ja-JP"/>
              </w:rPr>
            </w:pPr>
            <w:r w:rsidRPr="000C00C2">
              <w:rPr>
                <w:rFonts w:asciiTheme="majorHAnsi" w:hAnsiTheme="majorHAnsi" w:cstheme="majorHAnsi"/>
                <w:szCs w:val="18"/>
                <w:lang w:val="en-US" w:eastAsia="ja-JP"/>
              </w:rPr>
              <w:t>[This FG is for synchronous EN-DC]</w:t>
            </w:r>
          </w:p>
        </w:tc>
        <w:tc>
          <w:tcPr>
            <w:tcW w:w="1276" w:type="dxa"/>
            <w:tcBorders>
              <w:top w:val="single" w:sz="4" w:space="0" w:color="auto"/>
              <w:left w:val="single" w:sz="4" w:space="0" w:color="auto"/>
              <w:bottom w:val="single" w:sz="4" w:space="0" w:color="auto"/>
              <w:right w:val="single" w:sz="4" w:space="0" w:color="auto"/>
            </w:tcBorders>
          </w:tcPr>
          <w:p w14:paraId="2238ED67" w14:textId="77777777" w:rsidR="00F17F72" w:rsidRPr="000C00C2" w:rsidRDefault="00F17F72" w:rsidP="00FD7BF7">
            <w:pPr>
              <w:pStyle w:val="TAL"/>
              <w:rPr>
                <w:rFonts w:asciiTheme="majorHAnsi" w:hAnsiTheme="majorHAnsi" w:cstheme="majorHAnsi"/>
                <w:szCs w:val="18"/>
              </w:rPr>
            </w:pPr>
            <w:r w:rsidRPr="000C00C2">
              <w:rPr>
                <w:rFonts w:asciiTheme="majorHAnsi" w:hAnsiTheme="majorHAnsi" w:cstheme="majorHAnsi"/>
                <w:szCs w:val="18"/>
              </w:rPr>
              <w:t xml:space="preserve">Optional with capability </w:t>
            </w:r>
            <w:proofErr w:type="spellStart"/>
            <w:r w:rsidRPr="000C00C2">
              <w:rPr>
                <w:rFonts w:asciiTheme="majorHAnsi" w:hAnsiTheme="majorHAnsi" w:cstheme="majorHAnsi"/>
                <w:szCs w:val="18"/>
              </w:rPr>
              <w:t>signaling</w:t>
            </w:r>
            <w:proofErr w:type="spellEnd"/>
          </w:p>
        </w:tc>
      </w:tr>
      <w:tr w:rsidR="00F17F72" w:rsidRPr="000C00C2" w14:paraId="75045D36" w14:textId="77777777" w:rsidTr="00FD7BF7">
        <w:trPr>
          <w:trHeight w:val="20"/>
        </w:trPr>
        <w:tc>
          <w:tcPr>
            <w:tcW w:w="1130" w:type="dxa"/>
            <w:tcBorders>
              <w:left w:val="single" w:sz="4" w:space="0" w:color="auto"/>
              <w:right w:val="single" w:sz="4" w:space="0" w:color="auto"/>
            </w:tcBorders>
          </w:tcPr>
          <w:p w14:paraId="5E1B03F3" w14:textId="77777777" w:rsidR="00F17F72" w:rsidRPr="000C00C2" w:rsidRDefault="00F17F72" w:rsidP="00FD7BF7">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4D737BEF" w14:textId="77777777" w:rsidR="00F17F72" w:rsidRPr="000C00C2" w:rsidRDefault="00F17F72" w:rsidP="00FD7BF7">
            <w:pPr>
              <w:pStyle w:val="TAL"/>
              <w:rPr>
                <w:rFonts w:asciiTheme="majorHAnsi" w:hAnsiTheme="majorHAnsi" w:cstheme="majorHAnsi"/>
                <w:szCs w:val="18"/>
                <w:lang w:eastAsia="ja-JP"/>
              </w:rPr>
            </w:pPr>
            <w:r w:rsidRPr="000C00C2">
              <w:rPr>
                <w:rFonts w:asciiTheme="majorHAnsi" w:hAnsiTheme="majorHAnsi" w:cstheme="majorHAnsi"/>
                <w:szCs w:val="18"/>
                <w:lang w:eastAsia="ja-JP"/>
              </w:rPr>
              <w:t>18-3</w:t>
            </w:r>
            <w:r>
              <w:rPr>
                <w:rFonts w:asciiTheme="majorHAnsi" w:hAnsiTheme="majorHAnsi" w:cstheme="majorHAnsi"/>
                <w:szCs w:val="18"/>
                <w:lang w:eastAsia="ja-JP"/>
              </w:rPr>
              <w:t>b</w:t>
            </w:r>
          </w:p>
        </w:tc>
        <w:tc>
          <w:tcPr>
            <w:tcW w:w="1559" w:type="dxa"/>
            <w:tcBorders>
              <w:top w:val="single" w:sz="4" w:space="0" w:color="auto"/>
              <w:left w:val="single" w:sz="4" w:space="0" w:color="auto"/>
              <w:bottom w:val="single" w:sz="4" w:space="0" w:color="auto"/>
              <w:right w:val="single" w:sz="4" w:space="0" w:color="auto"/>
            </w:tcBorders>
          </w:tcPr>
          <w:p w14:paraId="626666EC" w14:textId="77777777" w:rsidR="00F17F72" w:rsidRPr="000C00C2" w:rsidRDefault="00F17F72" w:rsidP="00FD7BF7">
            <w:pPr>
              <w:pStyle w:val="TAL"/>
              <w:rPr>
                <w:rFonts w:asciiTheme="majorHAnsi" w:hAnsiTheme="majorHAnsi" w:cstheme="majorHAnsi"/>
                <w:szCs w:val="18"/>
                <w:lang w:eastAsia="ja-JP"/>
              </w:rPr>
            </w:pPr>
            <w:r w:rsidRPr="000C00C2">
              <w:rPr>
                <w:rFonts w:asciiTheme="majorHAnsi" w:hAnsiTheme="majorHAnsi" w:cstheme="majorHAnsi"/>
                <w:szCs w:val="18"/>
                <w:lang w:eastAsia="ja-JP"/>
              </w:rPr>
              <w:t xml:space="preserve">Semi-statically configured LTE UL transmissions in all UL subframes not limited to </w:t>
            </w:r>
            <w:proofErr w:type="spellStart"/>
            <w:r w:rsidRPr="000C00C2">
              <w:rPr>
                <w:rFonts w:asciiTheme="majorHAnsi" w:hAnsiTheme="majorHAnsi" w:cstheme="majorHAnsi"/>
                <w:szCs w:val="18"/>
                <w:lang w:eastAsia="ja-JP"/>
              </w:rPr>
              <w:t>tdm</w:t>
            </w:r>
            <w:proofErr w:type="spellEnd"/>
            <w:r w:rsidRPr="000C00C2">
              <w:rPr>
                <w:rFonts w:asciiTheme="majorHAnsi" w:hAnsiTheme="majorHAnsi" w:cstheme="majorHAnsi"/>
                <w:szCs w:val="18"/>
                <w:lang w:eastAsia="ja-JP"/>
              </w:rPr>
              <w:t>-pattern</w:t>
            </w:r>
            <w:r>
              <w:rPr>
                <w:rFonts w:asciiTheme="majorHAnsi" w:hAnsiTheme="majorHAnsi" w:cstheme="majorHAnsi"/>
                <w:szCs w:val="18"/>
                <w:lang w:eastAsia="ja-JP"/>
              </w:rPr>
              <w:t xml:space="preserve"> in case of TDD </w:t>
            </w:r>
            <w:proofErr w:type="spellStart"/>
            <w:r>
              <w:rPr>
                <w:rFonts w:asciiTheme="majorHAnsi" w:hAnsiTheme="majorHAnsi" w:cstheme="majorHAnsi"/>
                <w:szCs w:val="18"/>
                <w:lang w:eastAsia="ja-JP"/>
              </w:rPr>
              <w:t>PCell</w:t>
            </w:r>
            <w:proofErr w:type="spellEnd"/>
          </w:p>
        </w:tc>
        <w:tc>
          <w:tcPr>
            <w:tcW w:w="6371" w:type="dxa"/>
            <w:tcBorders>
              <w:top w:val="single" w:sz="4" w:space="0" w:color="auto"/>
              <w:left w:val="single" w:sz="4" w:space="0" w:color="auto"/>
              <w:bottom w:val="single" w:sz="4" w:space="0" w:color="auto"/>
              <w:right w:val="single" w:sz="4" w:space="0" w:color="auto"/>
            </w:tcBorders>
          </w:tcPr>
          <w:p w14:paraId="0D87698B" w14:textId="77777777" w:rsidR="00F17F72" w:rsidRPr="000C00C2" w:rsidRDefault="00F17F72" w:rsidP="00FD7BF7">
            <w:pPr>
              <w:pStyle w:val="TAL"/>
              <w:rPr>
                <w:rFonts w:asciiTheme="majorHAnsi" w:hAnsiTheme="majorHAnsi" w:cstheme="majorHAnsi"/>
                <w:szCs w:val="18"/>
              </w:rPr>
            </w:pPr>
            <w:r w:rsidRPr="000C00C2">
              <w:rPr>
                <w:rFonts w:asciiTheme="majorHAnsi" w:hAnsiTheme="majorHAnsi" w:cstheme="majorHAnsi"/>
                <w:szCs w:val="18"/>
              </w:rPr>
              <w:t>UE configured with tdm-patternConfig-r16 can</w:t>
            </w:r>
            <w:r>
              <w:rPr>
                <w:rFonts w:asciiTheme="majorHAnsi" w:hAnsiTheme="majorHAnsi" w:cstheme="majorHAnsi"/>
                <w:szCs w:val="18"/>
              </w:rPr>
              <w:t xml:space="preserve"> be</w:t>
            </w:r>
            <w:r w:rsidRPr="000C00C2">
              <w:rPr>
                <w:rFonts w:asciiTheme="majorHAnsi" w:hAnsiTheme="majorHAnsi" w:cstheme="majorHAnsi"/>
                <w:szCs w:val="18"/>
              </w:rPr>
              <w:t xml:space="preserve"> semi-statically configured </w:t>
            </w:r>
            <w:r>
              <w:rPr>
                <w:rFonts w:asciiTheme="majorHAnsi" w:hAnsiTheme="majorHAnsi" w:cstheme="majorHAnsi"/>
                <w:szCs w:val="18"/>
              </w:rPr>
              <w:t xml:space="preserve">with </w:t>
            </w:r>
            <w:r w:rsidRPr="000C00C2">
              <w:rPr>
                <w:rFonts w:asciiTheme="majorHAnsi" w:hAnsiTheme="majorHAnsi" w:cstheme="majorHAnsi"/>
                <w:szCs w:val="18"/>
              </w:rPr>
              <w:t xml:space="preserve">LTE UL transmissions in all UL subframes not limited to the reference </w:t>
            </w:r>
            <w:proofErr w:type="spellStart"/>
            <w:r w:rsidRPr="000C00C2">
              <w:rPr>
                <w:rFonts w:asciiTheme="majorHAnsi" w:hAnsiTheme="majorHAnsi" w:cstheme="majorHAnsi"/>
                <w:szCs w:val="18"/>
              </w:rPr>
              <w:t>tdm</w:t>
            </w:r>
            <w:proofErr w:type="spellEnd"/>
            <w:r w:rsidRPr="000C00C2">
              <w:rPr>
                <w:rFonts w:asciiTheme="majorHAnsi" w:hAnsiTheme="majorHAnsi" w:cstheme="majorHAnsi"/>
                <w:szCs w:val="18"/>
              </w:rPr>
              <w:t>-pattern (only for type 1 UE)</w:t>
            </w:r>
            <w:r>
              <w:rPr>
                <w:rFonts w:asciiTheme="majorHAnsi" w:hAnsiTheme="majorHAnsi" w:cstheme="majorHAnsi"/>
                <w:szCs w:val="18"/>
              </w:rPr>
              <w:t xml:space="preserve"> </w:t>
            </w:r>
            <w:r>
              <w:rPr>
                <w:rFonts w:asciiTheme="majorHAnsi" w:hAnsiTheme="majorHAnsi" w:cstheme="majorHAnsi"/>
                <w:szCs w:val="18"/>
                <w:lang w:eastAsia="ja-JP"/>
              </w:rPr>
              <w:t xml:space="preserve">in case of TDD </w:t>
            </w:r>
            <w:proofErr w:type="spellStart"/>
            <w:r>
              <w:rPr>
                <w:rFonts w:asciiTheme="majorHAnsi" w:hAnsiTheme="majorHAnsi" w:cstheme="majorHAnsi"/>
                <w:szCs w:val="18"/>
                <w:lang w:eastAsia="ja-JP"/>
              </w:rPr>
              <w:t>PCell</w:t>
            </w:r>
            <w:proofErr w:type="spellEnd"/>
          </w:p>
        </w:tc>
        <w:tc>
          <w:tcPr>
            <w:tcW w:w="1277" w:type="dxa"/>
            <w:tcBorders>
              <w:top w:val="single" w:sz="4" w:space="0" w:color="auto"/>
              <w:left w:val="single" w:sz="4" w:space="0" w:color="auto"/>
              <w:bottom w:val="single" w:sz="4" w:space="0" w:color="auto"/>
              <w:right w:val="single" w:sz="4" w:space="0" w:color="auto"/>
            </w:tcBorders>
          </w:tcPr>
          <w:p w14:paraId="1EE8AC00" w14:textId="77777777" w:rsidR="00F17F72" w:rsidRPr="000C00C2" w:rsidRDefault="00F17F72" w:rsidP="00FD7BF7">
            <w:pPr>
              <w:pStyle w:val="TAL"/>
              <w:rPr>
                <w:rFonts w:asciiTheme="majorHAnsi" w:hAnsiTheme="majorHAnsi" w:cstheme="majorHAnsi"/>
                <w:szCs w:val="18"/>
              </w:rPr>
            </w:pPr>
            <w:r w:rsidRPr="000C00C2">
              <w:rPr>
                <w:rFonts w:asciiTheme="majorHAnsi" w:hAnsiTheme="majorHAnsi" w:cstheme="majorHAnsi"/>
                <w:szCs w:val="18"/>
              </w:rPr>
              <w:t>One of {18-2, 18-3}</w:t>
            </w:r>
          </w:p>
          <w:p w14:paraId="5F1B3FCF" w14:textId="77777777" w:rsidR="00F17F72" w:rsidRPr="000C00C2" w:rsidRDefault="00F17F72" w:rsidP="00FD7BF7">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336BD0CD" w14:textId="77777777" w:rsidR="00F17F72" w:rsidRPr="000C00C2" w:rsidRDefault="00F17F72" w:rsidP="00FD7BF7">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4A3611D4" w14:textId="77777777" w:rsidR="00F17F72" w:rsidRPr="000C00C2" w:rsidRDefault="00F17F72" w:rsidP="00FD7BF7">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1756C530" w14:textId="77777777" w:rsidR="00F17F72" w:rsidRPr="000C00C2" w:rsidRDefault="00F17F72" w:rsidP="00FD7BF7">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6D78DBD" w14:textId="77777777" w:rsidR="00F17F72" w:rsidRPr="000C00C2" w:rsidRDefault="00F17F72" w:rsidP="00FD7BF7">
            <w:pPr>
              <w:pStyle w:val="TAL"/>
              <w:rPr>
                <w:rFonts w:asciiTheme="majorHAnsi" w:hAnsiTheme="majorHAnsi" w:cstheme="majorHAnsi"/>
                <w:szCs w:val="18"/>
                <w:highlight w:val="yellow"/>
                <w:lang w:eastAsia="ja-JP"/>
              </w:rPr>
            </w:pPr>
            <w:r w:rsidRPr="00D97589">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46657A8E" w14:textId="77777777" w:rsidR="00F17F72" w:rsidRPr="000C00C2" w:rsidRDefault="00F17F72" w:rsidP="00FD7BF7">
            <w:pPr>
              <w:pStyle w:val="TAL"/>
              <w:rPr>
                <w:rFonts w:asciiTheme="majorHAnsi" w:hAnsiTheme="majorHAnsi" w:cstheme="majorHAnsi"/>
                <w:szCs w:val="18"/>
                <w:lang w:eastAsia="ja-JP"/>
              </w:rPr>
            </w:pPr>
            <w:r w:rsidRPr="000C00C2">
              <w:rPr>
                <w:rFonts w:asciiTheme="majorHAnsi" w:hAnsiTheme="majorHAnsi" w:cstheme="majorHAnsi"/>
                <w:szCs w:val="18"/>
                <w:lang w:eastAsia="ja-JP"/>
              </w:rPr>
              <w:t>Applicable to EN-DC only</w:t>
            </w:r>
          </w:p>
        </w:tc>
        <w:tc>
          <w:tcPr>
            <w:tcW w:w="993" w:type="dxa"/>
            <w:tcBorders>
              <w:top w:val="single" w:sz="4" w:space="0" w:color="auto"/>
              <w:left w:val="single" w:sz="4" w:space="0" w:color="auto"/>
              <w:bottom w:val="single" w:sz="4" w:space="0" w:color="auto"/>
              <w:right w:val="single" w:sz="4" w:space="0" w:color="auto"/>
            </w:tcBorders>
          </w:tcPr>
          <w:p w14:paraId="3E1B6CD5" w14:textId="77777777" w:rsidR="00F17F72" w:rsidRPr="000C00C2" w:rsidRDefault="00F17F72" w:rsidP="00FD7BF7">
            <w:pPr>
              <w:pStyle w:val="TAL"/>
              <w:rPr>
                <w:rFonts w:asciiTheme="majorHAnsi" w:hAnsiTheme="majorHAnsi" w:cstheme="majorHAnsi"/>
                <w:szCs w:val="18"/>
                <w:lang w:eastAsia="ja-JP"/>
              </w:rPr>
            </w:pPr>
            <w:r w:rsidRPr="000C00C2">
              <w:rPr>
                <w:rFonts w:asciiTheme="majorHAnsi" w:hAnsiTheme="majorHAnsi" w:cstheme="majorHAnsi"/>
                <w:szCs w:val="18"/>
                <w:lang w:eastAsia="ja-JP"/>
              </w:rPr>
              <w:t>Applicable to FR1 only</w:t>
            </w:r>
          </w:p>
        </w:tc>
        <w:tc>
          <w:tcPr>
            <w:tcW w:w="1842" w:type="dxa"/>
            <w:tcBorders>
              <w:top w:val="single" w:sz="4" w:space="0" w:color="auto"/>
              <w:left w:val="single" w:sz="4" w:space="0" w:color="auto"/>
              <w:bottom w:val="single" w:sz="4" w:space="0" w:color="auto"/>
              <w:right w:val="single" w:sz="4" w:space="0" w:color="auto"/>
            </w:tcBorders>
          </w:tcPr>
          <w:p w14:paraId="3D2AF9A7" w14:textId="77777777" w:rsidR="00F17F72" w:rsidRPr="000C00C2" w:rsidRDefault="00F17F72" w:rsidP="00FD7BF7">
            <w:pPr>
              <w:pStyle w:val="TAL"/>
              <w:rPr>
                <w:rFonts w:asciiTheme="majorHAnsi" w:hAnsiTheme="majorHAnsi" w:cstheme="majorHAnsi"/>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34B84014" w14:textId="77777777" w:rsidR="00F17F72" w:rsidRPr="000C00C2" w:rsidRDefault="00F17F72" w:rsidP="00FD7BF7">
            <w:pPr>
              <w:pStyle w:val="TAL"/>
              <w:rPr>
                <w:rFonts w:asciiTheme="majorHAnsi" w:hAnsiTheme="majorHAnsi" w:cstheme="majorHAnsi"/>
                <w:szCs w:val="18"/>
                <w:lang w:val="en-US" w:eastAsia="ja-JP"/>
              </w:rPr>
            </w:pPr>
            <w:r w:rsidRPr="000C00C2">
              <w:rPr>
                <w:rFonts w:asciiTheme="majorHAnsi" w:hAnsiTheme="majorHAnsi" w:cstheme="majorHAnsi"/>
                <w:szCs w:val="18"/>
                <w:lang w:val="en-US" w:eastAsia="ja-JP"/>
              </w:rPr>
              <w:t>[This FG is for synchronous EN-DC]</w:t>
            </w:r>
          </w:p>
        </w:tc>
        <w:tc>
          <w:tcPr>
            <w:tcW w:w="1276" w:type="dxa"/>
            <w:tcBorders>
              <w:top w:val="single" w:sz="4" w:space="0" w:color="auto"/>
              <w:left w:val="single" w:sz="4" w:space="0" w:color="auto"/>
              <w:bottom w:val="single" w:sz="4" w:space="0" w:color="auto"/>
              <w:right w:val="single" w:sz="4" w:space="0" w:color="auto"/>
            </w:tcBorders>
          </w:tcPr>
          <w:p w14:paraId="1B7F12E3" w14:textId="77777777" w:rsidR="00F17F72" w:rsidRPr="000C00C2" w:rsidRDefault="00F17F72" w:rsidP="00FD7BF7">
            <w:pPr>
              <w:pStyle w:val="TAL"/>
              <w:rPr>
                <w:rFonts w:asciiTheme="majorHAnsi" w:hAnsiTheme="majorHAnsi" w:cstheme="majorHAnsi"/>
                <w:szCs w:val="18"/>
              </w:rPr>
            </w:pPr>
            <w:r w:rsidRPr="000C00C2">
              <w:rPr>
                <w:rFonts w:asciiTheme="majorHAnsi" w:hAnsiTheme="majorHAnsi" w:cstheme="majorHAnsi"/>
                <w:szCs w:val="18"/>
              </w:rPr>
              <w:t xml:space="preserve">Optional with capability </w:t>
            </w:r>
            <w:proofErr w:type="spellStart"/>
            <w:r w:rsidRPr="000C00C2">
              <w:rPr>
                <w:rFonts w:asciiTheme="majorHAnsi" w:hAnsiTheme="majorHAnsi" w:cstheme="majorHAnsi"/>
                <w:szCs w:val="18"/>
              </w:rPr>
              <w:t>signaling</w:t>
            </w:r>
            <w:proofErr w:type="spellEnd"/>
          </w:p>
        </w:tc>
      </w:tr>
    </w:tbl>
    <w:p w14:paraId="11C32A02" w14:textId="77777777" w:rsidR="00515D26" w:rsidRPr="00515D26" w:rsidRDefault="00515D26" w:rsidP="007C1730">
      <w:pPr>
        <w:spacing w:afterLines="50" w:after="120"/>
        <w:jc w:val="both"/>
        <w:rPr>
          <w:rFonts w:eastAsia="ＭＳ 明朝"/>
          <w:sz w:val="22"/>
          <w:lang w:val="en-US"/>
        </w:rPr>
      </w:pPr>
    </w:p>
    <w:sectPr w:rsidR="00515D26" w:rsidRPr="00515D26" w:rsidSect="00DC57EE">
      <w:footerReference w:type="default" r:id="rId15"/>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4C4A5F" w14:textId="77777777" w:rsidR="000A3122" w:rsidRDefault="000A3122">
      <w:r>
        <w:separator/>
      </w:r>
    </w:p>
  </w:endnote>
  <w:endnote w:type="continuationSeparator" w:id="0">
    <w:p w14:paraId="5A9BECFA" w14:textId="77777777" w:rsidR="000A3122" w:rsidRDefault="000A3122">
      <w:r>
        <w:continuationSeparator/>
      </w:r>
    </w:p>
  </w:endnote>
  <w:endnote w:type="continuationNotice" w:id="1">
    <w:p w14:paraId="4DA456A6" w14:textId="77777777" w:rsidR="000A3122" w:rsidRDefault="000A31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3050705020303"/>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9A3289" w14:textId="27C21719" w:rsidR="00AA6F6E" w:rsidRPr="00000924" w:rsidRDefault="00AA6F6E">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Pr>
        <w:rStyle w:val="af9"/>
        <w:rFonts w:eastAsia="ＭＳ ゴシック"/>
        <w:noProof/>
      </w:rPr>
      <w:t>1</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Pr>
        <w:rStyle w:val="af9"/>
        <w:rFonts w:eastAsia="ＭＳ ゴシック"/>
        <w:noProof/>
      </w:rPr>
      <w:t>21</w:t>
    </w:r>
    <w:r>
      <w:rPr>
        <w:rStyle w:val="af9"/>
        <w:rFonts w:eastAsia="ＭＳ ゴシック"/>
      </w:rPr>
      <w:fldChar w:fldCharType="end"/>
    </w:r>
    <w:r>
      <w:rPr>
        <w:rStyle w:val="af9"/>
        <w:rFonts w:eastAsia="ＭＳ ゴシック"/>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6088EF" w14:textId="55CEBCBB" w:rsidR="00AA6F6E" w:rsidRPr="00000924" w:rsidRDefault="00AA6F6E">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Pr>
        <w:rStyle w:val="af9"/>
        <w:rFonts w:eastAsia="ＭＳ ゴシック"/>
        <w:noProof/>
      </w:rPr>
      <w:t>21</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Pr>
        <w:rStyle w:val="af9"/>
        <w:rFonts w:eastAsia="ＭＳ ゴシック"/>
        <w:noProof/>
      </w:rPr>
      <w:t>21</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A4570F" w14:textId="77777777" w:rsidR="000A3122" w:rsidRDefault="000A3122">
      <w:r>
        <w:separator/>
      </w:r>
    </w:p>
  </w:footnote>
  <w:footnote w:type="continuationSeparator" w:id="0">
    <w:p w14:paraId="095451AD" w14:textId="77777777" w:rsidR="000A3122" w:rsidRDefault="000A3122">
      <w:r>
        <w:continuationSeparator/>
      </w:r>
    </w:p>
  </w:footnote>
  <w:footnote w:type="continuationNotice" w:id="1">
    <w:p w14:paraId="34D6A6DA" w14:textId="77777777" w:rsidR="000A3122" w:rsidRDefault="000A312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7656B5"/>
    <w:multiLevelType w:val="hybridMultilevel"/>
    <w:tmpl w:val="97EEF866"/>
    <w:lvl w:ilvl="0" w:tplc="ABF69F3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150F1151"/>
    <w:multiLevelType w:val="hybridMultilevel"/>
    <w:tmpl w:val="F36E8B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AA76D6"/>
    <w:multiLevelType w:val="hybridMultilevel"/>
    <w:tmpl w:val="65FCE2B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EC36ED"/>
    <w:multiLevelType w:val="hybridMultilevel"/>
    <w:tmpl w:val="F4308304"/>
    <w:lvl w:ilvl="0" w:tplc="040B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7" w15:restartNumberingAfterBreak="0">
    <w:nsid w:val="2FFA3B06"/>
    <w:multiLevelType w:val="hybridMultilevel"/>
    <w:tmpl w:val="38F0BF0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4416E3A"/>
    <w:multiLevelType w:val="multilevel"/>
    <w:tmpl w:val="F306BEB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60A56DC"/>
    <w:multiLevelType w:val="hybridMultilevel"/>
    <w:tmpl w:val="DDA6BB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7A02A3B"/>
    <w:multiLevelType w:val="hybridMultilevel"/>
    <w:tmpl w:val="74CAFC8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9CE5DF3"/>
    <w:multiLevelType w:val="hybridMultilevel"/>
    <w:tmpl w:val="1092F78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3AB735D6"/>
    <w:multiLevelType w:val="hybridMultilevel"/>
    <w:tmpl w:val="479A368A"/>
    <w:lvl w:ilvl="0" w:tplc="28EC57CE">
      <w:start w:val="120"/>
      <w:numFmt w:val="bullet"/>
      <w:lvlText w:val="-"/>
      <w:lvlJc w:val="left"/>
      <w:pPr>
        <w:ind w:left="720" w:hanging="360"/>
      </w:pPr>
      <w:rPr>
        <w:rFonts w:ascii="Times New Roman" w:eastAsia="SimSun" w:hAnsi="Times New Roman" w:cs="Times New Roman" w:hint="default"/>
      </w:rPr>
    </w:lvl>
    <w:lvl w:ilvl="1" w:tplc="5A3AF93E">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B944B06"/>
    <w:multiLevelType w:val="multilevel"/>
    <w:tmpl w:val="182A68E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F8F15AC"/>
    <w:multiLevelType w:val="multilevel"/>
    <w:tmpl w:val="3EF6DD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8" w15:restartNumberingAfterBreak="0">
    <w:nsid w:val="468927E4"/>
    <w:multiLevelType w:val="multilevel"/>
    <w:tmpl w:val="2F181C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8AC3DEF"/>
    <w:multiLevelType w:val="hybridMultilevel"/>
    <w:tmpl w:val="5188285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4950538E"/>
    <w:multiLevelType w:val="hybridMultilevel"/>
    <w:tmpl w:val="E656360A"/>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57621CF8"/>
    <w:multiLevelType w:val="hybridMultilevel"/>
    <w:tmpl w:val="3B825CA2"/>
    <w:lvl w:ilvl="0" w:tplc="566844D4">
      <w:start w:val="18"/>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CF8702F"/>
    <w:multiLevelType w:val="hybridMultilevel"/>
    <w:tmpl w:val="318E84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D252032"/>
    <w:multiLevelType w:val="multilevel"/>
    <w:tmpl w:val="C21C411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5" w15:restartNumberingAfterBreak="0">
    <w:nsid w:val="601A0DED"/>
    <w:multiLevelType w:val="hybridMultilevel"/>
    <w:tmpl w:val="B90A34D0"/>
    <w:lvl w:ilvl="0" w:tplc="1D5A705C">
      <w:start w:val="2018"/>
      <w:numFmt w:val="bullet"/>
      <w:lvlText w:val="-"/>
      <w:lvlJc w:val="left"/>
      <w:pPr>
        <w:ind w:left="720" w:hanging="360"/>
      </w:pPr>
      <w:rPr>
        <w:rFonts w:ascii="Arial" w:eastAsia="游明朝"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7" w15:restartNumberingAfterBreak="0">
    <w:nsid w:val="74D71DE8"/>
    <w:multiLevelType w:val="multilevel"/>
    <w:tmpl w:val="F6F831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7B344DA8"/>
    <w:multiLevelType w:val="hybridMultilevel"/>
    <w:tmpl w:val="E3EA1A0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8127F5"/>
    <w:multiLevelType w:val="hybridMultilevel"/>
    <w:tmpl w:val="58B81FB4"/>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F3B58EF"/>
    <w:multiLevelType w:val="hybridMultilevel"/>
    <w:tmpl w:val="885E014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6"/>
  </w:num>
  <w:num w:numId="2">
    <w:abstractNumId w:val="9"/>
  </w:num>
  <w:num w:numId="3">
    <w:abstractNumId w:val="29"/>
  </w:num>
  <w:num w:numId="4">
    <w:abstractNumId w:val="1"/>
  </w:num>
  <w:num w:numId="5">
    <w:abstractNumId w:val="5"/>
  </w:num>
  <w:num w:numId="6">
    <w:abstractNumId w:val="12"/>
  </w:num>
  <w:num w:numId="7">
    <w:abstractNumId w:val="24"/>
  </w:num>
  <w:num w:numId="8">
    <w:abstractNumId w:val="17"/>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num>
  <w:num w:numId="11">
    <w:abstractNumId w:val="0"/>
  </w:num>
  <w:num w:numId="12">
    <w:abstractNumId w:val="16"/>
  </w:num>
  <w:num w:numId="13">
    <w:abstractNumId w:val="6"/>
  </w:num>
  <w:num w:numId="14">
    <w:abstractNumId w:val="15"/>
  </w:num>
  <w:num w:numId="15">
    <w:abstractNumId w:val="4"/>
  </w:num>
  <w:num w:numId="16">
    <w:abstractNumId w:val="21"/>
  </w:num>
  <w:num w:numId="17">
    <w:abstractNumId w:val="19"/>
  </w:num>
  <w:num w:numId="18">
    <w:abstractNumId w:val="8"/>
  </w:num>
  <w:num w:numId="19">
    <w:abstractNumId w:val="23"/>
  </w:num>
  <w:num w:numId="20">
    <w:abstractNumId w:val="27"/>
  </w:num>
  <w:num w:numId="21">
    <w:abstractNumId w:val="11"/>
  </w:num>
  <w:num w:numId="22">
    <w:abstractNumId w:val="10"/>
  </w:num>
  <w:num w:numId="23">
    <w:abstractNumId w:val="7"/>
  </w:num>
  <w:num w:numId="24">
    <w:abstractNumId w:val="28"/>
  </w:num>
  <w:num w:numId="25">
    <w:abstractNumId w:val="14"/>
  </w:num>
  <w:num w:numId="26">
    <w:abstractNumId w:val="2"/>
  </w:num>
  <w:num w:numId="27">
    <w:abstractNumId w:val="3"/>
  </w:num>
  <w:num w:numId="28">
    <w:abstractNumId w:val="30"/>
    <w:lvlOverride w:ilvl="0">
      <w:startOverride w:val="1"/>
    </w:lvlOverride>
    <w:lvlOverride w:ilvl="1"/>
    <w:lvlOverride w:ilvl="2"/>
    <w:lvlOverride w:ilvl="3"/>
    <w:lvlOverride w:ilvl="4"/>
    <w:lvlOverride w:ilvl="5"/>
    <w:lvlOverride w:ilvl="6"/>
    <w:lvlOverride w:ilvl="7"/>
    <w:lvlOverride w:ilvl="8"/>
  </w:num>
  <w:num w:numId="29">
    <w:abstractNumId w:val="22"/>
  </w:num>
  <w:num w:numId="30">
    <w:abstractNumId w:val="25"/>
  </w:num>
  <w:num w:numId="31">
    <w:abstractNumId w:val="13"/>
  </w:num>
  <w:num w:numId="32">
    <w:abstractNumId w:val="31"/>
  </w:num>
  <w:num w:numId="33">
    <w:abstractNumId w:val="18"/>
  </w:num>
  <w:num w:numId="34">
    <w:abstractNumId w:val="7"/>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94"/>
    <w:rsid w:val="00000924"/>
    <w:rsid w:val="00000D49"/>
    <w:rsid w:val="000010AD"/>
    <w:rsid w:val="000014F0"/>
    <w:rsid w:val="00001633"/>
    <w:rsid w:val="00001837"/>
    <w:rsid w:val="00001A81"/>
    <w:rsid w:val="00001BCB"/>
    <w:rsid w:val="00001BF1"/>
    <w:rsid w:val="00002066"/>
    <w:rsid w:val="0000228E"/>
    <w:rsid w:val="000022AB"/>
    <w:rsid w:val="00002536"/>
    <w:rsid w:val="0000255B"/>
    <w:rsid w:val="00002938"/>
    <w:rsid w:val="00002AFC"/>
    <w:rsid w:val="00002E18"/>
    <w:rsid w:val="00003973"/>
    <w:rsid w:val="00003A56"/>
    <w:rsid w:val="00003AE4"/>
    <w:rsid w:val="00003B06"/>
    <w:rsid w:val="00003D18"/>
    <w:rsid w:val="00003F7F"/>
    <w:rsid w:val="000041B5"/>
    <w:rsid w:val="000044B4"/>
    <w:rsid w:val="0000483F"/>
    <w:rsid w:val="00004C7C"/>
    <w:rsid w:val="00004DDA"/>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441E"/>
    <w:rsid w:val="0001457F"/>
    <w:rsid w:val="00015001"/>
    <w:rsid w:val="000153FF"/>
    <w:rsid w:val="0001551B"/>
    <w:rsid w:val="000158B1"/>
    <w:rsid w:val="00015DDF"/>
    <w:rsid w:val="0001603A"/>
    <w:rsid w:val="00016341"/>
    <w:rsid w:val="00016435"/>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F1"/>
    <w:rsid w:val="000218BF"/>
    <w:rsid w:val="00021954"/>
    <w:rsid w:val="000219CD"/>
    <w:rsid w:val="00021AF7"/>
    <w:rsid w:val="00021B57"/>
    <w:rsid w:val="00021FC7"/>
    <w:rsid w:val="000221A7"/>
    <w:rsid w:val="000223D0"/>
    <w:rsid w:val="00022E12"/>
    <w:rsid w:val="00022FFF"/>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569"/>
    <w:rsid w:val="0002786C"/>
    <w:rsid w:val="00030115"/>
    <w:rsid w:val="0003016F"/>
    <w:rsid w:val="0003024D"/>
    <w:rsid w:val="00030B4D"/>
    <w:rsid w:val="000311E0"/>
    <w:rsid w:val="00031738"/>
    <w:rsid w:val="000319C0"/>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02F"/>
    <w:rsid w:val="000372FF"/>
    <w:rsid w:val="000373FB"/>
    <w:rsid w:val="0003786D"/>
    <w:rsid w:val="0003793A"/>
    <w:rsid w:val="00037A95"/>
    <w:rsid w:val="00037AAB"/>
    <w:rsid w:val="00037B3E"/>
    <w:rsid w:val="00037BEB"/>
    <w:rsid w:val="00037C62"/>
    <w:rsid w:val="00037D20"/>
    <w:rsid w:val="00037E4B"/>
    <w:rsid w:val="000403DE"/>
    <w:rsid w:val="000403E5"/>
    <w:rsid w:val="0004042E"/>
    <w:rsid w:val="000404A6"/>
    <w:rsid w:val="00040C55"/>
    <w:rsid w:val="00040E6F"/>
    <w:rsid w:val="000413B6"/>
    <w:rsid w:val="000414D2"/>
    <w:rsid w:val="000415BA"/>
    <w:rsid w:val="00041699"/>
    <w:rsid w:val="00041715"/>
    <w:rsid w:val="00041AF7"/>
    <w:rsid w:val="00041B9C"/>
    <w:rsid w:val="00041CFA"/>
    <w:rsid w:val="00041DBA"/>
    <w:rsid w:val="0004242B"/>
    <w:rsid w:val="000426F6"/>
    <w:rsid w:val="00043982"/>
    <w:rsid w:val="00043CE6"/>
    <w:rsid w:val="00043E91"/>
    <w:rsid w:val="0004403F"/>
    <w:rsid w:val="000440A2"/>
    <w:rsid w:val="000445C0"/>
    <w:rsid w:val="00044B96"/>
    <w:rsid w:val="00044F75"/>
    <w:rsid w:val="000452B5"/>
    <w:rsid w:val="00045994"/>
    <w:rsid w:val="00045E79"/>
    <w:rsid w:val="00045F5C"/>
    <w:rsid w:val="0004620F"/>
    <w:rsid w:val="0004625E"/>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C9B"/>
    <w:rsid w:val="00051FC2"/>
    <w:rsid w:val="00052465"/>
    <w:rsid w:val="00052786"/>
    <w:rsid w:val="00052BE7"/>
    <w:rsid w:val="00052F1A"/>
    <w:rsid w:val="00052F3F"/>
    <w:rsid w:val="00053095"/>
    <w:rsid w:val="000537A8"/>
    <w:rsid w:val="0005380A"/>
    <w:rsid w:val="00053994"/>
    <w:rsid w:val="00053E6A"/>
    <w:rsid w:val="000541BA"/>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199"/>
    <w:rsid w:val="00060498"/>
    <w:rsid w:val="00060523"/>
    <w:rsid w:val="00060C4B"/>
    <w:rsid w:val="00060D60"/>
    <w:rsid w:val="00060F19"/>
    <w:rsid w:val="0006106B"/>
    <w:rsid w:val="00061140"/>
    <w:rsid w:val="000614A4"/>
    <w:rsid w:val="000616EA"/>
    <w:rsid w:val="00061B4B"/>
    <w:rsid w:val="00061FDD"/>
    <w:rsid w:val="000623D0"/>
    <w:rsid w:val="00062E39"/>
    <w:rsid w:val="00062E9D"/>
    <w:rsid w:val="0006331A"/>
    <w:rsid w:val="000633CB"/>
    <w:rsid w:val="00063776"/>
    <w:rsid w:val="00063798"/>
    <w:rsid w:val="00063813"/>
    <w:rsid w:val="00063997"/>
    <w:rsid w:val="00063DEC"/>
    <w:rsid w:val="000644A1"/>
    <w:rsid w:val="00065E11"/>
    <w:rsid w:val="0006602B"/>
    <w:rsid w:val="00066279"/>
    <w:rsid w:val="000666D5"/>
    <w:rsid w:val="00066C0C"/>
    <w:rsid w:val="00066EA6"/>
    <w:rsid w:val="00066FD7"/>
    <w:rsid w:val="000678FA"/>
    <w:rsid w:val="00067AD3"/>
    <w:rsid w:val="00067B66"/>
    <w:rsid w:val="00067C0A"/>
    <w:rsid w:val="00070069"/>
    <w:rsid w:val="00070323"/>
    <w:rsid w:val="000705EA"/>
    <w:rsid w:val="000706B3"/>
    <w:rsid w:val="00070770"/>
    <w:rsid w:val="000709EA"/>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B93"/>
    <w:rsid w:val="00073C77"/>
    <w:rsid w:val="00074417"/>
    <w:rsid w:val="000744DC"/>
    <w:rsid w:val="00074D95"/>
    <w:rsid w:val="00074E08"/>
    <w:rsid w:val="00075498"/>
    <w:rsid w:val="0007585B"/>
    <w:rsid w:val="00075C47"/>
    <w:rsid w:val="00075C87"/>
    <w:rsid w:val="00075DC0"/>
    <w:rsid w:val="0007603A"/>
    <w:rsid w:val="000761E9"/>
    <w:rsid w:val="0007674F"/>
    <w:rsid w:val="00076B47"/>
    <w:rsid w:val="0007725F"/>
    <w:rsid w:val="000772C3"/>
    <w:rsid w:val="000779A9"/>
    <w:rsid w:val="00077FFC"/>
    <w:rsid w:val="000808D4"/>
    <w:rsid w:val="00080B57"/>
    <w:rsid w:val="00080DDF"/>
    <w:rsid w:val="00080EC6"/>
    <w:rsid w:val="00081532"/>
    <w:rsid w:val="00081697"/>
    <w:rsid w:val="00081C3F"/>
    <w:rsid w:val="00081C52"/>
    <w:rsid w:val="00081FAB"/>
    <w:rsid w:val="0008201A"/>
    <w:rsid w:val="00082A22"/>
    <w:rsid w:val="00082C00"/>
    <w:rsid w:val="00082E51"/>
    <w:rsid w:val="00083118"/>
    <w:rsid w:val="00083306"/>
    <w:rsid w:val="00083382"/>
    <w:rsid w:val="000834F3"/>
    <w:rsid w:val="0008390F"/>
    <w:rsid w:val="00083CE0"/>
    <w:rsid w:val="00083DE3"/>
    <w:rsid w:val="000840C3"/>
    <w:rsid w:val="00084132"/>
    <w:rsid w:val="00084B36"/>
    <w:rsid w:val="00084BBC"/>
    <w:rsid w:val="00084FF3"/>
    <w:rsid w:val="000850E1"/>
    <w:rsid w:val="000851FB"/>
    <w:rsid w:val="00085A55"/>
    <w:rsid w:val="0008617D"/>
    <w:rsid w:val="00086246"/>
    <w:rsid w:val="00086390"/>
    <w:rsid w:val="000865C7"/>
    <w:rsid w:val="00086C07"/>
    <w:rsid w:val="00086C10"/>
    <w:rsid w:val="00086D89"/>
    <w:rsid w:val="00086DE0"/>
    <w:rsid w:val="00087061"/>
    <w:rsid w:val="000875FB"/>
    <w:rsid w:val="0008771A"/>
    <w:rsid w:val="00087C6A"/>
    <w:rsid w:val="00087F5E"/>
    <w:rsid w:val="000900C9"/>
    <w:rsid w:val="00090538"/>
    <w:rsid w:val="0009065A"/>
    <w:rsid w:val="000908A2"/>
    <w:rsid w:val="00090984"/>
    <w:rsid w:val="00091419"/>
    <w:rsid w:val="000918A3"/>
    <w:rsid w:val="00091A61"/>
    <w:rsid w:val="000921FC"/>
    <w:rsid w:val="00092268"/>
    <w:rsid w:val="000926A3"/>
    <w:rsid w:val="00092A88"/>
    <w:rsid w:val="00092BB9"/>
    <w:rsid w:val="00092BE4"/>
    <w:rsid w:val="00092D77"/>
    <w:rsid w:val="00092ED4"/>
    <w:rsid w:val="00093239"/>
    <w:rsid w:val="000933DA"/>
    <w:rsid w:val="000938BD"/>
    <w:rsid w:val="00093955"/>
    <w:rsid w:val="00093DE1"/>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319"/>
    <w:rsid w:val="0009747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122"/>
    <w:rsid w:val="000A35A9"/>
    <w:rsid w:val="000A3672"/>
    <w:rsid w:val="000A3D1D"/>
    <w:rsid w:val="000A3E50"/>
    <w:rsid w:val="000A4A99"/>
    <w:rsid w:val="000A4CEC"/>
    <w:rsid w:val="000A4F30"/>
    <w:rsid w:val="000A51B5"/>
    <w:rsid w:val="000A5826"/>
    <w:rsid w:val="000A5863"/>
    <w:rsid w:val="000A5C6C"/>
    <w:rsid w:val="000A5FA5"/>
    <w:rsid w:val="000A5FCD"/>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3F9"/>
    <w:rsid w:val="000B09C2"/>
    <w:rsid w:val="000B0DB3"/>
    <w:rsid w:val="000B10B7"/>
    <w:rsid w:val="000B1113"/>
    <w:rsid w:val="000B1298"/>
    <w:rsid w:val="000B16EB"/>
    <w:rsid w:val="000B1BDB"/>
    <w:rsid w:val="000B244F"/>
    <w:rsid w:val="000B2B16"/>
    <w:rsid w:val="000B35F4"/>
    <w:rsid w:val="000B390A"/>
    <w:rsid w:val="000B3F38"/>
    <w:rsid w:val="000B4059"/>
    <w:rsid w:val="000B442C"/>
    <w:rsid w:val="000B46A2"/>
    <w:rsid w:val="000B49F2"/>
    <w:rsid w:val="000B4E07"/>
    <w:rsid w:val="000B5176"/>
    <w:rsid w:val="000B5183"/>
    <w:rsid w:val="000B5290"/>
    <w:rsid w:val="000B5311"/>
    <w:rsid w:val="000B540E"/>
    <w:rsid w:val="000B5623"/>
    <w:rsid w:val="000B57BE"/>
    <w:rsid w:val="000B5AF9"/>
    <w:rsid w:val="000B5BA0"/>
    <w:rsid w:val="000B5F24"/>
    <w:rsid w:val="000B6737"/>
    <w:rsid w:val="000B7169"/>
    <w:rsid w:val="000C0010"/>
    <w:rsid w:val="000C02B4"/>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2CC"/>
    <w:rsid w:val="000D1380"/>
    <w:rsid w:val="000D243E"/>
    <w:rsid w:val="000D26B1"/>
    <w:rsid w:val="000D2BBB"/>
    <w:rsid w:val="000D332E"/>
    <w:rsid w:val="000D3338"/>
    <w:rsid w:val="000D333F"/>
    <w:rsid w:val="000D3567"/>
    <w:rsid w:val="000D36FF"/>
    <w:rsid w:val="000D3C4A"/>
    <w:rsid w:val="000D3C58"/>
    <w:rsid w:val="000D3EF0"/>
    <w:rsid w:val="000D478A"/>
    <w:rsid w:val="000D4832"/>
    <w:rsid w:val="000D48BB"/>
    <w:rsid w:val="000D4A2D"/>
    <w:rsid w:val="000D4D5C"/>
    <w:rsid w:val="000D4E5A"/>
    <w:rsid w:val="000D4F19"/>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D7FBA"/>
    <w:rsid w:val="000E0145"/>
    <w:rsid w:val="000E0529"/>
    <w:rsid w:val="000E056E"/>
    <w:rsid w:val="000E070C"/>
    <w:rsid w:val="000E0751"/>
    <w:rsid w:val="000E1120"/>
    <w:rsid w:val="000E1353"/>
    <w:rsid w:val="000E13F1"/>
    <w:rsid w:val="000E1B26"/>
    <w:rsid w:val="000E1B7D"/>
    <w:rsid w:val="000E1B84"/>
    <w:rsid w:val="000E207F"/>
    <w:rsid w:val="000E2243"/>
    <w:rsid w:val="000E2496"/>
    <w:rsid w:val="000E263F"/>
    <w:rsid w:val="000E2665"/>
    <w:rsid w:val="000E269D"/>
    <w:rsid w:val="000E2A62"/>
    <w:rsid w:val="000E2F84"/>
    <w:rsid w:val="000E31E6"/>
    <w:rsid w:val="000E36C4"/>
    <w:rsid w:val="000E396F"/>
    <w:rsid w:val="000E3BDB"/>
    <w:rsid w:val="000E3C68"/>
    <w:rsid w:val="000E3F97"/>
    <w:rsid w:val="000E416E"/>
    <w:rsid w:val="000E44C6"/>
    <w:rsid w:val="000E4D0A"/>
    <w:rsid w:val="000E502E"/>
    <w:rsid w:val="000E50BF"/>
    <w:rsid w:val="000E50FE"/>
    <w:rsid w:val="000E58B4"/>
    <w:rsid w:val="000E598D"/>
    <w:rsid w:val="000E5AA1"/>
    <w:rsid w:val="000E61DA"/>
    <w:rsid w:val="000E620A"/>
    <w:rsid w:val="000E6571"/>
    <w:rsid w:val="000E6653"/>
    <w:rsid w:val="000E67A9"/>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A9"/>
    <w:rsid w:val="000F6325"/>
    <w:rsid w:val="000F63BD"/>
    <w:rsid w:val="000F649A"/>
    <w:rsid w:val="000F64C4"/>
    <w:rsid w:val="000F6598"/>
    <w:rsid w:val="000F7515"/>
    <w:rsid w:val="000F7FA0"/>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395"/>
    <w:rsid w:val="001024DA"/>
    <w:rsid w:val="00102A44"/>
    <w:rsid w:val="00102AB0"/>
    <w:rsid w:val="00102DC7"/>
    <w:rsid w:val="00102EFF"/>
    <w:rsid w:val="00103103"/>
    <w:rsid w:val="00103195"/>
    <w:rsid w:val="001038FC"/>
    <w:rsid w:val="00103BE0"/>
    <w:rsid w:val="00103D0C"/>
    <w:rsid w:val="00103D3A"/>
    <w:rsid w:val="00104275"/>
    <w:rsid w:val="00104416"/>
    <w:rsid w:val="0010479A"/>
    <w:rsid w:val="00104837"/>
    <w:rsid w:val="001048FC"/>
    <w:rsid w:val="00104E02"/>
    <w:rsid w:val="001058EF"/>
    <w:rsid w:val="00105BC6"/>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917"/>
    <w:rsid w:val="00113B73"/>
    <w:rsid w:val="00113CA5"/>
    <w:rsid w:val="00113CFF"/>
    <w:rsid w:val="001142BF"/>
    <w:rsid w:val="001143A3"/>
    <w:rsid w:val="0011500C"/>
    <w:rsid w:val="001152D7"/>
    <w:rsid w:val="001153FA"/>
    <w:rsid w:val="00115471"/>
    <w:rsid w:val="00115854"/>
    <w:rsid w:val="00115F8C"/>
    <w:rsid w:val="001160A6"/>
    <w:rsid w:val="0011618B"/>
    <w:rsid w:val="0011674F"/>
    <w:rsid w:val="00116E6C"/>
    <w:rsid w:val="00116EE1"/>
    <w:rsid w:val="00116F48"/>
    <w:rsid w:val="001176A6"/>
    <w:rsid w:val="00117950"/>
    <w:rsid w:val="00117FE0"/>
    <w:rsid w:val="001205F3"/>
    <w:rsid w:val="00120630"/>
    <w:rsid w:val="00120A55"/>
    <w:rsid w:val="00120A5F"/>
    <w:rsid w:val="00121913"/>
    <w:rsid w:val="00122527"/>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9A"/>
    <w:rsid w:val="00124EAA"/>
    <w:rsid w:val="00125689"/>
    <w:rsid w:val="00125AC9"/>
    <w:rsid w:val="00125C65"/>
    <w:rsid w:val="001261AD"/>
    <w:rsid w:val="001264B5"/>
    <w:rsid w:val="001265FF"/>
    <w:rsid w:val="00126643"/>
    <w:rsid w:val="00126811"/>
    <w:rsid w:val="00126856"/>
    <w:rsid w:val="00126F12"/>
    <w:rsid w:val="0012721B"/>
    <w:rsid w:val="0012727B"/>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6F"/>
    <w:rsid w:val="00133DF7"/>
    <w:rsid w:val="00133F70"/>
    <w:rsid w:val="00133FE3"/>
    <w:rsid w:val="00134149"/>
    <w:rsid w:val="0013463A"/>
    <w:rsid w:val="0013496C"/>
    <w:rsid w:val="001353C2"/>
    <w:rsid w:val="001359E4"/>
    <w:rsid w:val="00135B02"/>
    <w:rsid w:val="00135E98"/>
    <w:rsid w:val="00135F39"/>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0E6"/>
    <w:rsid w:val="0014568C"/>
    <w:rsid w:val="001456A7"/>
    <w:rsid w:val="001457A0"/>
    <w:rsid w:val="00145F02"/>
    <w:rsid w:val="0014629B"/>
    <w:rsid w:val="001463A1"/>
    <w:rsid w:val="00146823"/>
    <w:rsid w:val="001468AA"/>
    <w:rsid w:val="00146D39"/>
    <w:rsid w:val="00146F3E"/>
    <w:rsid w:val="00146F5C"/>
    <w:rsid w:val="0014700A"/>
    <w:rsid w:val="00147200"/>
    <w:rsid w:val="00147984"/>
    <w:rsid w:val="001479DF"/>
    <w:rsid w:val="00147BE5"/>
    <w:rsid w:val="001501F7"/>
    <w:rsid w:val="0015041F"/>
    <w:rsid w:val="0015059A"/>
    <w:rsid w:val="0015067A"/>
    <w:rsid w:val="00150709"/>
    <w:rsid w:val="00150BF2"/>
    <w:rsid w:val="00150C1B"/>
    <w:rsid w:val="00150C74"/>
    <w:rsid w:val="00150C9B"/>
    <w:rsid w:val="00150CED"/>
    <w:rsid w:val="00151A8D"/>
    <w:rsid w:val="00151BE5"/>
    <w:rsid w:val="00151FC5"/>
    <w:rsid w:val="0015215C"/>
    <w:rsid w:val="0015268A"/>
    <w:rsid w:val="00152705"/>
    <w:rsid w:val="001532DD"/>
    <w:rsid w:val="00153490"/>
    <w:rsid w:val="001535C7"/>
    <w:rsid w:val="0015365F"/>
    <w:rsid w:val="001539FB"/>
    <w:rsid w:val="00153AAD"/>
    <w:rsid w:val="00153DF3"/>
    <w:rsid w:val="001542DB"/>
    <w:rsid w:val="00154321"/>
    <w:rsid w:val="0015439F"/>
    <w:rsid w:val="001545B1"/>
    <w:rsid w:val="001549D4"/>
    <w:rsid w:val="001549E0"/>
    <w:rsid w:val="00154AD1"/>
    <w:rsid w:val="00154C6A"/>
    <w:rsid w:val="00154CCB"/>
    <w:rsid w:val="001550E1"/>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1F41"/>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5F21"/>
    <w:rsid w:val="0016601B"/>
    <w:rsid w:val="0016613B"/>
    <w:rsid w:val="00166205"/>
    <w:rsid w:val="001663E3"/>
    <w:rsid w:val="00166726"/>
    <w:rsid w:val="001668E5"/>
    <w:rsid w:val="00166924"/>
    <w:rsid w:val="00166992"/>
    <w:rsid w:val="00166A44"/>
    <w:rsid w:val="00166B1C"/>
    <w:rsid w:val="0016708B"/>
    <w:rsid w:val="001674B3"/>
    <w:rsid w:val="00167622"/>
    <w:rsid w:val="00167655"/>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A7"/>
    <w:rsid w:val="001751EB"/>
    <w:rsid w:val="00175255"/>
    <w:rsid w:val="0017542B"/>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77F16"/>
    <w:rsid w:val="00180048"/>
    <w:rsid w:val="0018042B"/>
    <w:rsid w:val="0018052D"/>
    <w:rsid w:val="00180729"/>
    <w:rsid w:val="00180BAA"/>
    <w:rsid w:val="00180C7A"/>
    <w:rsid w:val="00180CE0"/>
    <w:rsid w:val="001816C2"/>
    <w:rsid w:val="001817E4"/>
    <w:rsid w:val="00181AD8"/>
    <w:rsid w:val="00181EBF"/>
    <w:rsid w:val="00181F80"/>
    <w:rsid w:val="00182096"/>
    <w:rsid w:val="001823CF"/>
    <w:rsid w:val="0018281E"/>
    <w:rsid w:val="0018284C"/>
    <w:rsid w:val="001829B9"/>
    <w:rsid w:val="001829F1"/>
    <w:rsid w:val="00182B6D"/>
    <w:rsid w:val="00182BE9"/>
    <w:rsid w:val="00182EF0"/>
    <w:rsid w:val="00183685"/>
    <w:rsid w:val="00183771"/>
    <w:rsid w:val="00183975"/>
    <w:rsid w:val="00183CEA"/>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179"/>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3EE"/>
    <w:rsid w:val="00191524"/>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224"/>
    <w:rsid w:val="001935CB"/>
    <w:rsid w:val="001935EF"/>
    <w:rsid w:val="00193690"/>
    <w:rsid w:val="00193A2B"/>
    <w:rsid w:val="00193B72"/>
    <w:rsid w:val="00193DA9"/>
    <w:rsid w:val="00193F6F"/>
    <w:rsid w:val="0019489E"/>
    <w:rsid w:val="00194F6E"/>
    <w:rsid w:val="00194F9B"/>
    <w:rsid w:val="00195253"/>
    <w:rsid w:val="0019533E"/>
    <w:rsid w:val="00195474"/>
    <w:rsid w:val="001958F0"/>
    <w:rsid w:val="00195944"/>
    <w:rsid w:val="00195FAA"/>
    <w:rsid w:val="0019606F"/>
    <w:rsid w:val="001965F0"/>
    <w:rsid w:val="001968F9"/>
    <w:rsid w:val="00196C83"/>
    <w:rsid w:val="00196CBA"/>
    <w:rsid w:val="00196F1E"/>
    <w:rsid w:val="00196FDD"/>
    <w:rsid w:val="0019703A"/>
    <w:rsid w:val="0019736B"/>
    <w:rsid w:val="001977CD"/>
    <w:rsid w:val="0019782D"/>
    <w:rsid w:val="00197923"/>
    <w:rsid w:val="00197BA5"/>
    <w:rsid w:val="00197DF9"/>
    <w:rsid w:val="00197E3A"/>
    <w:rsid w:val="00197F89"/>
    <w:rsid w:val="001A01FA"/>
    <w:rsid w:val="001A0223"/>
    <w:rsid w:val="001A0419"/>
    <w:rsid w:val="001A094D"/>
    <w:rsid w:val="001A0AA2"/>
    <w:rsid w:val="001A0AE7"/>
    <w:rsid w:val="001A0D10"/>
    <w:rsid w:val="001A0DA0"/>
    <w:rsid w:val="001A0F54"/>
    <w:rsid w:val="001A130B"/>
    <w:rsid w:val="001A19DB"/>
    <w:rsid w:val="001A1A1F"/>
    <w:rsid w:val="001A1EA3"/>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91D"/>
    <w:rsid w:val="001A5D69"/>
    <w:rsid w:val="001A5E0B"/>
    <w:rsid w:val="001A5E21"/>
    <w:rsid w:val="001A5E44"/>
    <w:rsid w:val="001A6031"/>
    <w:rsid w:val="001A606C"/>
    <w:rsid w:val="001A62CC"/>
    <w:rsid w:val="001A63D9"/>
    <w:rsid w:val="001A6424"/>
    <w:rsid w:val="001A6469"/>
    <w:rsid w:val="001A65A8"/>
    <w:rsid w:val="001A72C0"/>
    <w:rsid w:val="001A7D89"/>
    <w:rsid w:val="001A7E8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B95"/>
    <w:rsid w:val="001B4DAE"/>
    <w:rsid w:val="001B55BA"/>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208"/>
    <w:rsid w:val="001C04D9"/>
    <w:rsid w:val="001C06AE"/>
    <w:rsid w:val="001C0BA7"/>
    <w:rsid w:val="001C1607"/>
    <w:rsid w:val="001C16FD"/>
    <w:rsid w:val="001C1A08"/>
    <w:rsid w:val="001C1BC1"/>
    <w:rsid w:val="001C1FE0"/>
    <w:rsid w:val="001C2ADC"/>
    <w:rsid w:val="001C2BEB"/>
    <w:rsid w:val="001C2D37"/>
    <w:rsid w:val="001C30BE"/>
    <w:rsid w:val="001C3870"/>
    <w:rsid w:val="001C3AAE"/>
    <w:rsid w:val="001C3CFB"/>
    <w:rsid w:val="001C4195"/>
    <w:rsid w:val="001C4835"/>
    <w:rsid w:val="001C48FB"/>
    <w:rsid w:val="001C49E4"/>
    <w:rsid w:val="001C524F"/>
    <w:rsid w:val="001C5504"/>
    <w:rsid w:val="001C558B"/>
    <w:rsid w:val="001C5646"/>
    <w:rsid w:val="001C5930"/>
    <w:rsid w:val="001C5AAF"/>
    <w:rsid w:val="001C5CB6"/>
    <w:rsid w:val="001C5CC8"/>
    <w:rsid w:val="001C5DD2"/>
    <w:rsid w:val="001C5F7B"/>
    <w:rsid w:val="001C5F83"/>
    <w:rsid w:val="001C6139"/>
    <w:rsid w:val="001C63C7"/>
    <w:rsid w:val="001C654B"/>
    <w:rsid w:val="001C68C7"/>
    <w:rsid w:val="001C6F5A"/>
    <w:rsid w:val="001C7572"/>
    <w:rsid w:val="001D02E1"/>
    <w:rsid w:val="001D056A"/>
    <w:rsid w:val="001D0734"/>
    <w:rsid w:val="001D0EDF"/>
    <w:rsid w:val="001D135C"/>
    <w:rsid w:val="001D13F4"/>
    <w:rsid w:val="001D15F2"/>
    <w:rsid w:val="001D1A10"/>
    <w:rsid w:val="001D1A9C"/>
    <w:rsid w:val="001D1B2D"/>
    <w:rsid w:val="001D1B4D"/>
    <w:rsid w:val="001D1D55"/>
    <w:rsid w:val="001D22CA"/>
    <w:rsid w:val="001D22DD"/>
    <w:rsid w:val="001D260E"/>
    <w:rsid w:val="001D27C2"/>
    <w:rsid w:val="001D28C6"/>
    <w:rsid w:val="001D2A61"/>
    <w:rsid w:val="001D2B86"/>
    <w:rsid w:val="001D2F85"/>
    <w:rsid w:val="001D33EB"/>
    <w:rsid w:val="001D360B"/>
    <w:rsid w:val="001D3B1F"/>
    <w:rsid w:val="001D3BFB"/>
    <w:rsid w:val="001D3C7D"/>
    <w:rsid w:val="001D4097"/>
    <w:rsid w:val="001D4908"/>
    <w:rsid w:val="001D491E"/>
    <w:rsid w:val="001D4921"/>
    <w:rsid w:val="001D497A"/>
    <w:rsid w:val="001D4A8E"/>
    <w:rsid w:val="001D4B1F"/>
    <w:rsid w:val="001D5150"/>
    <w:rsid w:val="001D5267"/>
    <w:rsid w:val="001D5950"/>
    <w:rsid w:val="001D59AA"/>
    <w:rsid w:val="001D5A30"/>
    <w:rsid w:val="001D5EB7"/>
    <w:rsid w:val="001D61B0"/>
    <w:rsid w:val="001D62CE"/>
    <w:rsid w:val="001D6746"/>
    <w:rsid w:val="001D68B0"/>
    <w:rsid w:val="001D6BBF"/>
    <w:rsid w:val="001D6C5A"/>
    <w:rsid w:val="001D6E91"/>
    <w:rsid w:val="001D6FCC"/>
    <w:rsid w:val="001D6FD0"/>
    <w:rsid w:val="001D736D"/>
    <w:rsid w:val="001D78ED"/>
    <w:rsid w:val="001D7951"/>
    <w:rsid w:val="001E07DC"/>
    <w:rsid w:val="001E0C8F"/>
    <w:rsid w:val="001E0E1E"/>
    <w:rsid w:val="001E1A59"/>
    <w:rsid w:val="001E1ACD"/>
    <w:rsid w:val="001E1B66"/>
    <w:rsid w:val="001E1E14"/>
    <w:rsid w:val="001E2618"/>
    <w:rsid w:val="001E2AD4"/>
    <w:rsid w:val="001E2F0D"/>
    <w:rsid w:val="001E34B0"/>
    <w:rsid w:val="001E3BB2"/>
    <w:rsid w:val="001E3CF8"/>
    <w:rsid w:val="001E40F0"/>
    <w:rsid w:val="001E421A"/>
    <w:rsid w:val="001E4282"/>
    <w:rsid w:val="001E42AC"/>
    <w:rsid w:val="001E42B3"/>
    <w:rsid w:val="001E42D7"/>
    <w:rsid w:val="001E4340"/>
    <w:rsid w:val="001E4413"/>
    <w:rsid w:val="001E4B78"/>
    <w:rsid w:val="001E4F1B"/>
    <w:rsid w:val="001E4F6D"/>
    <w:rsid w:val="001E502F"/>
    <w:rsid w:val="001E505D"/>
    <w:rsid w:val="001E590C"/>
    <w:rsid w:val="001E5912"/>
    <w:rsid w:val="001E5E0E"/>
    <w:rsid w:val="001E628A"/>
    <w:rsid w:val="001E6726"/>
    <w:rsid w:val="001E69AA"/>
    <w:rsid w:val="001E6BB3"/>
    <w:rsid w:val="001E6CA6"/>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A54"/>
    <w:rsid w:val="001F0B5E"/>
    <w:rsid w:val="001F104F"/>
    <w:rsid w:val="001F1154"/>
    <w:rsid w:val="001F14BB"/>
    <w:rsid w:val="001F14FC"/>
    <w:rsid w:val="001F15CA"/>
    <w:rsid w:val="001F1610"/>
    <w:rsid w:val="001F1A26"/>
    <w:rsid w:val="001F1D3C"/>
    <w:rsid w:val="001F1E46"/>
    <w:rsid w:val="001F23E9"/>
    <w:rsid w:val="001F28E9"/>
    <w:rsid w:val="001F29D1"/>
    <w:rsid w:val="001F2A43"/>
    <w:rsid w:val="001F2D7A"/>
    <w:rsid w:val="001F2F17"/>
    <w:rsid w:val="001F316B"/>
    <w:rsid w:val="001F330C"/>
    <w:rsid w:val="001F3C1C"/>
    <w:rsid w:val="001F3CC9"/>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5"/>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2090"/>
    <w:rsid w:val="00202BAD"/>
    <w:rsid w:val="002030A0"/>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918"/>
    <w:rsid w:val="002122BB"/>
    <w:rsid w:val="00212447"/>
    <w:rsid w:val="00212557"/>
    <w:rsid w:val="00212805"/>
    <w:rsid w:val="00212AB1"/>
    <w:rsid w:val="0021390D"/>
    <w:rsid w:val="00214338"/>
    <w:rsid w:val="0021460B"/>
    <w:rsid w:val="00214C26"/>
    <w:rsid w:val="00214F2E"/>
    <w:rsid w:val="00215106"/>
    <w:rsid w:val="002154CD"/>
    <w:rsid w:val="002155C0"/>
    <w:rsid w:val="00215626"/>
    <w:rsid w:val="00215643"/>
    <w:rsid w:val="0021564B"/>
    <w:rsid w:val="00215945"/>
    <w:rsid w:val="00215A03"/>
    <w:rsid w:val="00215CAA"/>
    <w:rsid w:val="0021624E"/>
    <w:rsid w:val="0021680A"/>
    <w:rsid w:val="0021681A"/>
    <w:rsid w:val="00216A57"/>
    <w:rsid w:val="00216F8C"/>
    <w:rsid w:val="002170E2"/>
    <w:rsid w:val="002175FE"/>
    <w:rsid w:val="00217B9A"/>
    <w:rsid w:val="00217D09"/>
    <w:rsid w:val="00217E0D"/>
    <w:rsid w:val="00217FC2"/>
    <w:rsid w:val="002205AD"/>
    <w:rsid w:val="00220610"/>
    <w:rsid w:val="00220672"/>
    <w:rsid w:val="00221135"/>
    <w:rsid w:val="0022129C"/>
    <w:rsid w:val="0022207C"/>
    <w:rsid w:val="00222A2D"/>
    <w:rsid w:val="002235E8"/>
    <w:rsid w:val="00224402"/>
    <w:rsid w:val="002247B1"/>
    <w:rsid w:val="00224907"/>
    <w:rsid w:val="00224F5E"/>
    <w:rsid w:val="00225436"/>
    <w:rsid w:val="002256B6"/>
    <w:rsid w:val="002266E7"/>
    <w:rsid w:val="0022678C"/>
    <w:rsid w:val="002268FD"/>
    <w:rsid w:val="00226B0D"/>
    <w:rsid w:val="00226BB1"/>
    <w:rsid w:val="00226BF4"/>
    <w:rsid w:val="002273D4"/>
    <w:rsid w:val="00227736"/>
    <w:rsid w:val="002279F2"/>
    <w:rsid w:val="00227C51"/>
    <w:rsid w:val="00227E55"/>
    <w:rsid w:val="00227FDC"/>
    <w:rsid w:val="00227FDD"/>
    <w:rsid w:val="0023003F"/>
    <w:rsid w:val="002308D4"/>
    <w:rsid w:val="00230B2F"/>
    <w:rsid w:val="00230C9E"/>
    <w:rsid w:val="002318EF"/>
    <w:rsid w:val="00231BE1"/>
    <w:rsid w:val="00231C96"/>
    <w:rsid w:val="00231D85"/>
    <w:rsid w:val="00231E77"/>
    <w:rsid w:val="002328DF"/>
    <w:rsid w:val="00232B3E"/>
    <w:rsid w:val="00232BAD"/>
    <w:rsid w:val="00232E0C"/>
    <w:rsid w:val="00232FB9"/>
    <w:rsid w:val="00232FD4"/>
    <w:rsid w:val="0023312A"/>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C06"/>
    <w:rsid w:val="00235EA3"/>
    <w:rsid w:val="00236316"/>
    <w:rsid w:val="00236608"/>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83"/>
    <w:rsid w:val="00244392"/>
    <w:rsid w:val="00245281"/>
    <w:rsid w:val="002455B8"/>
    <w:rsid w:val="00245C48"/>
    <w:rsid w:val="00245E95"/>
    <w:rsid w:val="00245FAF"/>
    <w:rsid w:val="0024629E"/>
    <w:rsid w:val="00246630"/>
    <w:rsid w:val="002467B8"/>
    <w:rsid w:val="00246BC3"/>
    <w:rsid w:val="00246E7C"/>
    <w:rsid w:val="00247478"/>
    <w:rsid w:val="00247712"/>
    <w:rsid w:val="00247BE8"/>
    <w:rsid w:val="00247D0B"/>
    <w:rsid w:val="002503DD"/>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6B4"/>
    <w:rsid w:val="00253AD2"/>
    <w:rsid w:val="00253C43"/>
    <w:rsid w:val="00253DD7"/>
    <w:rsid w:val="00253F45"/>
    <w:rsid w:val="00254001"/>
    <w:rsid w:val="002541A2"/>
    <w:rsid w:val="00254973"/>
    <w:rsid w:val="00254A9D"/>
    <w:rsid w:val="00254ABE"/>
    <w:rsid w:val="00254B50"/>
    <w:rsid w:val="00254B9D"/>
    <w:rsid w:val="00254C7D"/>
    <w:rsid w:val="002554AD"/>
    <w:rsid w:val="0025553B"/>
    <w:rsid w:val="00255A0A"/>
    <w:rsid w:val="00255BA7"/>
    <w:rsid w:val="00255E0F"/>
    <w:rsid w:val="002563D7"/>
    <w:rsid w:val="00256733"/>
    <w:rsid w:val="00256A5E"/>
    <w:rsid w:val="00256C42"/>
    <w:rsid w:val="00256CB1"/>
    <w:rsid w:val="00256DC7"/>
    <w:rsid w:val="00257482"/>
    <w:rsid w:val="00257558"/>
    <w:rsid w:val="00257645"/>
    <w:rsid w:val="002576FB"/>
    <w:rsid w:val="00257D86"/>
    <w:rsid w:val="00260195"/>
    <w:rsid w:val="002602CE"/>
    <w:rsid w:val="002603EF"/>
    <w:rsid w:val="0026061B"/>
    <w:rsid w:val="002606B3"/>
    <w:rsid w:val="002609C0"/>
    <w:rsid w:val="002609EE"/>
    <w:rsid w:val="00260D10"/>
    <w:rsid w:val="00261073"/>
    <w:rsid w:val="00261AED"/>
    <w:rsid w:val="00261EDD"/>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C62"/>
    <w:rsid w:val="00265E72"/>
    <w:rsid w:val="00265F6D"/>
    <w:rsid w:val="00266060"/>
    <w:rsid w:val="00266122"/>
    <w:rsid w:val="002667ED"/>
    <w:rsid w:val="00266D6A"/>
    <w:rsid w:val="00266F8C"/>
    <w:rsid w:val="002670D9"/>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17C"/>
    <w:rsid w:val="00272E9B"/>
    <w:rsid w:val="00273264"/>
    <w:rsid w:val="002732C9"/>
    <w:rsid w:val="002732FF"/>
    <w:rsid w:val="00273760"/>
    <w:rsid w:val="0027393A"/>
    <w:rsid w:val="002739E7"/>
    <w:rsid w:val="00273D04"/>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6028"/>
    <w:rsid w:val="002760D3"/>
    <w:rsid w:val="002761F0"/>
    <w:rsid w:val="002765BB"/>
    <w:rsid w:val="002766F3"/>
    <w:rsid w:val="002769DB"/>
    <w:rsid w:val="002769FD"/>
    <w:rsid w:val="00276C59"/>
    <w:rsid w:val="00276E60"/>
    <w:rsid w:val="00277125"/>
    <w:rsid w:val="002774E7"/>
    <w:rsid w:val="00277536"/>
    <w:rsid w:val="002775FC"/>
    <w:rsid w:val="00277862"/>
    <w:rsid w:val="00280600"/>
    <w:rsid w:val="002808E2"/>
    <w:rsid w:val="002808E6"/>
    <w:rsid w:val="002809EC"/>
    <w:rsid w:val="0028122E"/>
    <w:rsid w:val="00281FDC"/>
    <w:rsid w:val="002822E8"/>
    <w:rsid w:val="00282519"/>
    <w:rsid w:val="00282932"/>
    <w:rsid w:val="00282AEB"/>
    <w:rsid w:val="002831C2"/>
    <w:rsid w:val="0028330C"/>
    <w:rsid w:val="00283873"/>
    <w:rsid w:val="002838B2"/>
    <w:rsid w:val="00283B63"/>
    <w:rsid w:val="00283CE9"/>
    <w:rsid w:val="00284134"/>
    <w:rsid w:val="002842D2"/>
    <w:rsid w:val="00284378"/>
    <w:rsid w:val="00284580"/>
    <w:rsid w:val="002845F9"/>
    <w:rsid w:val="00284744"/>
    <w:rsid w:val="0028490C"/>
    <w:rsid w:val="002852DF"/>
    <w:rsid w:val="00285725"/>
    <w:rsid w:val="00285A72"/>
    <w:rsid w:val="00285C5B"/>
    <w:rsid w:val="00285C5E"/>
    <w:rsid w:val="00286450"/>
    <w:rsid w:val="0028682C"/>
    <w:rsid w:val="00286A2C"/>
    <w:rsid w:val="00286AB3"/>
    <w:rsid w:val="00286F10"/>
    <w:rsid w:val="0028726C"/>
    <w:rsid w:val="002872EC"/>
    <w:rsid w:val="00287CA4"/>
    <w:rsid w:val="00287EFB"/>
    <w:rsid w:val="00287EFD"/>
    <w:rsid w:val="00290531"/>
    <w:rsid w:val="002907E6"/>
    <w:rsid w:val="0029095B"/>
    <w:rsid w:val="002911B9"/>
    <w:rsid w:val="0029154E"/>
    <w:rsid w:val="00291551"/>
    <w:rsid w:val="00291632"/>
    <w:rsid w:val="00291740"/>
    <w:rsid w:val="002919BF"/>
    <w:rsid w:val="002919C2"/>
    <w:rsid w:val="00291B85"/>
    <w:rsid w:val="002921E1"/>
    <w:rsid w:val="00292D3D"/>
    <w:rsid w:val="0029318A"/>
    <w:rsid w:val="002931B1"/>
    <w:rsid w:val="002933FC"/>
    <w:rsid w:val="00293700"/>
    <w:rsid w:val="00293863"/>
    <w:rsid w:val="002939B6"/>
    <w:rsid w:val="00293A31"/>
    <w:rsid w:val="00293E3F"/>
    <w:rsid w:val="00293F93"/>
    <w:rsid w:val="00294080"/>
    <w:rsid w:val="002940A5"/>
    <w:rsid w:val="00294758"/>
    <w:rsid w:val="00294A11"/>
    <w:rsid w:val="00294A92"/>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5BC"/>
    <w:rsid w:val="00297954"/>
    <w:rsid w:val="00297DD0"/>
    <w:rsid w:val="002A0193"/>
    <w:rsid w:val="002A037C"/>
    <w:rsid w:val="002A0BA0"/>
    <w:rsid w:val="002A0F03"/>
    <w:rsid w:val="002A1A23"/>
    <w:rsid w:val="002A1BB5"/>
    <w:rsid w:val="002A1C9F"/>
    <w:rsid w:val="002A1E4B"/>
    <w:rsid w:val="002A225A"/>
    <w:rsid w:val="002A25B1"/>
    <w:rsid w:val="002A268B"/>
    <w:rsid w:val="002A2ADC"/>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6291"/>
    <w:rsid w:val="002A62E3"/>
    <w:rsid w:val="002A71AA"/>
    <w:rsid w:val="002A76FC"/>
    <w:rsid w:val="002A793F"/>
    <w:rsid w:val="002A7FA3"/>
    <w:rsid w:val="002B0165"/>
    <w:rsid w:val="002B0D5D"/>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61D"/>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83A"/>
    <w:rsid w:val="002C6D00"/>
    <w:rsid w:val="002C6F7E"/>
    <w:rsid w:val="002C79F2"/>
    <w:rsid w:val="002D083A"/>
    <w:rsid w:val="002D0A71"/>
    <w:rsid w:val="002D0CAF"/>
    <w:rsid w:val="002D136A"/>
    <w:rsid w:val="002D188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C83"/>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7FB"/>
    <w:rsid w:val="002E48B5"/>
    <w:rsid w:val="002E4C5E"/>
    <w:rsid w:val="002E4E7F"/>
    <w:rsid w:val="002E4F2C"/>
    <w:rsid w:val="002E508A"/>
    <w:rsid w:val="002E522D"/>
    <w:rsid w:val="002E55A6"/>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0C52"/>
    <w:rsid w:val="002F1069"/>
    <w:rsid w:val="002F113A"/>
    <w:rsid w:val="002F1285"/>
    <w:rsid w:val="002F15B9"/>
    <w:rsid w:val="002F1796"/>
    <w:rsid w:val="002F1DEE"/>
    <w:rsid w:val="002F1E9F"/>
    <w:rsid w:val="002F1FB1"/>
    <w:rsid w:val="002F207B"/>
    <w:rsid w:val="002F240B"/>
    <w:rsid w:val="002F27ED"/>
    <w:rsid w:val="002F29D3"/>
    <w:rsid w:val="002F2E22"/>
    <w:rsid w:val="002F330D"/>
    <w:rsid w:val="002F33D1"/>
    <w:rsid w:val="002F36E3"/>
    <w:rsid w:val="002F3C95"/>
    <w:rsid w:val="002F408B"/>
    <w:rsid w:val="002F44A6"/>
    <w:rsid w:val="002F4541"/>
    <w:rsid w:val="002F45BC"/>
    <w:rsid w:val="002F4AB3"/>
    <w:rsid w:val="002F4F8C"/>
    <w:rsid w:val="002F527C"/>
    <w:rsid w:val="002F543A"/>
    <w:rsid w:val="002F5637"/>
    <w:rsid w:val="002F591D"/>
    <w:rsid w:val="002F6001"/>
    <w:rsid w:val="002F63DA"/>
    <w:rsid w:val="002F65D7"/>
    <w:rsid w:val="002F6674"/>
    <w:rsid w:val="002F69C8"/>
    <w:rsid w:val="002F6B28"/>
    <w:rsid w:val="002F6B38"/>
    <w:rsid w:val="002F6EE2"/>
    <w:rsid w:val="002F7955"/>
    <w:rsid w:val="003004D5"/>
    <w:rsid w:val="00300993"/>
    <w:rsid w:val="00300A3C"/>
    <w:rsid w:val="00300AB2"/>
    <w:rsid w:val="00300D1B"/>
    <w:rsid w:val="00300FD2"/>
    <w:rsid w:val="00301119"/>
    <w:rsid w:val="00301819"/>
    <w:rsid w:val="00301A35"/>
    <w:rsid w:val="00302104"/>
    <w:rsid w:val="003023A6"/>
    <w:rsid w:val="00302595"/>
    <w:rsid w:val="003029D7"/>
    <w:rsid w:val="00302BA1"/>
    <w:rsid w:val="00302BAC"/>
    <w:rsid w:val="00302D32"/>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6094"/>
    <w:rsid w:val="003061EC"/>
    <w:rsid w:val="00306292"/>
    <w:rsid w:val="00306357"/>
    <w:rsid w:val="003072BE"/>
    <w:rsid w:val="003073D5"/>
    <w:rsid w:val="003075B3"/>
    <w:rsid w:val="0030782D"/>
    <w:rsid w:val="00307A1D"/>
    <w:rsid w:val="00307BCE"/>
    <w:rsid w:val="00307F29"/>
    <w:rsid w:val="003103BD"/>
    <w:rsid w:val="003106A1"/>
    <w:rsid w:val="00310CB5"/>
    <w:rsid w:val="003112C5"/>
    <w:rsid w:val="0031179F"/>
    <w:rsid w:val="00312093"/>
    <w:rsid w:val="0031215B"/>
    <w:rsid w:val="003122E5"/>
    <w:rsid w:val="00312401"/>
    <w:rsid w:val="00312A35"/>
    <w:rsid w:val="00312AF0"/>
    <w:rsid w:val="00312C11"/>
    <w:rsid w:val="00313006"/>
    <w:rsid w:val="00313448"/>
    <w:rsid w:val="003134A5"/>
    <w:rsid w:val="00313A66"/>
    <w:rsid w:val="00313E2E"/>
    <w:rsid w:val="00314079"/>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C"/>
    <w:rsid w:val="0031657C"/>
    <w:rsid w:val="00316650"/>
    <w:rsid w:val="00317174"/>
    <w:rsid w:val="003172BB"/>
    <w:rsid w:val="003174D8"/>
    <w:rsid w:val="0031777C"/>
    <w:rsid w:val="00317865"/>
    <w:rsid w:val="003178CA"/>
    <w:rsid w:val="00317A1C"/>
    <w:rsid w:val="00317FB1"/>
    <w:rsid w:val="00320925"/>
    <w:rsid w:val="00320A48"/>
    <w:rsid w:val="00320C55"/>
    <w:rsid w:val="00321046"/>
    <w:rsid w:val="003217BE"/>
    <w:rsid w:val="00321949"/>
    <w:rsid w:val="00321A13"/>
    <w:rsid w:val="003220A7"/>
    <w:rsid w:val="003231A8"/>
    <w:rsid w:val="003238CA"/>
    <w:rsid w:val="00323A47"/>
    <w:rsid w:val="00323AAF"/>
    <w:rsid w:val="00323BDD"/>
    <w:rsid w:val="00323BF7"/>
    <w:rsid w:val="00323C81"/>
    <w:rsid w:val="0032412C"/>
    <w:rsid w:val="00324191"/>
    <w:rsid w:val="0032419D"/>
    <w:rsid w:val="003242C7"/>
    <w:rsid w:val="0032448C"/>
    <w:rsid w:val="003246E1"/>
    <w:rsid w:val="003249A0"/>
    <w:rsid w:val="003249BB"/>
    <w:rsid w:val="00324A92"/>
    <w:rsid w:val="00324ED5"/>
    <w:rsid w:val="00325742"/>
    <w:rsid w:val="00325762"/>
    <w:rsid w:val="0032576E"/>
    <w:rsid w:val="00325BD1"/>
    <w:rsid w:val="00325BF4"/>
    <w:rsid w:val="00326016"/>
    <w:rsid w:val="00326084"/>
    <w:rsid w:val="00326195"/>
    <w:rsid w:val="0032653C"/>
    <w:rsid w:val="0032673B"/>
    <w:rsid w:val="00326A65"/>
    <w:rsid w:val="00326FAF"/>
    <w:rsid w:val="00326FF5"/>
    <w:rsid w:val="0032705D"/>
    <w:rsid w:val="0032744B"/>
    <w:rsid w:val="00327554"/>
    <w:rsid w:val="0032799F"/>
    <w:rsid w:val="00327BFA"/>
    <w:rsid w:val="00327D7E"/>
    <w:rsid w:val="00327F81"/>
    <w:rsid w:val="00330749"/>
    <w:rsid w:val="003308E2"/>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3B72"/>
    <w:rsid w:val="00333EB4"/>
    <w:rsid w:val="003341DD"/>
    <w:rsid w:val="003343F5"/>
    <w:rsid w:val="003347FB"/>
    <w:rsid w:val="003349EA"/>
    <w:rsid w:val="00334D3B"/>
    <w:rsid w:val="0033514F"/>
    <w:rsid w:val="0033554D"/>
    <w:rsid w:val="0033571F"/>
    <w:rsid w:val="00336F8A"/>
    <w:rsid w:val="00337000"/>
    <w:rsid w:val="00337209"/>
    <w:rsid w:val="003372D4"/>
    <w:rsid w:val="00337408"/>
    <w:rsid w:val="00337549"/>
    <w:rsid w:val="003375B3"/>
    <w:rsid w:val="003378CD"/>
    <w:rsid w:val="003378FA"/>
    <w:rsid w:val="00337B51"/>
    <w:rsid w:val="00337DBD"/>
    <w:rsid w:val="00337E9E"/>
    <w:rsid w:val="0034027C"/>
    <w:rsid w:val="0034053B"/>
    <w:rsid w:val="0034084C"/>
    <w:rsid w:val="0034097F"/>
    <w:rsid w:val="00340C21"/>
    <w:rsid w:val="00340CA5"/>
    <w:rsid w:val="00340D99"/>
    <w:rsid w:val="0034120D"/>
    <w:rsid w:val="00341864"/>
    <w:rsid w:val="00341A13"/>
    <w:rsid w:val="00341A4F"/>
    <w:rsid w:val="00341CBF"/>
    <w:rsid w:val="00341F38"/>
    <w:rsid w:val="00341FA9"/>
    <w:rsid w:val="003420C3"/>
    <w:rsid w:val="003423C6"/>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28A"/>
    <w:rsid w:val="003468D0"/>
    <w:rsid w:val="0034692F"/>
    <w:rsid w:val="00346A98"/>
    <w:rsid w:val="00346BDE"/>
    <w:rsid w:val="00346D9F"/>
    <w:rsid w:val="00346F18"/>
    <w:rsid w:val="00346FF3"/>
    <w:rsid w:val="00347224"/>
    <w:rsid w:val="003475E1"/>
    <w:rsid w:val="00347853"/>
    <w:rsid w:val="00347A17"/>
    <w:rsid w:val="00347B13"/>
    <w:rsid w:val="00347B76"/>
    <w:rsid w:val="00347C19"/>
    <w:rsid w:val="003502A9"/>
    <w:rsid w:val="00350382"/>
    <w:rsid w:val="00350480"/>
    <w:rsid w:val="00350823"/>
    <w:rsid w:val="00350876"/>
    <w:rsid w:val="003509D9"/>
    <w:rsid w:val="00350C22"/>
    <w:rsid w:val="00350C41"/>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46C6"/>
    <w:rsid w:val="0035492B"/>
    <w:rsid w:val="00354D50"/>
    <w:rsid w:val="0035547F"/>
    <w:rsid w:val="003557A2"/>
    <w:rsid w:val="00355982"/>
    <w:rsid w:val="00355C4E"/>
    <w:rsid w:val="003567D6"/>
    <w:rsid w:val="00356823"/>
    <w:rsid w:val="00356E3D"/>
    <w:rsid w:val="003572D7"/>
    <w:rsid w:val="003575AA"/>
    <w:rsid w:val="0035775C"/>
    <w:rsid w:val="0036029B"/>
    <w:rsid w:val="00360752"/>
    <w:rsid w:val="00360C5C"/>
    <w:rsid w:val="0036115F"/>
    <w:rsid w:val="003616B8"/>
    <w:rsid w:val="00361AFF"/>
    <w:rsid w:val="00361B1E"/>
    <w:rsid w:val="00361B26"/>
    <w:rsid w:val="00361BC3"/>
    <w:rsid w:val="00361E5F"/>
    <w:rsid w:val="00362A68"/>
    <w:rsid w:val="00362D1E"/>
    <w:rsid w:val="003633C9"/>
    <w:rsid w:val="003634AC"/>
    <w:rsid w:val="00363503"/>
    <w:rsid w:val="0036376F"/>
    <w:rsid w:val="00363B07"/>
    <w:rsid w:val="0036440B"/>
    <w:rsid w:val="00364414"/>
    <w:rsid w:val="003646FE"/>
    <w:rsid w:val="0036482F"/>
    <w:rsid w:val="00364890"/>
    <w:rsid w:val="00364C92"/>
    <w:rsid w:val="0036506C"/>
    <w:rsid w:val="0036526E"/>
    <w:rsid w:val="003654B4"/>
    <w:rsid w:val="003656ED"/>
    <w:rsid w:val="00365829"/>
    <w:rsid w:val="003658C5"/>
    <w:rsid w:val="00365CAB"/>
    <w:rsid w:val="00365F8A"/>
    <w:rsid w:val="0036642F"/>
    <w:rsid w:val="003666A0"/>
    <w:rsid w:val="003667C4"/>
    <w:rsid w:val="00366A7B"/>
    <w:rsid w:val="00367377"/>
    <w:rsid w:val="00367495"/>
    <w:rsid w:val="00367715"/>
    <w:rsid w:val="0036772A"/>
    <w:rsid w:val="00367845"/>
    <w:rsid w:val="00367A35"/>
    <w:rsid w:val="00367AE1"/>
    <w:rsid w:val="0037012B"/>
    <w:rsid w:val="00370215"/>
    <w:rsid w:val="0037037C"/>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B32"/>
    <w:rsid w:val="00373E7F"/>
    <w:rsid w:val="003745DC"/>
    <w:rsid w:val="003745E4"/>
    <w:rsid w:val="003746A1"/>
    <w:rsid w:val="00374A8B"/>
    <w:rsid w:val="00374DB6"/>
    <w:rsid w:val="00374F49"/>
    <w:rsid w:val="00374F97"/>
    <w:rsid w:val="00374FA9"/>
    <w:rsid w:val="003755A6"/>
    <w:rsid w:val="00375707"/>
    <w:rsid w:val="00375872"/>
    <w:rsid w:val="003760DD"/>
    <w:rsid w:val="00376123"/>
    <w:rsid w:val="0037676D"/>
    <w:rsid w:val="0037686E"/>
    <w:rsid w:val="00376A26"/>
    <w:rsid w:val="00376A72"/>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37"/>
    <w:rsid w:val="00382089"/>
    <w:rsid w:val="003821CF"/>
    <w:rsid w:val="00382404"/>
    <w:rsid w:val="003836A9"/>
    <w:rsid w:val="00383723"/>
    <w:rsid w:val="00383A46"/>
    <w:rsid w:val="00383CD6"/>
    <w:rsid w:val="00383D7B"/>
    <w:rsid w:val="00383E36"/>
    <w:rsid w:val="0038453E"/>
    <w:rsid w:val="0038465F"/>
    <w:rsid w:val="0038466F"/>
    <w:rsid w:val="003847FD"/>
    <w:rsid w:val="00384ABA"/>
    <w:rsid w:val="00384B61"/>
    <w:rsid w:val="00384D66"/>
    <w:rsid w:val="00385584"/>
    <w:rsid w:val="003856DB"/>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0C5"/>
    <w:rsid w:val="00391223"/>
    <w:rsid w:val="00391265"/>
    <w:rsid w:val="00391327"/>
    <w:rsid w:val="00391842"/>
    <w:rsid w:val="0039187C"/>
    <w:rsid w:val="003918DD"/>
    <w:rsid w:val="003918E5"/>
    <w:rsid w:val="00391DEE"/>
    <w:rsid w:val="00391E33"/>
    <w:rsid w:val="00392444"/>
    <w:rsid w:val="00392FB5"/>
    <w:rsid w:val="003935BD"/>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29"/>
    <w:rsid w:val="003960D5"/>
    <w:rsid w:val="00396113"/>
    <w:rsid w:val="00396387"/>
    <w:rsid w:val="0039654E"/>
    <w:rsid w:val="00396AAD"/>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D4D"/>
    <w:rsid w:val="003A3DE2"/>
    <w:rsid w:val="003A4246"/>
    <w:rsid w:val="003A42C9"/>
    <w:rsid w:val="003A4446"/>
    <w:rsid w:val="003A4469"/>
    <w:rsid w:val="003A45B3"/>
    <w:rsid w:val="003A4670"/>
    <w:rsid w:val="003A4779"/>
    <w:rsid w:val="003A4A4E"/>
    <w:rsid w:val="003A4CC4"/>
    <w:rsid w:val="003A4D3C"/>
    <w:rsid w:val="003A5CDA"/>
    <w:rsid w:val="003A5E0F"/>
    <w:rsid w:val="003A5FEA"/>
    <w:rsid w:val="003A6356"/>
    <w:rsid w:val="003A674A"/>
    <w:rsid w:val="003A68EC"/>
    <w:rsid w:val="003A6FDE"/>
    <w:rsid w:val="003A75F8"/>
    <w:rsid w:val="003A7FC8"/>
    <w:rsid w:val="003B013B"/>
    <w:rsid w:val="003B024F"/>
    <w:rsid w:val="003B0682"/>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785"/>
    <w:rsid w:val="003B39BA"/>
    <w:rsid w:val="003B3BCE"/>
    <w:rsid w:val="003B3CF7"/>
    <w:rsid w:val="003B3ECF"/>
    <w:rsid w:val="003B42A0"/>
    <w:rsid w:val="003B42C3"/>
    <w:rsid w:val="003B44B2"/>
    <w:rsid w:val="003B48B5"/>
    <w:rsid w:val="003B48D8"/>
    <w:rsid w:val="003B4A8F"/>
    <w:rsid w:val="003B4AA9"/>
    <w:rsid w:val="003B4B45"/>
    <w:rsid w:val="003B4B7A"/>
    <w:rsid w:val="003B4D0D"/>
    <w:rsid w:val="003B4D58"/>
    <w:rsid w:val="003B4E88"/>
    <w:rsid w:val="003B4F4B"/>
    <w:rsid w:val="003B50CB"/>
    <w:rsid w:val="003B53D9"/>
    <w:rsid w:val="003B5534"/>
    <w:rsid w:val="003B60BB"/>
    <w:rsid w:val="003B6180"/>
    <w:rsid w:val="003B64D9"/>
    <w:rsid w:val="003B6599"/>
    <w:rsid w:val="003B6A8F"/>
    <w:rsid w:val="003B6AC6"/>
    <w:rsid w:val="003B6D1C"/>
    <w:rsid w:val="003B6FC8"/>
    <w:rsid w:val="003B71E5"/>
    <w:rsid w:val="003B7431"/>
    <w:rsid w:val="003C0CEE"/>
    <w:rsid w:val="003C0DBD"/>
    <w:rsid w:val="003C1058"/>
    <w:rsid w:val="003C1433"/>
    <w:rsid w:val="003C19CE"/>
    <w:rsid w:val="003C1C86"/>
    <w:rsid w:val="003C208F"/>
    <w:rsid w:val="003C261C"/>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C7D93"/>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93C"/>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FC1"/>
    <w:rsid w:val="003D513E"/>
    <w:rsid w:val="003D542E"/>
    <w:rsid w:val="003D5486"/>
    <w:rsid w:val="003D5873"/>
    <w:rsid w:val="003D5FD6"/>
    <w:rsid w:val="003D65ED"/>
    <w:rsid w:val="003D6955"/>
    <w:rsid w:val="003D6AAF"/>
    <w:rsid w:val="003D6C68"/>
    <w:rsid w:val="003D7131"/>
    <w:rsid w:val="003D715F"/>
    <w:rsid w:val="003D72C8"/>
    <w:rsid w:val="003D75A9"/>
    <w:rsid w:val="003D78E9"/>
    <w:rsid w:val="003D7B58"/>
    <w:rsid w:val="003D7BFB"/>
    <w:rsid w:val="003D7E76"/>
    <w:rsid w:val="003E07EC"/>
    <w:rsid w:val="003E090F"/>
    <w:rsid w:val="003E0D77"/>
    <w:rsid w:val="003E1373"/>
    <w:rsid w:val="003E13DF"/>
    <w:rsid w:val="003E1688"/>
    <w:rsid w:val="003E172C"/>
    <w:rsid w:val="003E17F1"/>
    <w:rsid w:val="003E1887"/>
    <w:rsid w:val="003E266F"/>
    <w:rsid w:val="003E2E8C"/>
    <w:rsid w:val="003E2EDA"/>
    <w:rsid w:val="003E33FB"/>
    <w:rsid w:val="003E354D"/>
    <w:rsid w:val="003E37F5"/>
    <w:rsid w:val="003E39FC"/>
    <w:rsid w:val="003E3BA5"/>
    <w:rsid w:val="003E3D8F"/>
    <w:rsid w:val="003E4582"/>
    <w:rsid w:val="003E4845"/>
    <w:rsid w:val="003E4C21"/>
    <w:rsid w:val="003E5482"/>
    <w:rsid w:val="003E58D8"/>
    <w:rsid w:val="003E59EF"/>
    <w:rsid w:val="003E59F1"/>
    <w:rsid w:val="003E5A2C"/>
    <w:rsid w:val="003E5A9F"/>
    <w:rsid w:val="003E5C9E"/>
    <w:rsid w:val="003E63C8"/>
    <w:rsid w:val="003E66C7"/>
    <w:rsid w:val="003E671B"/>
    <w:rsid w:val="003E6B5E"/>
    <w:rsid w:val="003E6E73"/>
    <w:rsid w:val="003E6F4B"/>
    <w:rsid w:val="003E736B"/>
    <w:rsid w:val="003E739C"/>
    <w:rsid w:val="003E746D"/>
    <w:rsid w:val="003E7570"/>
    <w:rsid w:val="003E7698"/>
    <w:rsid w:val="003E77FF"/>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17E"/>
    <w:rsid w:val="003F25F2"/>
    <w:rsid w:val="003F265C"/>
    <w:rsid w:val="003F291C"/>
    <w:rsid w:val="003F2AD9"/>
    <w:rsid w:val="003F38CB"/>
    <w:rsid w:val="003F42D6"/>
    <w:rsid w:val="003F4CA0"/>
    <w:rsid w:val="003F4D1B"/>
    <w:rsid w:val="003F4D3E"/>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603"/>
    <w:rsid w:val="00400CDF"/>
    <w:rsid w:val="00400EC3"/>
    <w:rsid w:val="00401538"/>
    <w:rsid w:val="0040168F"/>
    <w:rsid w:val="00401701"/>
    <w:rsid w:val="004017EE"/>
    <w:rsid w:val="004019AA"/>
    <w:rsid w:val="00401ABC"/>
    <w:rsid w:val="004020C5"/>
    <w:rsid w:val="0040244D"/>
    <w:rsid w:val="004028A9"/>
    <w:rsid w:val="0040299C"/>
    <w:rsid w:val="00402C00"/>
    <w:rsid w:val="00402D0F"/>
    <w:rsid w:val="00402FE7"/>
    <w:rsid w:val="004030CE"/>
    <w:rsid w:val="0040324D"/>
    <w:rsid w:val="004038E9"/>
    <w:rsid w:val="00403A3E"/>
    <w:rsid w:val="00403AFD"/>
    <w:rsid w:val="00403DDF"/>
    <w:rsid w:val="00404096"/>
    <w:rsid w:val="00404250"/>
    <w:rsid w:val="004047FF"/>
    <w:rsid w:val="00404C2C"/>
    <w:rsid w:val="00404C9E"/>
    <w:rsid w:val="0040549D"/>
    <w:rsid w:val="00405667"/>
    <w:rsid w:val="004056B7"/>
    <w:rsid w:val="0040578C"/>
    <w:rsid w:val="004059B7"/>
    <w:rsid w:val="00405C7F"/>
    <w:rsid w:val="00406179"/>
    <w:rsid w:val="004062E1"/>
    <w:rsid w:val="004064BB"/>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2FBD"/>
    <w:rsid w:val="004130BB"/>
    <w:rsid w:val="004136DE"/>
    <w:rsid w:val="00413B56"/>
    <w:rsid w:val="00413CDA"/>
    <w:rsid w:val="004141A4"/>
    <w:rsid w:val="00414421"/>
    <w:rsid w:val="00414CD5"/>
    <w:rsid w:val="0041553F"/>
    <w:rsid w:val="00415545"/>
    <w:rsid w:val="004158F8"/>
    <w:rsid w:val="00415E4C"/>
    <w:rsid w:val="00415F95"/>
    <w:rsid w:val="0041613C"/>
    <w:rsid w:val="00416908"/>
    <w:rsid w:val="00416B7D"/>
    <w:rsid w:val="00416F0B"/>
    <w:rsid w:val="0041733C"/>
    <w:rsid w:val="004173AB"/>
    <w:rsid w:val="004173DE"/>
    <w:rsid w:val="0041766B"/>
    <w:rsid w:val="004179AB"/>
    <w:rsid w:val="00417E7B"/>
    <w:rsid w:val="004200A4"/>
    <w:rsid w:val="0042022F"/>
    <w:rsid w:val="004205B3"/>
    <w:rsid w:val="0042083D"/>
    <w:rsid w:val="00420BA7"/>
    <w:rsid w:val="0042136E"/>
    <w:rsid w:val="00421524"/>
    <w:rsid w:val="004216BB"/>
    <w:rsid w:val="004217B1"/>
    <w:rsid w:val="0042197B"/>
    <w:rsid w:val="00421A98"/>
    <w:rsid w:val="00422655"/>
    <w:rsid w:val="00422E43"/>
    <w:rsid w:val="004233B6"/>
    <w:rsid w:val="0042396B"/>
    <w:rsid w:val="00423B4D"/>
    <w:rsid w:val="00423C95"/>
    <w:rsid w:val="00423E62"/>
    <w:rsid w:val="00424057"/>
    <w:rsid w:val="00424141"/>
    <w:rsid w:val="004243F4"/>
    <w:rsid w:val="004244A5"/>
    <w:rsid w:val="004249EC"/>
    <w:rsid w:val="00424A3C"/>
    <w:rsid w:val="00424B01"/>
    <w:rsid w:val="00424B70"/>
    <w:rsid w:val="00424B74"/>
    <w:rsid w:val="00424BB9"/>
    <w:rsid w:val="00425000"/>
    <w:rsid w:val="00425044"/>
    <w:rsid w:val="0042546A"/>
    <w:rsid w:val="00425783"/>
    <w:rsid w:val="00425925"/>
    <w:rsid w:val="00425A5E"/>
    <w:rsid w:val="00425D43"/>
    <w:rsid w:val="00426011"/>
    <w:rsid w:val="0042602F"/>
    <w:rsid w:val="004261C8"/>
    <w:rsid w:val="00426293"/>
    <w:rsid w:val="0042654F"/>
    <w:rsid w:val="00426552"/>
    <w:rsid w:val="004265F1"/>
    <w:rsid w:val="0042669E"/>
    <w:rsid w:val="004267A7"/>
    <w:rsid w:val="004269A5"/>
    <w:rsid w:val="00426F07"/>
    <w:rsid w:val="0042710E"/>
    <w:rsid w:val="00427656"/>
    <w:rsid w:val="00427729"/>
    <w:rsid w:val="0042799D"/>
    <w:rsid w:val="00427A7A"/>
    <w:rsid w:val="00427CFF"/>
    <w:rsid w:val="00427E42"/>
    <w:rsid w:val="0043089C"/>
    <w:rsid w:val="0043098D"/>
    <w:rsid w:val="00430CF7"/>
    <w:rsid w:val="00430D21"/>
    <w:rsid w:val="00430FB0"/>
    <w:rsid w:val="00431129"/>
    <w:rsid w:val="0043140F"/>
    <w:rsid w:val="0043153F"/>
    <w:rsid w:val="00431689"/>
    <w:rsid w:val="004316B7"/>
    <w:rsid w:val="00431798"/>
    <w:rsid w:val="0043183E"/>
    <w:rsid w:val="00431BF0"/>
    <w:rsid w:val="00431FC5"/>
    <w:rsid w:val="00432236"/>
    <w:rsid w:val="00432455"/>
    <w:rsid w:val="004327A4"/>
    <w:rsid w:val="0043284D"/>
    <w:rsid w:val="00432971"/>
    <w:rsid w:val="00432AD7"/>
    <w:rsid w:val="00432BE2"/>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5F7B"/>
    <w:rsid w:val="0043609F"/>
    <w:rsid w:val="00436123"/>
    <w:rsid w:val="0043612E"/>
    <w:rsid w:val="004363D6"/>
    <w:rsid w:val="004364F2"/>
    <w:rsid w:val="00436572"/>
    <w:rsid w:val="004365AB"/>
    <w:rsid w:val="004369DA"/>
    <w:rsid w:val="004369DD"/>
    <w:rsid w:val="00436DE2"/>
    <w:rsid w:val="00437122"/>
    <w:rsid w:val="0043729D"/>
    <w:rsid w:val="0043754F"/>
    <w:rsid w:val="0043785F"/>
    <w:rsid w:val="00437864"/>
    <w:rsid w:val="00437CF8"/>
    <w:rsid w:val="0044004F"/>
    <w:rsid w:val="00440361"/>
    <w:rsid w:val="004405CB"/>
    <w:rsid w:val="004405D4"/>
    <w:rsid w:val="00440778"/>
    <w:rsid w:val="004407EB"/>
    <w:rsid w:val="00441115"/>
    <w:rsid w:val="00441324"/>
    <w:rsid w:val="004416F6"/>
    <w:rsid w:val="004418FD"/>
    <w:rsid w:val="00441A74"/>
    <w:rsid w:val="00441D38"/>
    <w:rsid w:val="00441D9E"/>
    <w:rsid w:val="0044247F"/>
    <w:rsid w:val="00442518"/>
    <w:rsid w:val="004428C7"/>
    <w:rsid w:val="00442AAE"/>
    <w:rsid w:val="00442E0F"/>
    <w:rsid w:val="00443096"/>
    <w:rsid w:val="0044313B"/>
    <w:rsid w:val="00443356"/>
    <w:rsid w:val="004439F7"/>
    <w:rsid w:val="00443B32"/>
    <w:rsid w:val="00443CD6"/>
    <w:rsid w:val="00443E3B"/>
    <w:rsid w:val="0044406B"/>
    <w:rsid w:val="0044450B"/>
    <w:rsid w:val="00444823"/>
    <w:rsid w:val="004449C0"/>
    <w:rsid w:val="00444AE3"/>
    <w:rsid w:val="00445319"/>
    <w:rsid w:val="0044567A"/>
    <w:rsid w:val="004456A4"/>
    <w:rsid w:val="00445846"/>
    <w:rsid w:val="0044651C"/>
    <w:rsid w:val="00446545"/>
    <w:rsid w:val="0044684B"/>
    <w:rsid w:val="004468E9"/>
    <w:rsid w:val="00446C70"/>
    <w:rsid w:val="004471A7"/>
    <w:rsid w:val="00447373"/>
    <w:rsid w:val="004474E5"/>
    <w:rsid w:val="0044774B"/>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3306"/>
    <w:rsid w:val="0045366E"/>
    <w:rsid w:val="004537CB"/>
    <w:rsid w:val="004537F5"/>
    <w:rsid w:val="00453A72"/>
    <w:rsid w:val="00453C0B"/>
    <w:rsid w:val="004542D3"/>
    <w:rsid w:val="0045434C"/>
    <w:rsid w:val="00454431"/>
    <w:rsid w:val="004544FD"/>
    <w:rsid w:val="0045462B"/>
    <w:rsid w:val="004548D6"/>
    <w:rsid w:val="00454A22"/>
    <w:rsid w:val="00454C71"/>
    <w:rsid w:val="00454D42"/>
    <w:rsid w:val="0045586B"/>
    <w:rsid w:val="004558F4"/>
    <w:rsid w:val="004559B7"/>
    <w:rsid w:val="00455D96"/>
    <w:rsid w:val="00455FC1"/>
    <w:rsid w:val="0045610F"/>
    <w:rsid w:val="00456853"/>
    <w:rsid w:val="00456BA3"/>
    <w:rsid w:val="00456BD2"/>
    <w:rsid w:val="00456C32"/>
    <w:rsid w:val="00456C6C"/>
    <w:rsid w:val="0045766D"/>
    <w:rsid w:val="00457699"/>
    <w:rsid w:val="00460556"/>
    <w:rsid w:val="00460997"/>
    <w:rsid w:val="00460B11"/>
    <w:rsid w:val="00460B43"/>
    <w:rsid w:val="00460EBB"/>
    <w:rsid w:val="0046113B"/>
    <w:rsid w:val="004611C8"/>
    <w:rsid w:val="0046178E"/>
    <w:rsid w:val="00461921"/>
    <w:rsid w:val="00461970"/>
    <w:rsid w:val="00461C7C"/>
    <w:rsid w:val="00461CF4"/>
    <w:rsid w:val="00461EA3"/>
    <w:rsid w:val="00461FD2"/>
    <w:rsid w:val="00462BDA"/>
    <w:rsid w:val="004635FA"/>
    <w:rsid w:val="00463717"/>
    <w:rsid w:val="00463740"/>
    <w:rsid w:val="00463946"/>
    <w:rsid w:val="00463E75"/>
    <w:rsid w:val="004642FF"/>
    <w:rsid w:val="00464458"/>
    <w:rsid w:val="0046453A"/>
    <w:rsid w:val="00464554"/>
    <w:rsid w:val="00464642"/>
    <w:rsid w:val="004647FC"/>
    <w:rsid w:val="00464D57"/>
    <w:rsid w:val="00464EB2"/>
    <w:rsid w:val="00464FAA"/>
    <w:rsid w:val="00465394"/>
    <w:rsid w:val="00465702"/>
    <w:rsid w:val="00465A67"/>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F99"/>
    <w:rsid w:val="00471F9B"/>
    <w:rsid w:val="00472327"/>
    <w:rsid w:val="00472E74"/>
    <w:rsid w:val="00472F4B"/>
    <w:rsid w:val="004730D0"/>
    <w:rsid w:val="00473370"/>
    <w:rsid w:val="00473891"/>
    <w:rsid w:val="00473A08"/>
    <w:rsid w:val="0047417A"/>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1562"/>
    <w:rsid w:val="0048162A"/>
    <w:rsid w:val="00481A5E"/>
    <w:rsid w:val="00481D24"/>
    <w:rsid w:val="00481E40"/>
    <w:rsid w:val="0048240F"/>
    <w:rsid w:val="004826C7"/>
    <w:rsid w:val="0048286D"/>
    <w:rsid w:val="004833B7"/>
    <w:rsid w:val="00483466"/>
    <w:rsid w:val="004834B6"/>
    <w:rsid w:val="00483533"/>
    <w:rsid w:val="00483A70"/>
    <w:rsid w:val="00483D8E"/>
    <w:rsid w:val="00483FF2"/>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A94"/>
    <w:rsid w:val="00486BBB"/>
    <w:rsid w:val="00486C7C"/>
    <w:rsid w:val="00486F48"/>
    <w:rsid w:val="00487254"/>
    <w:rsid w:val="00487477"/>
    <w:rsid w:val="00487507"/>
    <w:rsid w:val="00487BEE"/>
    <w:rsid w:val="00490150"/>
    <w:rsid w:val="004902B6"/>
    <w:rsid w:val="0049059F"/>
    <w:rsid w:val="00490809"/>
    <w:rsid w:val="00490AA3"/>
    <w:rsid w:val="00490FEE"/>
    <w:rsid w:val="00491266"/>
    <w:rsid w:val="004913A5"/>
    <w:rsid w:val="0049161C"/>
    <w:rsid w:val="0049169F"/>
    <w:rsid w:val="00491799"/>
    <w:rsid w:val="004919E9"/>
    <w:rsid w:val="00491FF0"/>
    <w:rsid w:val="00492932"/>
    <w:rsid w:val="004929EC"/>
    <w:rsid w:val="004933D4"/>
    <w:rsid w:val="004934C5"/>
    <w:rsid w:val="00493688"/>
    <w:rsid w:val="00493726"/>
    <w:rsid w:val="00493913"/>
    <w:rsid w:val="00493C92"/>
    <w:rsid w:val="00493D96"/>
    <w:rsid w:val="00494025"/>
    <w:rsid w:val="004942BE"/>
    <w:rsid w:val="0049469F"/>
    <w:rsid w:val="0049473A"/>
    <w:rsid w:val="00494804"/>
    <w:rsid w:val="00494C2B"/>
    <w:rsid w:val="00494C2F"/>
    <w:rsid w:val="00494E3E"/>
    <w:rsid w:val="004950CF"/>
    <w:rsid w:val="004950F6"/>
    <w:rsid w:val="00495841"/>
    <w:rsid w:val="00495874"/>
    <w:rsid w:val="00495920"/>
    <w:rsid w:val="00495ADE"/>
    <w:rsid w:val="00496626"/>
    <w:rsid w:val="00496B54"/>
    <w:rsid w:val="00496C12"/>
    <w:rsid w:val="00496D1E"/>
    <w:rsid w:val="00497673"/>
    <w:rsid w:val="0049777F"/>
    <w:rsid w:val="004979A6"/>
    <w:rsid w:val="00497D86"/>
    <w:rsid w:val="00497EDD"/>
    <w:rsid w:val="004A0029"/>
    <w:rsid w:val="004A038F"/>
    <w:rsid w:val="004A0754"/>
    <w:rsid w:val="004A0774"/>
    <w:rsid w:val="004A091F"/>
    <w:rsid w:val="004A0CC0"/>
    <w:rsid w:val="004A0E18"/>
    <w:rsid w:val="004A0FAC"/>
    <w:rsid w:val="004A1201"/>
    <w:rsid w:val="004A146C"/>
    <w:rsid w:val="004A146F"/>
    <w:rsid w:val="004A16FC"/>
    <w:rsid w:val="004A1887"/>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ECF"/>
    <w:rsid w:val="004A4F27"/>
    <w:rsid w:val="004A5073"/>
    <w:rsid w:val="004A5260"/>
    <w:rsid w:val="004A52F3"/>
    <w:rsid w:val="004A5CD5"/>
    <w:rsid w:val="004A5ED2"/>
    <w:rsid w:val="004A627A"/>
    <w:rsid w:val="004A63D3"/>
    <w:rsid w:val="004A646A"/>
    <w:rsid w:val="004A65F6"/>
    <w:rsid w:val="004A6640"/>
    <w:rsid w:val="004A6999"/>
    <w:rsid w:val="004A6A31"/>
    <w:rsid w:val="004A6C02"/>
    <w:rsid w:val="004A741F"/>
    <w:rsid w:val="004A74F2"/>
    <w:rsid w:val="004A7695"/>
    <w:rsid w:val="004A76FF"/>
    <w:rsid w:val="004A792D"/>
    <w:rsid w:val="004A7C63"/>
    <w:rsid w:val="004A7C9F"/>
    <w:rsid w:val="004B017C"/>
    <w:rsid w:val="004B0294"/>
    <w:rsid w:val="004B067B"/>
    <w:rsid w:val="004B082D"/>
    <w:rsid w:val="004B0E4A"/>
    <w:rsid w:val="004B100A"/>
    <w:rsid w:val="004B1569"/>
    <w:rsid w:val="004B1F99"/>
    <w:rsid w:val="004B2418"/>
    <w:rsid w:val="004B24B6"/>
    <w:rsid w:val="004B253C"/>
    <w:rsid w:val="004B26B2"/>
    <w:rsid w:val="004B28FD"/>
    <w:rsid w:val="004B29BB"/>
    <w:rsid w:val="004B2D97"/>
    <w:rsid w:val="004B3034"/>
    <w:rsid w:val="004B34C3"/>
    <w:rsid w:val="004B37F3"/>
    <w:rsid w:val="004B38B8"/>
    <w:rsid w:val="004B3CC7"/>
    <w:rsid w:val="004B3E9E"/>
    <w:rsid w:val="004B42E0"/>
    <w:rsid w:val="004B4307"/>
    <w:rsid w:val="004B43E6"/>
    <w:rsid w:val="004B49C1"/>
    <w:rsid w:val="004B4D37"/>
    <w:rsid w:val="004B4D4D"/>
    <w:rsid w:val="004B4DBA"/>
    <w:rsid w:val="004B5658"/>
    <w:rsid w:val="004B56BA"/>
    <w:rsid w:val="004B5715"/>
    <w:rsid w:val="004B57A5"/>
    <w:rsid w:val="004B5895"/>
    <w:rsid w:val="004B5C69"/>
    <w:rsid w:val="004B5EE2"/>
    <w:rsid w:val="004B6042"/>
    <w:rsid w:val="004B641D"/>
    <w:rsid w:val="004B66EB"/>
    <w:rsid w:val="004B6D6A"/>
    <w:rsid w:val="004B6DB0"/>
    <w:rsid w:val="004B6F28"/>
    <w:rsid w:val="004B7264"/>
    <w:rsid w:val="004B73C8"/>
    <w:rsid w:val="004B7791"/>
    <w:rsid w:val="004B7922"/>
    <w:rsid w:val="004B7B0D"/>
    <w:rsid w:val="004B7BE5"/>
    <w:rsid w:val="004B7CC5"/>
    <w:rsid w:val="004B7E91"/>
    <w:rsid w:val="004B7F34"/>
    <w:rsid w:val="004B7F5E"/>
    <w:rsid w:val="004C0491"/>
    <w:rsid w:val="004C04E8"/>
    <w:rsid w:val="004C04F6"/>
    <w:rsid w:val="004C0E17"/>
    <w:rsid w:val="004C119F"/>
    <w:rsid w:val="004C129A"/>
    <w:rsid w:val="004C1495"/>
    <w:rsid w:val="004C14FC"/>
    <w:rsid w:val="004C1B07"/>
    <w:rsid w:val="004C1E30"/>
    <w:rsid w:val="004C1F24"/>
    <w:rsid w:val="004C26FB"/>
    <w:rsid w:val="004C3406"/>
    <w:rsid w:val="004C35E3"/>
    <w:rsid w:val="004C386B"/>
    <w:rsid w:val="004C3D75"/>
    <w:rsid w:val="004C3D98"/>
    <w:rsid w:val="004C3DDE"/>
    <w:rsid w:val="004C4247"/>
    <w:rsid w:val="004C4286"/>
    <w:rsid w:val="004C4415"/>
    <w:rsid w:val="004C460F"/>
    <w:rsid w:val="004C493C"/>
    <w:rsid w:val="004C495F"/>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178E"/>
    <w:rsid w:val="004D211C"/>
    <w:rsid w:val="004D228D"/>
    <w:rsid w:val="004D23CE"/>
    <w:rsid w:val="004D249C"/>
    <w:rsid w:val="004D24DE"/>
    <w:rsid w:val="004D2706"/>
    <w:rsid w:val="004D279C"/>
    <w:rsid w:val="004D2ABD"/>
    <w:rsid w:val="004D30DA"/>
    <w:rsid w:val="004D33F6"/>
    <w:rsid w:val="004D3648"/>
    <w:rsid w:val="004D3BC0"/>
    <w:rsid w:val="004D3C17"/>
    <w:rsid w:val="004D3D34"/>
    <w:rsid w:val="004D3E8E"/>
    <w:rsid w:val="004D417E"/>
    <w:rsid w:val="004D422C"/>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D7DB9"/>
    <w:rsid w:val="004E0414"/>
    <w:rsid w:val="004E0888"/>
    <w:rsid w:val="004E0A0A"/>
    <w:rsid w:val="004E0BA1"/>
    <w:rsid w:val="004E0D81"/>
    <w:rsid w:val="004E1354"/>
    <w:rsid w:val="004E1A3E"/>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4DDD"/>
    <w:rsid w:val="004E52C3"/>
    <w:rsid w:val="004E551B"/>
    <w:rsid w:val="004E57C2"/>
    <w:rsid w:val="004E5B0C"/>
    <w:rsid w:val="004E5E7F"/>
    <w:rsid w:val="004E5FB6"/>
    <w:rsid w:val="004E601B"/>
    <w:rsid w:val="004E6120"/>
    <w:rsid w:val="004E62C9"/>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ADD"/>
    <w:rsid w:val="004F1C1A"/>
    <w:rsid w:val="004F1C53"/>
    <w:rsid w:val="004F1D3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73C"/>
    <w:rsid w:val="004F4A4B"/>
    <w:rsid w:val="004F4C01"/>
    <w:rsid w:val="004F50B5"/>
    <w:rsid w:val="004F5291"/>
    <w:rsid w:val="004F53CF"/>
    <w:rsid w:val="004F5484"/>
    <w:rsid w:val="004F560D"/>
    <w:rsid w:val="004F5979"/>
    <w:rsid w:val="004F5CEC"/>
    <w:rsid w:val="004F5EDE"/>
    <w:rsid w:val="004F62E7"/>
    <w:rsid w:val="004F67D2"/>
    <w:rsid w:val="004F69FE"/>
    <w:rsid w:val="004F6BCE"/>
    <w:rsid w:val="004F707C"/>
    <w:rsid w:val="004F7086"/>
    <w:rsid w:val="004F74D4"/>
    <w:rsid w:val="004F7810"/>
    <w:rsid w:val="004F7C8D"/>
    <w:rsid w:val="004F7F65"/>
    <w:rsid w:val="00500501"/>
    <w:rsid w:val="00500961"/>
    <w:rsid w:val="00500A4F"/>
    <w:rsid w:val="00500EB0"/>
    <w:rsid w:val="00500F4A"/>
    <w:rsid w:val="00501537"/>
    <w:rsid w:val="00501A05"/>
    <w:rsid w:val="00501AD7"/>
    <w:rsid w:val="00502369"/>
    <w:rsid w:val="00502748"/>
    <w:rsid w:val="00502CB0"/>
    <w:rsid w:val="00502CE4"/>
    <w:rsid w:val="00503064"/>
    <w:rsid w:val="0050306B"/>
    <w:rsid w:val="005031E3"/>
    <w:rsid w:val="0050323F"/>
    <w:rsid w:val="00503593"/>
    <w:rsid w:val="00503775"/>
    <w:rsid w:val="00503849"/>
    <w:rsid w:val="005039A8"/>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A4D"/>
    <w:rsid w:val="00506B61"/>
    <w:rsid w:val="00506C22"/>
    <w:rsid w:val="00506F05"/>
    <w:rsid w:val="00506F57"/>
    <w:rsid w:val="0050742D"/>
    <w:rsid w:val="0050782B"/>
    <w:rsid w:val="0050789B"/>
    <w:rsid w:val="00507BF1"/>
    <w:rsid w:val="00507CC5"/>
    <w:rsid w:val="00507DDA"/>
    <w:rsid w:val="005101BE"/>
    <w:rsid w:val="005103F4"/>
    <w:rsid w:val="0051053F"/>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3E73"/>
    <w:rsid w:val="005149E6"/>
    <w:rsid w:val="00514AA9"/>
    <w:rsid w:val="00514C68"/>
    <w:rsid w:val="0051512F"/>
    <w:rsid w:val="005155D6"/>
    <w:rsid w:val="005156C7"/>
    <w:rsid w:val="005157CC"/>
    <w:rsid w:val="005157F9"/>
    <w:rsid w:val="00515D26"/>
    <w:rsid w:val="00515DD7"/>
    <w:rsid w:val="00516077"/>
    <w:rsid w:val="00516574"/>
    <w:rsid w:val="0051661A"/>
    <w:rsid w:val="0051689F"/>
    <w:rsid w:val="00516D44"/>
    <w:rsid w:val="00516D84"/>
    <w:rsid w:val="005171FE"/>
    <w:rsid w:val="00517278"/>
    <w:rsid w:val="005172B3"/>
    <w:rsid w:val="005172C1"/>
    <w:rsid w:val="00517900"/>
    <w:rsid w:val="00517A52"/>
    <w:rsid w:val="00517A6C"/>
    <w:rsid w:val="00517A78"/>
    <w:rsid w:val="00520097"/>
    <w:rsid w:val="005204AD"/>
    <w:rsid w:val="005204E6"/>
    <w:rsid w:val="00520736"/>
    <w:rsid w:val="00520770"/>
    <w:rsid w:val="005207B3"/>
    <w:rsid w:val="0052221E"/>
    <w:rsid w:val="00522267"/>
    <w:rsid w:val="00522951"/>
    <w:rsid w:val="00522E8A"/>
    <w:rsid w:val="005237CD"/>
    <w:rsid w:val="0052387E"/>
    <w:rsid w:val="00523E60"/>
    <w:rsid w:val="005240BC"/>
    <w:rsid w:val="005241DC"/>
    <w:rsid w:val="00524666"/>
    <w:rsid w:val="0052485C"/>
    <w:rsid w:val="00524CC4"/>
    <w:rsid w:val="00524D60"/>
    <w:rsid w:val="00524F06"/>
    <w:rsid w:val="005253B3"/>
    <w:rsid w:val="00525FC2"/>
    <w:rsid w:val="00526397"/>
    <w:rsid w:val="005266A7"/>
    <w:rsid w:val="00526C12"/>
    <w:rsid w:val="00526FCF"/>
    <w:rsid w:val="00527079"/>
    <w:rsid w:val="00527194"/>
    <w:rsid w:val="005272A2"/>
    <w:rsid w:val="005272BA"/>
    <w:rsid w:val="005275DF"/>
    <w:rsid w:val="00527B3D"/>
    <w:rsid w:val="00527BB8"/>
    <w:rsid w:val="00527C11"/>
    <w:rsid w:val="00527F83"/>
    <w:rsid w:val="00530224"/>
    <w:rsid w:val="005304D0"/>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970"/>
    <w:rsid w:val="00543EF0"/>
    <w:rsid w:val="00544130"/>
    <w:rsid w:val="005442DD"/>
    <w:rsid w:val="00544983"/>
    <w:rsid w:val="0054506E"/>
    <w:rsid w:val="005450D6"/>
    <w:rsid w:val="005450FD"/>
    <w:rsid w:val="00545176"/>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902"/>
    <w:rsid w:val="00547B7E"/>
    <w:rsid w:val="00547BD0"/>
    <w:rsid w:val="00547D4D"/>
    <w:rsid w:val="00547E14"/>
    <w:rsid w:val="00547E27"/>
    <w:rsid w:val="0055032A"/>
    <w:rsid w:val="005504FA"/>
    <w:rsid w:val="00551555"/>
    <w:rsid w:val="00551852"/>
    <w:rsid w:val="0055186B"/>
    <w:rsid w:val="00551872"/>
    <w:rsid w:val="00551C09"/>
    <w:rsid w:val="00551D4B"/>
    <w:rsid w:val="00551DC6"/>
    <w:rsid w:val="00551ED9"/>
    <w:rsid w:val="005520B8"/>
    <w:rsid w:val="0055225F"/>
    <w:rsid w:val="00552300"/>
    <w:rsid w:val="0055234F"/>
    <w:rsid w:val="005523E8"/>
    <w:rsid w:val="005527D1"/>
    <w:rsid w:val="00552881"/>
    <w:rsid w:val="00552BD8"/>
    <w:rsid w:val="00552C57"/>
    <w:rsid w:val="00552D9F"/>
    <w:rsid w:val="00552E7E"/>
    <w:rsid w:val="005533FB"/>
    <w:rsid w:val="005538CA"/>
    <w:rsid w:val="00553A29"/>
    <w:rsid w:val="00553D48"/>
    <w:rsid w:val="0055426A"/>
    <w:rsid w:val="0055427B"/>
    <w:rsid w:val="00554298"/>
    <w:rsid w:val="0055465D"/>
    <w:rsid w:val="00554945"/>
    <w:rsid w:val="0055497B"/>
    <w:rsid w:val="00554E90"/>
    <w:rsid w:val="00555088"/>
    <w:rsid w:val="00555219"/>
    <w:rsid w:val="00555237"/>
    <w:rsid w:val="00555276"/>
    <w:rsid w:val="00555602"/>
    <w:rsid w:val="0055582F"/>
    <w:rsid w:val="00555B33"/>
    <w:rsid w:val="00555D8F"/>
    <w:rsid w:val="00555D94"/>
    <w:rsid w:val="00555FBD"/>
    <w:rsid w:val="005560C2"/>
    <w:rsid w:val="005567DF"/>
    <w:rsid w:val="005568EB"/>
    <w:rsid w:val="00556C46"/>
    <w:rsid w:val="00556D9A"/>
    <w:rsid w:val="00557343"/>
    <w:rsid w:val="0055768E"/>
    <w:rsid w:val="005576ED"/>
    <w:rsid w:val="00557C40"/>
    <w:rsid w:val="005601E9"/>
    <w:rsid w:val="005603C3"/>
    <w:rsid w:val="00560556"/>
    <w:rsid w:val="005606C2"/>
    <w:rsid w:val="00560B37"/>
    <w:rsid w:val="00560C97"/>
    <w:rsid w:val="00560F05"/>
    <w:rsid w:val="005611F6"/>
    <w:rsid w:val="005618AF"/>
    <w:rsid w:val="00561A4C"/>
    <w:rsid w:val="00561CF3"/>
    <w:rsid w:val="00561DB2"/>
    <w:rsid w:val="00562721"/>
    <w:rsid w:val="0056294B"/>
    <w:rsid w:val="00562B2E"/>
    <w:rsid w:val="00562C59"/>
    <w:rsid w:val="00562DB0"/>
    <w:rsid w:val="00563265"/>
    <w:rsid w:val="005632B4"/>
    <w:rsid w:val="005632F7"/>
    <w:rsid w:val="005633F7"/>
    <w:rsid w:val="00563630"/>
    <w:rsid w:val="00563C53"/>
    <w:rsid w:val="00563CA0"/>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440"/>
    <w:rsid w:val="00581462"/>
    <w:rsid w:val="005816EB"/>
    <w:rsid w:val="00581920"/>
    <w:rsid w:val="005819D6"/>
    <w:rsid w:val="00581C17"/>
    <w:rsid w:val="00581C8A"/>
    <w:rsid w:val="00581D34"/>
    <w:rsid w:val="00581D8E"/>
    <w:rsid w:val="00581FA5"/>
    <w:rsid w:val="005821BC"/>
    <w:rsid w:val="00582394"/>
    <w:rsid w:val="005824A2"/>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79"/>
    <w:rsid w:val="00585798"/>
    <w:rsid w:val="00585942"/>
    <w:rsid w:val="00585957"/>
    <w:rsid w:val="00585C22"/>
    <w:rsid w:val="0058620C"/>
    <w:rsid w:val="00586B37"/>
    <w:rsid w:val="00586B93"/>
    <w:rsid w:val="0058764B"/>
    <w:rsid w:val="0058789F"/>
    <w:rsid w:val="00587AE4"/>
    <w:rsid w:val="00587B46"/>
    <w:rsid w:val="005900AA"/>
    <w:rsid w:val="0059013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B01"/>
    <w:rsid w:val="00593D5F"/>
    <w:rsid w:val="00593E6C"/>
    <w:rsid w:val="00593EC4"/>
    <w:rsid w:val="00594726"/>
    <w:rsid w:val="00594A8C"/>
    <w:rsid w:val="00594AA1"/>
    <w:rsid w:val="00594E86"/>
    <w:rsid w:val="00595281"/>
    <w:rsid w:val="005953E2"/>
    <w:rsid w:val="00595AC8"/>
    <w:rsid w:val="00595B39"/>
    <w:rsid w:val="00595D33"/>
    <w:rsid w:val="00595EA4"/>
    <w:rsid w:val="00596038"/>
    <w:rsid w:val="00596D90"/>
    <w:rsid w:val="00596EF7"/>
    <w:rsid w:val="00596F6B"/>
    <w:rsid w:val="00596FB3"/>
    <w:rsid w:val="00597142"/>
    <w:rsid w:val="0059794C"/>
    <w:rsid w:val="005A03C3"/>
    <w:rsid w:val="005A0448"/>
    <w:rsid w:val="005A044F"/>
    <w:rsid w:val="005A05C1"/>
    <w:rsid w:val="005A0A90"/>
    <w:rsid w:val="005A0C92"/>
    <w:rsid w:val="005A0F70"/>
    <w:rsid w:val="005A0F82"/>
    <w:rsid w:val="005A1819"/>
    <w:rsid w:val="005A18E2"/>
    <w:rsid w:val="005A1AB5"/>
    <w:rsid w:val="005A1B04"/>
    <w:rsid w:val="005A1CFF"/>
    <w:rsid w:val="005A1D02"/>
    <w:rsid w:val="005A1D16"/>
    <w:rsid w:val="005A1EB2"/>
    <w:rsid w:val="005A1ECE"/>
    <w:rsid w:val="005A2099"/>
    <w:rsid w:val="005A279D"/>
    <w:rsid w:val="005A2830"/>
    <w:rsid w:val="005A28A7"/>
    <w:rsid w:val="005A327F"/>
    <w:rsid w:val="005A33C2"/>
    <w:rsid w:val="005A3A4B"/>
    <w:rsid w:val="005A3AE9"/>
    <w:rsid w:val="005A3B90"/>
    <w:rsid w:val="005A3CAF"/>
    <w:rsid w:val="005A3CC7"/>
    <w:rsid w:val="005A3D7A"/>
    <w:rsid w:val="005A3E9E"/>
    <w:rsid w:val="005A4992"/>
    <w:rsid w:val="005A4B91"/>
    <w:rsid w:val="005A4E37"/>
    <w:rsid w:val="005A542D"/>
    <w:rsid w:val="005A549D"/>
    <w:rsid w:val="005A5671"/>
    <w:rsid w:val="005A568A"/>
    <w:rsid w:val="005A58E7"/>
    <w:rsid w:val="005A5A76"/>
    <w:rsid w:val="005A5B5E"/>
    <w:rsid w:val="005A5D06"/>
    <w:rsid w:val="005A6148"/>
    <w:rsid w:val="005A64C3"/>
    <w:rsid w:val="005A6566"/>
    <w:rsid w:val="005A69AB"/>
    <w:rsid w:val="005A6C2A"/>
    <w:rsid w:val="005A6D85"/>
    <w:rsid w:val="005A70CA"/>
    <w:rsid w:val="005A710E"/>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02F"/>
    <w:rsid w:val="005B33C2"/>
    <w:rsid w:val="005B3734"/>
    <w:rsid w:val="005B3ADD"/>
    <w:rsid w:val="005B3CD6"/>
    <w:rsid w:val="005B456F"/>
    <w:rsid w:val="005B487F"/>
    <w:rsid w:val="005B4E22"/>
    <w:rsid w:val="005B5288"/>
    <w:rsid w:val="005B5354"/>
    <w:rsid w:val="005B5879"/>
    <w:rsid w:val="005B5BAC"/>
    <w:rsid w:val="005B6107"/>
    <w:rsid w:val="005B65A5"/>
    <w:rsid w:val="005B69BE"/>
    <w:rsid w:val="005B6CB2"/>
    <w:rsid w:val="005B6CF7"/>
    <w:rsid w:val="005B7BAA"/>
    <w:rsid w:val="005B7C8F"/>
    <w:rsid w:val="005C0314"/>
    <w:rsid w:val="005C042F"/>
    <w:rsid w:val="005C0439"/>
    <w:rsid w:val="005C0E50"/>
    <w:rsid w:val="005C0F1C"/>
    <w:rsid w:val="005C1475"/>
    <w:rsid w:val="005C1ADE"/>
    <w:rsid w:val="005C1D11"/>
    <w:rsid w:val="005C20FF"/>
    <w:rsid w:val="005C2193"/>
    <w:rsid w:val="005C21FB"/>
    <w:rsid w:val="005C29BD"/>
    <w:rsid w:val="005C2ABD"/>
    <w:rsid w:val="005C2C93"/>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03E"/>
    <w:rsid w:val="005D0152"/>
    <w:rsid w:val="005D02BD"/>
    <w:rsid w:val="005D0411"/>
    <w:rsid w:val="005D1597"/>
    <w:rsid w:val="005D1638"/>
    <w:rsid w:val="005D1692"/>
    <w:rsid w:val="005D17A3"/>
    <w:rsid w:val="005D1D42"/>
    <w:rsid w:val="005D1EE5"/>
    <w:rsid w:val="005D2283"/>
    <w:rsid w:val="005D271D"/>
    <w:rsid w:val="005D2776"/>
    <w:rsid w:val="005D279C"/>
    <w:rsid w:val="005D2AD6"/>
    <w:rsid w:val="005D2EE2"/>
    <w:rsid w:val="005D318D"/>
    <w:rsid w:val="005D352F"/>
    <w:rsid w:val="005D3AF3"/>
    <w:rsid w:val="005D3E43"/>
    <w:rsid w:val="005D3F94"/>
    <w:rsid w:val="005D40C9"/>
    <w:rsid w:val="005D4D5A"/>
    <w:rsid w:val="005D4E53"/>
    <w:rsid w:val="005D55AC"/>
    <w:rsid w:val="005D5892"/>
    <w:rsid w:val="005D5C74"/>
    <w:rsid w:val="005D5FF5"/>
    <w:rsid w:val="005D6A0A"/>
    <w:rsid w:val="005D6A37"/>
    <w:rsid w:val="005D6B61"/>
    <w:rsid w:val="005D7606"/>
    <w:rsid w:val="005D7B5F"/>
    <w:rsid w:val="005D7C98"/>
    <w:rsid w:val="005D7CC2"/>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A52"/>
    <w:rsid w:val="005E7B0A"/>
    <w:rsid w:val="005E7CFA"/>
    <w:rsid w:val="005E7FDD"/>
    <w:rsid w:val="005F041D"/>
    <w:rsid w:val="005F0767"/>
    <w:rsid w:val="005F07DA"/>
    <w:rsid w:val="005F0F5F"/>
    <w:rsid w:val="005F12E5"/>
    <w:rsid w:val="005F13DA"/>
    <w:rsid w:val="005F1A0E"/>
    <w:rsid w:val="005F1B2F"/>
    <w:rsid w:val="005F1E27"/>
    <w:rsid w:val="005F2063"/>
    <w:rsid w:val="005F2206"/>
    <w:rsid w:val="005F24D5"/>
    <w:rsid w:val="005F275F"/>
    <w:rsid w:val="005F2916"/>
    <w:rsid w:val="005F293D"/>
    <w:rsid w:val="005F2942"/>
    <w:rsid w:val="005F2E08"/>
    <w:rsid w:val="005F37C3"/>
    <w:rsid w:val="005F3806"/>
    <w:rsid w:val="005F3AF1"/>
    <w:rsid w:val="005F3B54"/>
    <w:rsid w:val="005F3BB8"/>
    <w:rsid w:val="005F3C9F"/>
    <w:rsid w:val="005F3D64"/>
    <w:rsid w:val="005F3D68"/>
    <w:rsid w:val="005F3F72"/>
    <w:rsid w:val="005F4071"/>
    <w:rsid w:val="005F41BE"/>
    <w:rsid w:val="005F46D9"/>
    <w:rsid w:val="005F4864"/>
    <w:rsid w:val="005F4D25"/>
    <w:rsid w:val="005F4F35"/>
    <w:rsid w:val="005F5032"/>
    <w:rsid w:val="005F50F6"/>
    <w:rsid w:val="005F51CB"/>
    <w:rsid w:val="005F54C3"/>
    <w:rsid w:val="005F55FD"/>
    <w:rsid w:val="005F5B7F"/>
    <w:rsid w:val="005F609B"/>
    <w:rsid w:val="005F61D8"/>
    <w:rsid w:val="005F6261"/>
    <w:rsid w:val="005F6793"/>
    <w:rsid w:val="005F687D"/>
    <w:rsid w:val="005F6DC6"/>
    <w:rsid w:val="005F6E79"/>
    <w:rsid w:val="005F71D3"/>
    <w:rsid w:val="005F790E"/>
    <w:rsid w:val="005F7BDA"/>
    <w:rsid w:val="005F7C39"/>
    <w:rsid w:val="005F7D32"/>
    <w:rsid w:val="005F7FF2"/>
    <w:rsid w:val="006001DB"/>
    <w:rsid w:val="00600A19"/>
    <w:rsid w:val="00600F2B"/>
    <w:rsid w:val="00601286"/>
    <w:rsid w:val="0060144A"/>
    <w:rsid w:val="00601546"/>
    <w:rsid w:val="00601605"/>
    <w:rsid w:val="006018EF"/>
    <w:rsid w:val="00601998"/>
    <w:rsid w:val="00601B56"/>
    <w:rsid w:val="00601D29"/>
    <w:rsid w:val="006022DD"/>
    <w:rsid w:val="00602316"/>
    <w:rsid w:val="006024D6"/>
    <w:rsid w:val="0060264F"/>
    <w:rsid w:val="006028B3"/>
    <w:rsid w:val="00602A7A"/>
    <w:rsid w:val="00602AC2"/>
    <w:rsid w:val="00602AC6"/>
    <w:rsid w:val="00602DD5"/>
    <w:rsid w:val="00603632"/>
    <w:rsid w:val="006036EF"/>
    <w:rsid w:val="00603B50"/>
    <w:rsid w:val="00603D81"/>
    <w:rsid w:val="00603FC3"/>
    <w:rsid w:val="006041C2"/>
    <w:rsid w:val="00604317"/>
    <w:rsid w:val="0060440F"/>
    <w:rsid w:val="006044F2"/>
    <w:rsid w:val="00604AD5"/>
    <w:rsid w:val="00604D91"/>
    <w:rsid w:val="00604DAD"/>
    <w:rsid w:val="006050B8"/>
    <w:rsid w:val="00605493"/>
    <w:rsid w:val="00605760"/>
    <w:rsid w:val="006059C9"/>
    <w:rsid w:val="00605DEE"/>
    <w:rsid w:val="0060625C"/>
    <w:rsid w:val="006065A8"/>
    <w:rsid w:val="00606635"/>
    <w:rsid w:val="006066F1"/>
    <w:rsid w:val="006067F8"/>
    <w:rsid w:val="006068FE"/>
    <w:rsid w:val="00606DC5"/>
    <w:rsid w:val="00606EC5"/>
    <w:rsid w:val="00607067"/>
    <w:rsid w:val="0060709D"/>
    <w:rsid w:val="006073F6"/>
    <w:rsid w:val="006074C7"/>
    <w:rsid w:val="00607664"/>
    <w:rsid w:val="00607B57"/>
    <w:rsid w:val="00607C44"/>
    <w:rsid w:val="00607E4C"/>
    <w:rsid w:val="0061045A"/>
    <w:rsid w:val="0061088A"/>
    <w:rsid w:val="00610BE4"/>
    <w:rsid w:val="00610CFD"/>
    <w:rsid w:val="00610E8C"/>
    <w:rsid w:val="00610EFC"/>
    <w:rsid w:val="00611071"/>
    <w:rsid w:val="0061137D"/>
    <w:rsid w:val="00611476"/>
    <w:rsid w:val="0061151D"/>
    <w:rsid w:val="0061198A"/>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6AF"/>
    <w:rsid w:val="00614770"/>
    <w:rsid w:val="00614F35"/>
    <w:rsid w:val="00614F5D"/>
    <w:rsid w:val="006152EE"/>
    <w:rsid w:val="006155A5"/>
    <w:rsid w:val="006159BB"/>
    <w:rsid w:val="00615D9A"/>
    <w:rsid w:val="00616336"/>
    <w:rsid w:val="006164DC"/>
    <w:rsid w:val="006166A9"/>
    <w:rsid w:val="006167C7"/>
    <w:rsid w:val="006167D4"/>
    <w:rsid w:val="006168FF"/>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3F1"/>
    <w:rsid w:val="006234A8"/>
    <w:rsid w:val="00623E8F"/>
    <w:rsid w:val="00624129"/>
    <w:rsid w:val="0062432F"/>
    <w:rsid w:val="00624445"/>
    <w:rsid w:val="00624524"/>
    <w:rsid w:val="006246C4"/>
    <w:rsid w:val="00624979"/>
    <w:rsid w:val="00624E41"/>
    <w:rsid w:val="00624E85"/>
    <w:rsid w:val="00624F62"/>
    <w:rsid w:val="00624FEC"/>
    <w:rsid w:val="006251DD"/>
    <w:rsid w:val="006251ED"/>
    <w:rsid w:val="006253C7"/>
    <w:rsid w:val="00625543"/>
    <w:rsid w:val="0062567C"/>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B26"/>
    <w:rsid w:val="00634D3D"/>
    <w:rsid w:val="00634F15"/>
    <w:rsid w:val="00635721"/>
    <w:rsid w:val="00635B79"/>
    <w:rsid w:val="00636464"/>
    <w:rsid w:val="00636553"/>
    <w:rsid w:val="0063666B"/>
    <w:rsid w:val="00636A27"/>
    <w:rsid w:val="006372B6"/>
    <w:rsid w:val="00637669"/>
    <w:rsid w:val="006377C8"/>
    <w:rsid w:val="00637EBC"/>
    <w:rsid w:val="00640054"/>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A84"/>
    <w:rsid w:val="00644FFB"/>
    <w:rsid w:val="00645305"/>
    <w:rsid w:val="0064549F"/>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0AF1"/>
    <w:rsid w:val="0065149F"/>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D22"/>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6031"/>
    <w:rsid w:val="006560AB"/>
    <w:rsid w:val="006562A8"/>
    <w:rsid w:val="006562CB"/>
    <w:rsid w:val="006574B2"/>
    <w:rsid w:val="00657662"/>
    <w:rsid w:val="0065769A"/>
    <w:rsid w:val="00657BC5"/>
    <w:rsid w:val="00660112"/>
    <w:rsid w:val="0066020C"/>
    <w:rsid w:val="00660937"/>
    <w:rsid w:val="00660CC6"/>
    <w:rsid w:val="00660F16"/>
    <w:rsid w:val="00661283"/>
    <w:rsid w:val="00661925"/>
    <w:rsid w:val="006619DC"/>
    <w:rsid w:val="00661C17"/>
    <w:rsid w:val="00661C60"/>
    <w:rsid w:val="00661E6D"/>
    <w:rsid w:val="00661E8E"/>
    <w:rsid w:val="00661E9E"/>
    <w:rsid w:val="00662256"/>
    <w:rsid w:val="006622C1"/>
    <w:rsid w:val="00662323"/>
    <w:rsid w:val="0066257E"/>
    <w:rsid w:val="00662623"/>
    <w:rsid w:val="006627C5"/>
    <w:rsid w:val="00662A63"/>
    <w:rsid w:val="00662D2C"/>
    <w:rsid w:val="00663044"/>
    <w:rsid w:val="00663296"/>
    <w:rsid w:val="00663A44"/>
    <w:rsid w:val="00663C0F"/>
    <w:rsid w:val="006645DA"/>
    <w:rsid w:val="0066465E"/>
    <w:rsid w:val="00664922"/>
    <w:rsid w:val="00664D51"/>
    <w:rsid w:val="00664DFA"/>
    <w:rsid w:val="00664DFF"/>
    <w:rsid w:val="00664E43"/>
    <w:rsid w:val="00664F0E"/>
    <w:rsid w:val="00665257"/>
    <w:rsid w:val="00665275"/>
    <w:rsid w:val="00665766"/>
    <w:rsid w:val="00665A6E"/>
    <w:rsid w:val="00665ABF"/>
    <w:rsid w:val="00665B5B"/>
    <w:rsid w:val="00666373"/>
    <w:rsid w:val="00666488"/>
    <w:rsid w:val="00666DB2"/>
    <w:rsid w:val="00666DF1"/>
    <w:rsid w:val="006671D3"/>
    <w:rsid w:val="006671DB"/>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835"/>
    <w:rsid w:val="006719D5"/>
    <w:rsid w:val="00671F24"/>
    <w:rsid w:val="00671FA6"/>
    <w:rsid w:val="006720A0"/>
    <w:rsid w:val="006725F5"/>
    <w:rsid w:val="0067262E"/>
    <w:rsid w:val="00672D73"/>
    <w:rsid w:val="0067310D"/>
    <w:rsid w:val="006731BE"/>
    <w:rsid w:val="006733AE"/>
    <w:rsid w:val="0067342E"/>
    <w:rsid w:val="00673554"/>
    <w:rsid w:val="00673CF5"/>
    <w:rsid w:val="006740A5"/>
    <w:rsid w:val="006740EF"/>
    <w:rsid w:val="00674686"/>
    <w:rsid w:val="00674DE9"/>
    <w:rsid w:val="00674F3B"/>
    <w:rsid w:val="00675064"/>
    <w:rsid w:val="0067525E"/>
    <w:rsid w:val="006753C3"/>
    <w:rsid w:val="006754F5"/>
    <w:rsid w:val="006757F7"/>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27"/>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6CCC"/>
    <w:rsid w:val="00687153"/>
    <w:rsid w:val="006873B0"/>
    <w:rsid w:val="0068787E"/>
    <w:rsid w:val="0068793F"/>
    <w:rsid w:val="00687F89"/>
    <w:rsid w:val="00687FD6"/>
    <w:rsid w:val="006900F0"/>
    <w:rsid w:val="00690577"/>
    <w:rsid w:val="00690E27"/>
    <w:rsid w:val="00690EBC"/>
    <w:rsid w:val="00691894"/>
    <w:rsid w:val="0069192A"/>
    <w:rsid w:val="00691A15"/>
    <w:rsid w:val="00692572"/>
    <w:rsid w:val="0069267F"/>
    <w:rsid w:val="00692AA7"/>
    <w:rsid w:val="00692ADE"/>
    <w:rsid w:val="00692B86"/>
    <w:rsid w:val="00692CF9"/>
    <w:rsid w:val="00692D6C"/>
    <w:rsid w:val="00692E2F"/>
    <w:rsid w:val="00693102"/>
    <w:rsid w:val="0069378A"/>
    <w:rsid w:val="006937A3"/>
    <w:rsid w:val="00693864"/>
    <w:rsid w:val="00693B8F"/>
    <w:rsid w:val="00693BA8"/>
    <w:rsid w:val="00693D63"/>
    <w:rsid w:val="00693E54"/>
    <w:rsid w:val="0069426C"/>
    <w:rsid w:val="0069439D"/>
    <w:rsid w:val="00694E66"/>
    <w:rsid w:val="00694E84"/>
    <w:rsid w:val="00694F11"/>
    <w:rsid w:val="00694F8B"/>
    <w:rsid w:val="006953B0"/>
    <w:rsid w:val="006955E4"/>
    <w:rsid w:val="0069564B"/>
    <w:rsid w:val="006956EC"/>
    <w:rsid w:val="00695766"/>
    <w:rsid w:val="00696465"/>
    <w:rsid w:val="006964E1"/>
    <w:rsid w:val="00696AC8"/>
    <w:rsid w:val="00696E96"/>
    <w:rsid w:val="00696F70"/>
    <w:rsid w:val="00697127"/>
    <w:rsid w:val="0069726F"/>
    <w:rsid w:val="00697329"/>
    <w:rsid w:val="006975FF"/>
    <w:rsid w:val="006A0015"/>
    <w:rsid w:val="006A067A"/>
    <w:rsid w:val="006A0724"/>
    <w:rsid w:val="006A0740"/>
    <w:rsid w:val="006A0A52"/>
    <w:rsid w:val="006A0AC7"/>
    <w:rsid w:val="006A0BD5"/>
    <w:rsid w:val="006A0E29"/>
    <w:rsid w:val="006A0F2E"/>
    <w:rsid w:val="006A11EF"/>
    <w:rsid w:val="006A12AB"/>
    <w:rsid w:val="006A153B"/>
    <w:rsid w:val="006A1952"/>
    <w:rsid w:val="006A1BDC"/>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92B"/>
    <w:rsid w:val="006A6C18"/>
    <w:rsid w:val="006A6E37"/>
    <w:rsid w:val="006A70F2"/>
    <w:rsid w:val="006A7463"/>
    <w:rsid w:val="006A7508"/>
    <w:rsid w:val="006A7DCD"/>
    <w:rsid w:val="006B05F7"/>
    <w:rsid w:val="006B0838"/>
    <w:rsid w:val="006B08E9"/>
    <w:rsid w:val="006B09DD"/>
    <w:rsid w:val="006B0B1B"/>
    <w:rsid w:val="006B0D1A"/>
    <w:rsid w:val="006B0EDA"/>
    <w:rsid w:val="006B1185"/>
    <w:rsid w:val="006B11B7"/>
    <w:rsid w:val="006B124B"/>
    <w:rsid w:val="006B1471"/>
    <w:rsid w:val="006B14E5"/>
    <w:rsid w:val="006B185A"/>
    <w:rsid w:val="006B18C5"/>
    <w:rsid w:val="006B1C2E"/>
    <w:rsid w:val="006B1C9F"/>
    <w:rsid w:val="006B1D02"/>
    <w:rsid w:val="006B2052"/>
    <w:rsid w:val="006B216E"/>
    <w:rsid w:val="006B228E"/>
    <w:rsid w:val="006B28CB"/>
    <w:rsid w:val="006B2A33"/>
    <w:rsid w:val="006B2B03"/>
    <w:rsid w:val="006B2CCB"/>
    <w:rsid w:val="006B2F51"/>
    <w:rsid w:val="006B3460"/>
    <w:rsid w:val="006B3683"/>
    <w:rsid w:val="006B4128"/>
    <w:rsid w:val="006B414A"/>
    <w:rsid w:val="006B4B28"/>
    <w:rsid w:val="006B5194"/>
    <w:rsid w:val="006B555E"/>
    <w:rsid w:val="006B5AAD"/>
    <w:rsid w:val="006B5B12"/>
    <w:rsid w:val="006B5FCF"/>
    <w:rsid w:val="006B61D3"/>
    <w:rsid w:val="006B634F"/>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A14"/>
    <w:rsid w:val="006C10CE"/>
    <w:rsid w:val="006C151E"/>
    <w:rsid w:val="006C15B5"/>
    <w:rsid w:val="006C1A33"/>
    <w:rsid w:val="006C20B6"/>
    <w:rsid w:val="006C215D"/>
    <w:rsid w:val="006C2420"/>
    <w:rsid w:val="006C26D8"/>
    <w:rsid w:val="006C2B47"/>
    <w:rsid w:val="006C2EAA"/>
    <w:rsid w:val="006C2FDD"/>
    <w:rsid w:val="006C317E"/>
    <w:rsid w:val="006C372D"/>
    <w:rsid w:val="006C421A"/>
    <w:rsid w:val="006C4458"/>
    <w:rsid w:val="006C4CEB"/>
    <w:rsid w:val="006C4E85"/>
    <w:rsid w:val="006C531E"/>
    <w:rsid w:val="006C53D9"/>
    <w:rsid w:val="006C581D"/>
    <w:rsid w:val="006C58A5"/>
    <w:rsid w:val="006C5AF0"/>
    <w:rsid w:val="006C605A"/>
    <w:rsid w:val="006C61AB"/>
    <w:rsid w:val="006C61B0"/>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33D"/>
    <w:rsid w:val="006D1375"/>
    <w:rsid w:val="006D13E5"/>
    <w:rsid w:val="006D148D"/>
    <w:rsid w:val="006D161F"/>
    <w:rsid w:val="006D189D"/>
    <w:rsid w:val="006D18F1"/>
    <w:rsid w:val="006D1DA0"/>
    <w:rsid w:val="006D1E4E"/>
    <w:rsid w:val="006D1F6E"/>
    <w:rsid w:val="006D213B"/>
    <w:rsid w:val="006D252B"/>
    <w:rsid w:val="006D28D4"/>
    <w:rsid w:val="006D2B4C"/>
    <w:rsid w:val="006D2C19"/>
    <w:rsid w:val="006D3AD0"/>
    <w:rsid w:val="006D3C6D"/>
    <w:rsid w:val="006D3F03"/>
    <w:rsid w:val="006D3FCB"/>
    <w:rsid w:val="006D40C8"/>
    <w:rsid w:val="006D434B"/>
    <w:rsid w:val="006D461B"/>
    <w:rsid w:val="006D48B9"/>
    <w:rsid w:val="006D4CA5"/>
    <w:rsid w:val="006D4D18"/>
    <w:rsid w:val="006D4E03"/>
    <w:rsid w:val="006D5547"/>
    <w:rsid w:val="006D5CC8"/>
    <w:rsid w:val="006D5D56"/>
    <w:rsid w:val="006D619C"/>
    <w:rsid w:val="006D61C5"/>
    <w:rsid w:val="006D62C3"/>
    <w:rsid w:val="006D62C5"/>
    <w:rsid w:val="006D6347"/>
    <w:rsid w:val="006D63A1"/>
    <w:rsid w:val="006D6863"/>
    <w:rsid w:val="006D6BFA"/>
    <w:rsid w:val="006D70A5"/>
    <w:rsid w:val="006D73A9"/>
    <w:rsid w:val="006D7655"/>
    <w:rsid w:val="006D7969"/>
    <w:rsid w:val="006D7C0B"/>
    <w:rsid w:val="006E023F"/>
    <w:rsid w:val="006E0242"/>
    <w:rsid w:val="006E0411"/>
    <w:rsid w:val="006E05D5"/>
    <w:rsid w:val="006E0EDF"/>
    <w:rsid w:val="006E1226"/>
    <w:rsid w:val="006E1261"/>
    <w:rsid w:val="006E1450"/>
    <w:rsid w:val="006E1773"/>
    <w:rsid w:val="006E17D0"/>
    <w:rsid w:val="006E1825"/>
    <w:rsid w:val="006E1B0E"/>
    <w:rsid w:val="006E1C24"/>
    <w:rsid w:val="006E1E7D"/>
    <w:rsid w:val="006E1F58"/>
    <w:rsid w:val="006E20C1"/>
    <w:rsid w:val="006E22B4"/>
    <w:rsid w:val="006E275A"/>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6F2"/>
    <w:rsid w:val="006E6DD1"/>
    <w:rsid w:val="006E6F86"/>
    <w:rsid w:val="006E73CF"/>
    <w:rsid w:val="006E75B7"/>
    <w:rsid w:val="006E77AD"/>
    <w:rsid w:val="006E79ED"/>
    <w:rsid w:val="006E7CEC"/>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54C"/>
    <w:rsid w:val="006F5590"/>
    <w:rsid w:val="006F57B4"/>
    <w:rsid w:val="006F5963"/>
    <w:rsid w:val="006F66AF"/>
    <w:rsid w:val="006F6734"/>
    <w:rsid w:val="006F69AA"/>
    <w:rsid w:val="006F70D3"/>
    <w:rsid w:val="006F71FF"/>
    <w:rsid w:val="006F7802"/>
    <w:rsid w:val="006F7AA8"/>
    <w:rsid w:val="007001A8"/>
    <w:rsid w:val="007002FD"/>
    <w:rsid w:val="007003EA"/>
    <w:rsid w:val="00700404"/>
    <w:rsid w:val="00700B12"/>
    <w:rsid w:val="00700CB0"/>
    <w:rsid w:val="00700CBF"/>
    <w:rsid w:val="007010E8"/>
    <w:rsid w:val="0070169F"/>
    <w:rsid w:val="00701A75"/>
    <w:rsid w:val="00701BA9"/>
    <w:rsid w:val="00701C0C"/>
    <w:rsid w:val="00701C40"/>
    <w:rsid w:val="00701EBC"/>
    <w:rsid w:val="0070208C"/>
    <w:rsid w:val="007023B3"/>
    <w:rsid w:val="00702877"/>
    <w:rsid w:val="007028FE"/>
    <w:rsid w:val="00702982"/>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6C0A"/>
    <w:rsid w:val="00706C3C"/>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11B8"/>
    <w:rsid w:val="0071154A"/>
    <w:rsid w:val="00711859"/>
    <w:rsid w:val="007122F9"/>
    <w:rsid w:val="0071230B"/>
    <w:rsid w:val="007123E7"/>
    <w:rsid w:val="007126BA"/>
    <w:rsid w:val="00712CEC"/>
    <w:rsid w:val="00712F37"/>
    <w:rsid w:val="007135CA"/>
    <w:rsid w:val="00713767"/>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8C0"/>
    <w:rsid w:val="00715AC1"/>
    <w:rsid w:val="00715D36"/>
    <w:rsid w:val="00715EEE"/>
    <w:rsid w:val="0071637E"/>
    <w:rsid w:val="007163CC"/>
    <w:rsid w:val="0071672E"/>
    <w:rsid w:val="007169B9"/>
    <w:rsid w:val="007169C9"/>
    <w:rsid w:val="00716B12"/>
    <w:rsid w:val="00716E35"/>
    <w:rsid w:val="007170A9"/>
    <w:rsid w:val="007170AE"/>
    <w:rsid w:val="007171CF"/>
    <w:rsid w:val="0071775A"/>
    <w:rsid w:val="0071792B"/>
    <w:rsid w:val="00717A7F"/>
    <w:rsid w:val="00717E0B"/>
    <w:rsid w:val="00717E58"/>
    <w:rsid w:val="00717E63"/>
    <w:rsid w:val="00720633"/>
    <w:rsid w:val="00720FC1"/>
    <w:rsid w:val="007211CA"/>
    <w:rsid w:val="007211F4"/>
    <w:rsid w:val="00721209"/>
    <w:rsid w:val="0072124C"/>
    <w:rsid w:val="007216D1"/>
    <w:rsid w:val="00721BE3"/>
    <w:rsid w:val="00721BE5"/>
    <w:rsid w:val="00721CFC"/>
    <w:rsid w:val="00721D77"/>
    <w:rsid w:val="007224D6"/>
    <w:rsid w:val="0072251E"/>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8B7"/>
    <w:rsid w:val="00727B67"/>
    <w:rsid w:val="0073013F"/>
    <w:rsid w:val="00730509"/>
    <w:rsid w:val="0073083B"/>
    <w:rsid w:val="00730892"/>
    <w:rsid w:val="00730AC0"/>
    <w:rsid w:val="0073110E"/>
    <w:rsid w:val="007316EB"/>
    <w:rsid w:val="00731853"/>
    <w:rsid w:val="00731AA5"/>
    <w:rsid w:val="00731B34"/>
    <w:rsid w:val="00732545"/>
    <w:rsid w:val="00733219"/>
    <w:rsid w:val="007334A3"/>
    <w:rsid w:val="007334C5"/>
    <w:rsid w:val="00733A14"/>
    <w:rsid w:val="00734A5A"/>
    <w:rsid w:val="00734B26"/>
    <w:rsid w:val="00734D12"/>
    <w:rsid w:val="00734D28"/>
    <w:rsid w:val="0073516F"/>
    <w:rsid w:val="007352C7"/>
    <w:rsid w:val="007353C9"/>
    <w:rsid w:val="00735E69"/>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6B"/>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5D9"/>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9C7"/>
    <w:rsid w:val="00746A93"/>
    <w:rsid w:val="00746A9C"/>
    <w:rsid w:val="00746EE5"/>
    <w:rsid w:val="00746FFB"/>
    <w:rsid w:val="00747067"/>
    <w:rsid w:val="00747309"/>
    <w:rsid w:val="007473CF"/>
    <w:rsid w:val="00747B99"/>
    <w:rsid w:val="00747EE9"/>
    <w:rsid w:val="00750442"/>
    <w:rsid w:val="007508E1"/>
    <w:rsid w:val="0075093C"/>
    <w:rsid w:val="00750A49"/>
    <w:rsid w:val="00750AC5"/>
    <w:rsid w:val="00750E7B"/>
    <w:rsid w:val="007513F2"/>
    <w:rsid w:val="00751481"/>
    <w:rsid w:val="00751ACF"/>
    <w:rsid w:val="00751ADF"/>
    <w:rsid w:val="00751BF6"/>
    <w:rsid w:val="0075239A"/>
    <w:rsid w:val="007529C9"/>
    <w:rsid w:val="00753312"/>
    <w:rsid w:val="00753562"/>
    <w:rsid w:val="0075391C"/>
    <w:rsid w:val="00753BD7"/>
    <w:rsid w:val="00754AA2"/>
    <w:rsid w:val="00754C3B"/>
    <w:rsid w:val="00755136"/>
    <w:rsid w:val="00755292"/>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573"/>
    <w:rsid w:val="0076057F"/>
    <w:rsid w:val="007605B5"/>
    <w:rsid w:val="007606F8"/>
    <w:rsid w:val="00760701"/>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4A5E"/>
    <w:rsid w:val="00765098"/>
    <w:rsid w:val="0076547B"/>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FEB"/>
    <w:rsid w:val="0077278F"/>
    <w:rsid w:val="007727BB"/>
    <w:rsid w:val="00772963"/>
    <w:rsid w:val="00772A16"/>
    <w:rsid w:val="00772ADF"/>
    <w:rsid w:val="00772FFD"/>
    <w:rsid w:val="00773053"/>
    <w:rsid w:val="007730D5"/>
    <w:rsid w:val="007730D8"/>
    <w:rsid w:val="00773366"/>
    <w:rsid w:val="00773385"/>
    <w:rsid w:val="007735EB"/>
    <w:rsid w:val="007736F6"/>
    <w:rsid w:val="0077377F"/>
    <w:rsid w:val="007738B5"/>
    <w:rsid w:val="007748CB"/>
    <w:rsid w:val="007748E4"/>
    <w:rsid w:val="00774AB4"/>
    <w:rsid w:val="007752F6"/>
    <w:rsid w:val="007755C6"/>
    <w:rsid w:val="00775838"/>
    <w:rsid w:val="00775F24"/>
    <w:rsid w:val="00776981"/>
    <w:rsid w:val="007769CC"/>
    <w:rsid w:val="007774CF"/>
    <w:rsid w:val="007776B9"/>
    <w:rsid w:val="00777988"/>
    <w:rsid w:val="007779D7"/>
    <w:rsid w:val="00777A0F"/>
    <w:rsid w:val="00777D3E"/>
    <w:rsid w:val="00777D82"/>
    <w:rsid w:val="00780445"/>
    <w:rsid w:val="007804E7"/>
    <w:rsid w:val="00780641"/>
    <w:rsid w:val="00780973"/>
    <w:rsid w:val="00780B79"/>
    <w:rsid w:val="00780BAF"/>
    <w:rsid w:val="0078127D"/>
    <w:rsid w:val="00781631"/>
    <w:rsid w:val="00781840"/>
    <w:rsid w:val="00781ADE"/>
    <w:rsid w:val="0078225A"/>
    <w:rsid w:val="00782812"/>
    <w:rsid w:val="00782C62"/>
    <w:rsid w:val="00782D8D"/>
    <w:rsid w:val="00782F94"/>
    <w:rsid w:val="0078358E"/>
    <w:rsid w:val="00783631"/>
    <w:rsid w:val="00783723"/>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6E4C"/>
    <w:rsid w:val="007876AB"/>
    <w:rsid w:val="007878BE"/>
    <w:rsid w:val="00787C11"/>
    <w:rsid w:val="00787F43"/>
    <w:rsid w:val="007900EF"/>
    <w:rsid w:val="007903FF"/>
    <w:rsid w:val="0079044A"/>
    <w:rsid w:val="00790AA5"/>
    <w:rsid w:val="0079107B"/>
    <w:rsid w:val="0079127D"/>
    <w:rsid w:val="00791555"/>
    <w:rsid w:val="00791D6B"/>
    <w:rsid w:val="00791DEF"/>
    <w:rsid w:val="007922A5"/>
    <w:rsid w:val="00792C4E"/>
    <w:rsid w:val="00792F13"/>
    <w:rsid w:val="00793202"/>
    <w:rsid w:val="00793876"/>
    <w:rsid w:val="00793898"/>
    <w:rsid w:val="007939DA"/>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728E"/>
    <w:rsid w:val="0079742F"/>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5CA"/>
    <w:rsid w:val="007A581B"/>
    <w:rsid w:val="007A5C06"/>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865"/>
    <w:rsid w:val="007B1A9A"/>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46B"/>
    <w:rsid w:val="007B5E4C"/>
    <w:rsid w:val="007B6583"/>
    <w:rsid w:val="007B6B9A"/>
    <w:rsid w:val="007B7102"/>
    <w:rsid w:val="007C019D"/>
    <w:rsid w:val="007C01E7"/>
    <w:rsid w:val="007C045C"/>
    <w:rsid w:val="007C0619"/>
    <w:rsid w:val="007C0976"/>
    <w:rsid w:val="007C0C5A"/>
    <w:rsid w:val="007C0C60"/>
    <w:rsid w:val="007C1209"/>
    <w:rsid w:val="007C1299"/>
    <w:rsid w:val="007C14FB"/>
    <w:rsid w:val="007C1715"/>
    <w:rsid w:val="007C1730"/>
    <w:rsid w:val="007C1905"/>
    <w:rsid w:val="007C1974"/>
    <w:rsid w:val="007C1ECB"/>
    <w:rsid w:val="007C1F01"/>
    <w:rsid w:val="007C21BE"/>
    <w:rsid w:val="007C22A3"/>
    <w:rsid w:val="007C23C5"/>
    <w:rsid w:val="007C2465"/>
    <w:rsid w:val="007C26B1"/>
    <w:rsid w:val="007C26F4"/>
    <w:rsid w:val="007C2B92"/>
    <w:rsid w:val="007C2D40"/>
    <w:rsid w:val="007C2D6F"/>
    <w:rsid w:val="007C2E30"/>
    <w:rsid w:val="007C2ED4"/>
    <w:rsid w:val="007C2F5E"/>
    <w:rsid w:val="007C2FA3"/>
    <w:rsid w:val="007C2FEA"/>
    <w:rsid w:val="007C3134"/>
    <w:rsid w:val="007C3300"/>
    <w:rsid w:val="007C3396"/>
    <w:rsid w:val="007C3494"/>
    <w:rsid w:val="007C3A94"/>
    <w:rsid w:val="007C3F4C"/>
    <w:rsid w:val="007C4053"/>
    <w:rsid w:val="007C4201"/>
    <w:rsid w:val="007C4331"/>
    <w:rsid w:val="007C4E84"/>
    <w:rsid w:val="007C532C"/>
    <w:rsid w:val="007C53D6"/>
    <w:rsid w:val="007C5419"/>
    <w:rsid w:val="007C57C7"/>
    <w:rsid w:val="007C5B79"/>
    <w:rsid w:val="007C5D57"/>
    <w:rsid w:val="007C5EB6"/>
    <w:rsid w:val="007C5FAF"/>
    <w:rsid w:val="007C62F2"/>
    <w:rsid w:val="007C63E7"/>
    <w:rsid w:val="007C6433"/>
    <w:rsid w:val="007C6581"/>
    <w:rsid w:val="007C6A40"/>
    <w:rsid w:val="007C6F56"/>
    <w:rsid w:val="007C6FBD"/>
    <w:rsid w:val="007C7043"/>
    <w:rsid w:val="007C766D"/>
    <w:rsid w:val="007C771A"/>
    <w:rsid w:val="007C7F08"/>
    <w:rsid w:val="007C7F2A"/>
    <w:rsid w:val="007C7F82"/>
    <w:rsid w:val="007D02E5"/>
    <w:rsid w:val="007D0B7C"/>
    <w:rsid w:val="007D0EBF"/>
    <w:rsid w:val="007D0F7C"/>
    <w:rsid w:val="007D0FF3"/>
    <w:rsid w:val="007D176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1D"/>
    <w:rsid w:val="007D4ABE"/>
    <w:rsid w:val="007D52B7"/>
    <w:rsid w:val="007D52D3"/>
    <w:rsid w:val="007D53D4"/>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21A0"/>
    <w:rsid w:val="007E2454"/>
    <w:rsid w:val="007E24DF"/>
    <w:rsid w:val="007E27C2"/>
    <w:rsid w:val="007E29BE"/>
    <w:rsid w:val="007E29D6"/>
    <w:rsid w:val="007E2F31"/>
    <w:rsid w:val="007E342E"/>
    <w:rsid w:val="007E3A27"/>
    <w:rsid w:val="007E3A62"/>
    <w:rsid w:val="007E3C06"/>
    <w:rsid w:val="007E3DBB"/>
    <w:rsid w:val="007E3FF5"/>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1F4"/>
    <w:rsid w:val="007E73FC"/>
    <w:rsid w:val="007E755B"/>
    <w:rsid w:val="007E7583"/>
    <w:rsid w:val="007E7873"/>
    <w:rsid w:val="007E7C52"/>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1A9"/>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3B4"/>
    <w:rsid w:val="00801562"/>
    <w:rsid w:val="00801727"/>
    <w:rsid w:val="0080177D"/>
    <w:rsid w:val="0080199B"/>
    <w:rsid w:val="00801A9F"/>
    <w:rsid w:val="00801EA0"/>
    <w:rsid w:val="00801EEF"/>
    <w:rsid w:val="00801F61"/>
    <w:rsid w:val="008023E4"/>
    <w:rsid w:val="008036CA"/>
    <w:rsid w:val="008039C0"/>
    <w:rsid w:val="00803BA9"/>
    <w:rsid w:val="008048DF"/>
    <w:rsid w:val="00804A63"/>
    <w:rsid w:val="00804B9E"/>
    <w:rsid w:val="00804DCC"/>
    <w:rsid w:val="00804E53"/>
    <w:rsid w:val="008052A1"/>
    <w:rsid w:val="00805661"/>
    <w:rsid w:val="00805700"/>
    <w:rsid w:val="00805742"/>
    <w:rsid w:val="0080671D"/>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40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B3E"/>
    <w:rsid w:val="00814C70"/>
    <w:rsid w:val="00814DC7"/>
    <w:rsid w:val="00814FA2"/>
    <w:rsid w:val="0081522D"/>
    <w:rsid w:val="008152DB"/>
    <w:rsid w:val="008152F4"/>
    <w:rsid w:val="00815584"/>
    <w:rsid w:val="008157A5"/>
    <w:rsid w:val="00815D5F"/>
    <w:rsid w:val="00816082"/>
    <w:rsid w:val="0081618D"/>
    <w:rsid w:val="00816310"/>
    <w:rsid w:val="008163F4"/>
    <w:rsid w:val="0081657B"/>
    <w:rsid w:val="00816848"/>
    <w:rsid w:val="00816852"/>
    <w:rsid w:val="008168B3"/>
    <w:rsid w:val="00816BCA"/>
    <w:rsid w:val="00816D7A"/>
    <w:rsid w:val="00816FB5"/>
    <w:rsid w:val="00817669"/>
    <w:rsid w:val="00817745"/>
    <w:rsid w:val="00817910"/>
    <w:rsid w:val="008179B6"/>
    <w:rsid w:val="00817EB9"/>
    <w:rsid w:val="00817FCE"/>
    <w:rsid w:val="00820315"/>
    <w:rsid w:val="00820AF1"/>
    <w:rsid w:val="00820B6D"/>
    <w:rsid w:val="00820D12"/>
    <w:rsid w:val="00820FD7"/>
    <w:rsid w:val="0082100A"/>
    <w:rsid w:val="008212E4"/>
    <w:rsid w:val="00821990"/>
    <w:rsid w:val="00822051"/>
    <w:rsid w:val="008222BE"/>
    <w:rsid w:val="00822772"/>
    <w:rsid w:val="008227E2"/>
    <w:rsid w:val="00822995"/>
    <w:rsid w:val="00822EE9"/>
    <w:rsid w:val="0082303F"/>
    <w:rsid w:val="00823965"/>
    <w:rsid w:val="00823FBC"/>
    <w:rsid w:val="008243CE"/>
    <w:rsid w:val="008244BF"/>
    <w:rsid w:val="00824547"/>
    <w:rsid w:val="00824765"/>
    <w:rsid w:val="00824E12"/>
    <w:rsid w:val="00824EB2"/>
    <w:rsid w:val="00824F86"/>
    <w:rsid w:val="00825428"/>
    <w:rsid w:val="0082548D"/>
    <w:rsid w:val="00825E57"/>
    <w:rsid w:val="00826163"/>
    <w:rsid w:val="00826222"/>
    <w:rsid w:val="00826562"/>
    <w:rsid w:val="00826BAC"/>
    <w:rsid w:val="00826EB1"/>
    <w:rsid w:val="00826EED"/>
    <w:rsid w:val="008271D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84"/>
    <w:rsid w:val="008351F7"/>
    <w:rsid w:val="0083525B"/>
    <w:rsid w:val="00835522"/>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37D70"/>
    <w:rsid w:val="00840208"/>
    <w:rsid w:val="008405EC"/>
    <w:rsid w:val="00840696"/>
    <w:rsid w:val="0084089A"/>
    <w:rsid w:val="00840D2E"/>
    <w:rsid w:val="00840E65"/>
    <w:rsid w:val="00840EE8"/>
    <w:rsid w:val="00841011"/>
    <w:rsid w:val="0084117A"/>
    <w:rsid w:val="00841343"/>
    <w:rsid w:val="00841462"/>
    <w:rsid w:val="00841737"/>
    <w:rsid w:val="00841AFD"/>
    <w:rsid w:val="00841B7C"/>
    <w:rsid w:val="00841B9D"/>
    <w:rsid w:val="00841E89"/>
    <w:rsid w:val="00841F62"/>
    <w:rsid w:val="00842064"/>
    <w:rsid w:val="00842278"/>
    <w:rsid w:val="0084233F"/>
    <w:rsid w:val="00842BB4"/>
    <w:rsid w:val="00843097"/>
    <w:rsid w:val="008433BB"/>
    <w:rsid w:val="00843557"/>
    <w:rsid w:val="00843888"/>
    <w:rsid w:val="00843938"/>
    <w:rsid w:val="00843959"/>
    <w:rsid w:val="0084420C"/>
    <w:rsid w:val="0084466C"/>
    <w:rsid w:val="00844C6D"/>
    <w:rsid w:val="00844FB4"/>
    <w:rsid w:val="00845031"/>
    <w:rsid w:val="00845502"/>
    <w:rsid w:val="0084562C"/>
    <w:rsid w:val="00845D6E"/>
    <w:rsid w:val="00845F29"/>
    <w:rsid w:val="00846242"/>
    <w:rsid w:val="008464D1"/>
    <w:rsid w:val="00846A1E"/>
    <w:rsid w:val="00846B59"/>
    <w:rsid w:val="00847067"/>
    <w:rsid w:val="008470F2"/>
    <w:rsid w:val="0084751E"/>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537"/>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8B"/>
    <w:rsid w:val="0086178A"/>
    <w:rsid w:val="00861A9B"/>
    <w:rsid w:val="00861DC9"/>
    <w:rsid w:val="0086236F"/>
    <w:rsid w:val="00862AB5"/>
    <w:rsid w:val="00862D31"/>
    <w:rsid w:val="00862F75"/>
    <w:rsid w:val="00863752"/>
    <w:rsid w:val="00863949"/>
    <w:rsid w:val="00863D05"/>
    <w:rsid w:val="00863EB2"/>
    <w:rsid w:val="0086401E"/>
    <w:rsid w:val="00864043"/>
    <w:rsid w:val="008641BD"/>
    <w:rsid w:val="00865CBB"/>
    <w:rsid w:val="00866499"/>
    <w:rsid w:val="0086665A"/>
    <w:rsid w:val="008667F8"/>
    <w:rsid w:val="0086693C"/>
    <w:rsid w:val="00866D5F"/>
    <w:rsid w:val="00866E26"/>
    <w:rsid w:val="0086780A"/>
    <w:rsid w:val="00867941"/>
    <w:rsid w:val="00867E56"/>
    <w:rsid w:val="0087021A"/>
    <w:rsid w:val="00870280"/>
    <w:rsid w:val="008702F4"/>
    <w:rsid w:val="008703CF"/>
    <w:rsid w:val="0087057D"/>
    <w:rsid w:val="00870612"/>
    <w:rsid w:val="00870666"/>
    <w:rsid w:val="00870820"/>
    <w:rsid w:val="00870A19"/>
    <w:rsid w:val="00870E64"/>
    <w:rsid w:val="00871157"/>
    <w:rsid w:val="008712F6"/>
    <w:rsid w:val="00871955"/>
    <w:rsid w:val="00871C98"/>
    <w:rsid w:val="00871D45"/>
    <w:rsid w:val="00871DCE"/>
    <w:rsid w:val="0087231D"/>
    <w:rsid w:val="00872890"/>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22D4"/>
    <w:rsid w:val="00882498"/>
    <w:rsid w:val="0088249A"/>
    <w:rsid w:val="00882C58"/>
    <w:rsid w:val="008832F4"/>
    <w:rsid w:val="00883467"/>
    <w:rsid w:val="00883643"/>
    <w:rsid w:val="00883AE7"/>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362"/>
    <w:rsid w:val="008955E3"/>
    <w:rsid w:val="008958CB"/>
    <w:rsid w:val="00895BF0"/>
    <w:rsid w:val="00895E19"/>
    <w:rsid w:val="00896008"/>
    <w:rsid w:val="008962DC"/>
    <w:rsid w:val="00896452"/>
    <w:rsid w:val="0089663F"/>
    <w:rsid w:val="00896BB7"/>
    <w:rsid w:val="00896DB1"/>
    <w:rsid w:val="00896F59"/>
    <w:rsid w:val="00896F72"/>
    <w:rsid w:val="00897024"/>
    <w:rsid w:val="00897358"/>
    <w:rsid w:val="0089784A"/>
    <w:rsid w:val="00897B19"/>
    <w:rsid w:val="00897D88"/>
    <w:rsid w:val="008A0270"/>
    <w:rsid w:val="008A0456"/>
    <w:rsid w:val="008A046C"/>
    <w:rsid w:val="008A05B6"/>
    <w:rsid w:val="008A06A7"/>
    <w:rsid w:val="008A07AC"/>
    <w:rsid w:val="008A114D"/>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B78"/>
    <w:rsid w:val="008A4B7E"/>
    <w:rsid w:val="008A4E03"/>
    <w:rsid w:val="008A562C"/>
    <w:rsid w:val="008A571C"/>
    <w:rsid w:val="008A5956"/>
    <w:rsid w:val="008A5E34"/>
    <w:rsid w:val="008A633B"/>
    <w:rsid w:val="008A6717"/>
    <w:rsid w:val="008A6B8C"/>
    <w:rsid w:val="008A7059"/>
    <w:rsid w:val="008A71CE"/>
    <w:rsid w:val="008A74FD"/>
    <w:rsid w:val="008A79E0"/>
    <w:rsid w:val="008A7C02"/>
    <w:rsid w:val="008A7C2D"/>
    <w:rsid w:val="008A7F30"/>
    <w:rsid w:val="008B0F5E"/>
    <w:rsid w:val="008B10E5"/>
    <w:rsid w:val="008B11FB"/>
    <w:rsid w:val="008B1241"/>
    <w:rsid w:val="008B1359"/>
    <w:rsid w:val="008B16A2"/>
    <w:rsid w:val="008B1758"/>
    <w:rsid w:val="008B1799"/>
    <w:rsid w:val="008B1B9C"/>
    <w:rsid w:val="008B1F4E"/>
    <w:rsid w:val="008B1FCB"/>
    <w:rsid w:val="008B2341"/>
    <w:rsid w:val="008B2376"/>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D77"/>
    <w:rsid w:val="008C0ECB"/>
    <w:rsid w:val="008C10F2"/>
    <w:rsid w:val="008C14A1"/>
    <w:rsid w:val="008C1614"/>
    <w:rsid w:val="008C18D1"/>
    <w:rsid w:val="008C194E"/>
    <w:rsid w:val="008C1A01"/>
    <w:rsid w:val="008C1A29"/>
    <w:rsid w:val="008C1DDE"/>
    <w:rsid w:val="008C1E46"/>
    <w:rsid w:val="008C1E5D"/>
    <w:rsid w:val="008C242A"/>
    <w:rsid w:val="008C2BDC"/>
    <w:rsid w:val="008C2DDD"/>
    <w:rsid w:val="008C3289"/>
    <w:rsid w:val="008C3350"/>
    <w:rsid w:val="008C35FE"/>
    <w:rsid w:val="008C36C1"/>
    <w:rsid w:val="008C3739"/>
    <w:rsid w:val="008C3A7D"/>
    <w:rsid w:val="008C3CBE"/>
    <w:rsid w:val="008C4076"/>
    <w:rsid w:val="008C43D0"/>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CF0"/>
    <w:rsid w:val="008D14F8"/>
    <w:rsid w:val="008D1752"/>
    <w:rsid w:val="008D1885"/>
    <w:rsid w:val="008D1BFB"/>
    <w:rsid w:val="008D1F09"/>
    <w:rsid w:val="008D24A5"/>
    <w:rsid w:val="008D2EF9"/>
    <w:rsid w:val="008D31AA"/>
    <w:rsid w:val="008D3C6C"/>
    <w:rsid w:val="008D3F3A"/>
    <w:rsid w:val="008D4455"/>
    <w:rsid w:val="008D4AAF"/>
    <w:rsid w:val="008D4AD9"/>
    <w:rsid w:val="008D4B36"/>
    <w:rsid w:val="008D4D56"/>
    <w:rsid w:val="008D4FB9"/>
    <w:rsid w:val="008D5204"/>
    <w:rsid w:val="008D5259"/>
    <w:rsid w:val="008D5298"/>
    <w:rsid w:val="008D5845"/>
    <w:rsid w:val="008D638A"/>
    <w:rsid w:val="008D644B"/>
    <w:rsid w:val="008D65DA"/>
    <w:rsid w:val="008D6C16"/>
    <w:rsid w:val="008D6CFE"/>
    <w:rsid w:val="008D7298"/>
    <w:rsid w:val="008D7709"/>
    <w:rsid w:val="008D7789"/>
    <w:rsid w:val="008D78BC"/>
    <w:rsid w:val="008D7973"/>
    <w:rsid w:val="008D7A2B"/>
    <w:rsid w:val="008D7B3F"/>
    <w:rsid w:val="008D7DFC"/>
    <w:rsid w:val="008D7EC4"/>
    <w:rsid w:val="008D7ECD"/>
    <w:rsid w:val="008D7F25"/>
    <w:rsid w:val="008E001E"/>
    <w:rsid w:val="008E00A4"/>
    <w:rsid w:val="008E019D"/>
    <w:rsid w:val="008E03BF"/>
    <w:rsid w:val="008E0755"/>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563"/>
    <w:rsid w:val="008E471B"/>
    <w:rsid w:val="008E4DA5"/>
    <w:rsid w:val="008E4E11"/>
    <w:rsid w:val="008E4EC3"/>
    <w:rsid w:val="008E508E"/>
    <w:rsid w:val="008E52D3"/>
    <w:rsid w:val="008E5378"/>
    <w:rsid w:val="008E537F"/>
    <w:rsid w:val="008E5515"/>
    <w:rsid w:val="008E57C8"/>
    <w:rsid w:val="008E5B13"/>
    <w:rsid w:val="008E5EDF"/>
    <w:rsid w:val="008E5FCF"/>
    <w:rsid w:val="008E600C"/>
    <w:rsid w:val="008E6171"/>
    <w:rsid w:val="008E6290"/>
    <w:rsid w:val="008E6424"/>
    <w:rsid w:val="008E654A"/>
    <w:rsid w:val="008E67D2"/>
    <w:rsid w:val="008E6956"/>
    <w:rsid w:val="008E6A0A"/>
    <w:rsid w:val="008E6B79"/>
    <w:rsid w:val="008E6F09"/>
    <w:rsid w:val="008E7169"/>
    <w:rsid w:val="008E7512"/>
    <w:rsid w:val="008E771A"/>
    <w:rsid w:val="008E784A"/>
    <w:rsid w:val="008F0023"/>
    <w:rsid w:val="008F0405"/>
    <w:rsid w:val="008F041B"/>
    <w:rsid w:val="008F063A"/>
    <w:rsid w:val="008F0A82"/>
    <w:rsid w:val="008F0BCD"/>
    <w:rsid w:val="008F0D6B"/>
    <w:rsid w:val="008F0F9C"/>
    <w:rsid w:val="008F10AA"/>
    <w:rsid w:val="008F1196"/>
    <w:rsid w:val="008F12DB"/>
    <w:rsid w:val="008F13EE"/>
    <w:rsid w:val="008F1787"/>
    <w:rsid w:val="008F17AB"/>
    <w:rsid w:val="008F1D37"/>
    <w:rsid w:val="008F25D7"/>
    <w:rsid w:val="008F289D"/>
    <w:rsid w:val="008F2C7C"/>
    <w:rsid w:val="008F2D07"/>
    <w:rsid w:val="008F2DB0"/>
    <w:rsid w:val="008F3184"/>
    <w:rsid w:val="008F34F1"/>
    <w:rsid w:val="008F499E"/>
    <w:rsid w:val="008F54D0"/>
    <w:rsid w:val="008F55CB"/>
    <w:rsid w:val="008F5706"/>
    <w:rsid w:val="008F5AFE"/>
    <w:rsid w:val="008F5E58"/>
    <w:rsid w:val="008F64FF"/>
    <w:rsid w:val="008F6592"/>
    <w:rsid w:val="008F69DD"/>
    <w:rsid w:val="008F722F"/>
    <w:rsid w:val="008F7629"/>
    <w:rsid w:val="008F764B"/>
    <w:rsid w:val="008F7EDE"/>
    <w:rsid w:val="008F7FCC"/>
    <w:rsid w:val="00900472"/>
    <w:rsid w:val="009008D0"/>
    <w:rsid w:val="0090091A"/>
    <w:rsid w:val="009009DE"/>
    <w:rsid w:val="00900C98"/>
    <w:rsid w:val="00900DAE"/>
    <w:rsid w:val="00900EE2"/>
    <w:rsid w:val="00901871"/>
    <w:rsid w:val="00901C00"/>
    <w:rsid w:val="00901C14"/>
    <w:rsid w:val="00901C75"/>
    <w:rsid w:val="00902582"/>
    <w:rsid w:val="00902C1C"/>
    <w:rsid w:val="00902C5C"/>
    <w:rsid w:val="00902E40"/>
    <w:rsid w:val="00903320"/>
    <w:rsid w:val="0090338D"/>
    <w:rsid w:val="009034FE"/>
    <w:rsid w:val="00903656"/>
    <w:rsid w:val="009039C7"/>
    <w:rsid w:val="00903D51"/>
    <w:rsid w:val="009041B6"/>
    <w:rsid w:val="0090421C"/>
    <w:rsid w:val="0090470D"/>
    <w:rsid w:val="00904AFA"/>
    <w:rsid w:val="00904EBD"/>
    <w:rsid w:val="009054A9"/>
    <w:rsid w:val="009056FB"/>
    <w:rsid w:val="009058D2"/>
    <w:rsid w:val="00905DC1"/>
    <w:rsid w:val="00905F76"/>
    <w:rsid w:val="00906411"/>
    <w:rsid w:val="00906C00"/>
    <w:rsid w:val="00906CB1"/>
    <w:rsid w:val="0090730C"/>
    <w:rsid w:val="00907520"/>
    <w:rsid w:val="0090763E"/>
    <w:rsid w:val="00907725"/>
    <w:rsid w:val="00907819"/>
    <w:rsid w:val="00907F82"/>
    <w:rsid w:val="00907FA6"/>
    <w:rsid w:val="00910494"/>
    <w:rsid w:val="00910777"/>
    <w:rsid w:val="00910AD8"/>
    <w:rsid w:val="00910CBB"/>
    <w:rsid w:val="00911712"/>
    <w:rsid w:val="009117DC"/>
    <w:rsid w:val="009118F1"/>
    <w:rsid w:val="00911B7A"/>
    <w:rsid w:val="00911C39"/>
    <w:rsid w:val="0091230A"/>
    <w:rsid w:val="00912444"/>
    <w:rsid w:val="00912498"/>
    <w:rsid w:val="00912590"/>
    <w:rsid w:val="00912604"/>
    <w:rsid w:val="00912E8D"/>
    <w:rsid w:val="0091306D"/>
    <w:rsid w:val="009135C6"/>
    <w:rsid w:val="009135E8"/>
    <w:rsid w:val="00913759"/>
    <w:rsid w:val="00913B4C"/>
    <w:rsid w:val="00913D29"/>
    <w:rsid w:val="00913DF3"/>
    <w:rsid w:val="00914199"/>
    <w:rsid w:val="009142BA"/>
    <w:rsid w:val="00914422"/>
    <w:rsid w:val="0091452D"/>
    <w:rsid w:val="0091464F"/>
    <w:rsid w:val="00914987"/>
    <w:rsid w:val="00914B67"/>
    <w:rsid w:val="009150AF"/>
    <w:rsid w:val="00915272"/>
    <w:rsid w:val="00915411"/>
    <w:rsid w:val="00915513"/>
    <w:rsid w:val="00915637"/>
    <w:rsid w:val="00915B22"/>
    <w:rsid w:val="00915FB9"/>
    <w:rsid w:val="00915FF0"/>
    <w:rsid w:val="00916139"/>
    <w:rsid w:val="00916449"/>
    <w:rsid w:val="009164D3"/>
    <w:rsid w:val="00916596"/>
    <w:rsid w:val="00916BD8"/>
    <w:rsid w:val="00916EF2"/>
    <w:rsid w:val="00916FA1"/>
    <w:rsid w:val="00917658"/>
    <w:rsid w:val="009178C8"/>
    <w:rsid w:val="00917B83"/>
    <w:rsid w:val="00917C28"/>
    <w:rsid w:val="00920093"/>
    <w:rsid w:val="009202B7"/>
    <w:rsid w:val="009203F9"/>
    <w:rsid w:val="00920527"/>
    <w:rsid w:val="009205B2"/>
    <w:rsid w:val="0092086E"/>
    <w:rsid w:val="009211CC"/>
    <w:rsid w:val="0092126F"/>
    <w:rsid w:val="009214FF"/>
    <w:rsid w:val="0092163B"/>
    <w:rsid w:val="00921658"/>
    <w:rsid w:val="00921856"/>
    <w:rsid w:val="00921A06"/>
    <w:rsid w:val="00921D3C"/>
    <w:rsid w:val="0092200C"/>
    <w:rsid w:val="009220B7"/>
    <w:rsid w:val="009220C5"/>
    <w:rsid w:val="0092261D"/>
    <w:rsid w:val="009226A4"/>
    <w:rsid w:val="009226B3"/>
    <w:rsid w:val="009229B1"/>
    <w:rsid w:val="00922ACD"/>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68E"/>
    <w:rsid w:val="009277A0"/>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3173"/>
    <w:rsid w:val="00933306"/>
    <w:rsid w:val="0093333E"/>
    <w:rsid w:val="009334A5"/>
    <w:rsid w:val="00933A0B"/>
    <w:rsid w:val="00933E74"/>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9E"/>
    <w:rsid w:val="00940DC6"/>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BDD"/>
    <w:rsid w:val="00947FCF"/>
    <w:rsid w:val="009500A2"/>
    <w:rsid w:val="00950526"/>
    <w:rsid w:val="00950561"/>
    <w:rsid w:val="009507D6"/>
    <w:rsid w:val="00950B41"/>
    <w:rsid w:val="00950D44"/>
    <w:rsid w:val="0095115B"/>
    <w:rsid w:val="009512E3"/>
    <w:rsid w:val="0095166F"/>
    <w:rsid w:val="009517C5"/>
    <w:rsid w:val="00951ECB"/>
    <w:rsid w:val="0095209F"/>
    <w:rsid w:val="00952138"/>
    <w:rsid w:val="009523DF"/>
    <w:rsid w:val="009524A7"/>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286"/>
    <w:rsid w:val="00954692"/>
    <w:rsid w:val="0095494C"/>
    <w:rsid w:val="009553E2"/>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D7B"/>
    <w:rsid w:val="00960DCC"/>
    <w:rsid w:val="00960DF6"/>
    <w:rsid w:val="0096182F"/>
    <w:rsid w:val="00962A95"/>
    <w:rsid w:val="00962EED"/>
    <w:rsid w:val="00962F3C"/>
    <w:rsid w:val="0096310D"/>
    <w:rsid w:val="00963113"/>
    <w:rsid w:val="0096347D"/>
    <w:rsid w:val="009636E4"/>
    <w:rsid w:val="00963916"/>
    <w:rsid w:val="00963A2A"/>
    <w:rsid w:val="00963B67"/>
    <w:rsid w:val="00963F38"/>
    <w:rsid w:val="00964882"/>
    <w:rsid w:val="00964A54"/>
    <w:rsid w:val="00965164"/>
    <w:rsid w:val="009653C5"/>
    <w:rsid w:val="00965568"/>
    <w:rsid w:val="009655F0"/>
    <w:rsid w:val="00965930"/>
    <w:rsid w:val="00965A37"/>
    <w:rsid w:val="00965FED"/>
    <w:rsid w:val="00965FFC"/>
    <w:rsid w:val="009662CF"/>
    <w:rsid w:val="0096661F"/>
    <w:rsid w:val="009666B3"/>
    <w:rsid w:val="00966B1C"/>
    <w:rsid w:val="00966CE7"/>
    <w:rsid w:val="009671DE"/>
    <w:rsid w:val="009673CD"/>
    <w:rsid w:val="009676F3"/>
    <w:rsid w:val="00967C5E"/>
    <w:rsid w:val="00967CAE"/>
    <w:rsid w:val="009709B0"/>
    <w:rsid w:val="009715C2"/>
    <w:rsid w:val="009717AA"/>
    <w:rsid w:val="00971911"/>
    <w:rsid w:val="00971B0C"/>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77E1F"/>
    <w:rsid w:val="009803B5"/>
    <w:rsid w:val="00980834"/>
    <w:rsid w:val="0098087E"/>
    <w:rsid w:val="009809E7"/>
    <w:rsid w:val="00980EF2"/>
    <w:rsid w:val="009814E3"/>
    <w:rsid w:val="00981A28"/>
    <w:rsid w:val="00981B2B"/>
    <w:rsid w:val="00981BEC"/>
    <w:rsid w:val="00981D3E"/>
    <w:rsid w:val="00981DFA"/>
    <w:rsid w:val="009835EA"/>
    <w:rsid w:val="00984052"/>
    <w:rsid w:val="009846AF"/>
    <w:rsid w:val="0098487E"/>
    <w:rsid w:val="00984AED"/>
    <w:rsid w:val="00984BC4"/>
    <w:rsid w:val="00984C3F"/>
    <w:rsid w:val="00984E6C"/>
    <w:rsid w:val="00984F91"/>
    <w:rsid w:val="00985174"/>
    <w:rsid w:val="0098535F"/>
    <w:rsid w:val="0098555E"/>
    <w:rsid w:val="009856A4"/>
    <w:rsid w:val="0098571A"/>
    <w:rsid w:val="00985C29"/>
    <w:rsid w:val="00985E97"/>
    <w:rsid w:val="00985ED1"/>
    <w:rsid w:val="009861E1"/>
    <w:rsid w:val="009863DE"/>
    <w:rsid w:val="00986551"/>
    <w:rsid w:val="0098658A"/>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3F0"/>
    <w:rsid w:val="00991577"/>
    <w:rsid w:val="00991695"/>
    <w:rsid w:val="00991837"/>
    <w:rsid w:val="0099183F"/>
    <w:rsid w:val="00991BA0"/>
    <w:rsid w:val="00991DD9"/>
    <w:rsid w:val="0099224C"/>
    <w:rsid w:val="00992377"/>
    <w:rsid w:val="0099261B"/>
    <w:rsid w:val="009926E6"/>
    <w:rsid w:val="00992B0D"/>
    <w:rsid w:val="00992CCC"/>
    <w:rsid w:val="00992D91"/>
    <w:rsid w:val="00993463"/>
    <w:rsid w:val="009937F9"/>
    <w:rsid w:val="00993908"/>
    <w:rsid w:val="0099394B"/>
    <w:rsid w:val="00993A72"/>
    <w:rsid w:val="00993BC5"/>
    <w:rsid w:val="00994144"/>
    <w:rsid w:val="0099431B"/>
    <w:rsid w:val="00994745"/>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92A"/>
    <w:rsid w:val="009A0C18"/>
    <w:rsid w:val="009A0FBC"/>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8FC"/>
    <w:rsid w:val="009A4B50"/>
    <w:rsid w:val="009A4F13"/>
    <w:rsid w:val="009A509C"/>
    <w:rsid w:val="009A5EC0"/>
    <w:rsid w:val="009A62AD"/>
    <w:rsid w:val="009A62ED"/>
    <w:rsid w:val="009A635C"/>
    <w:rsid w:val="009A63C6"/>
    <w:rsid w:val="009A6653"/>
    <w:rsid w:val="009A77DC"/>
    <w:rsid w:val="009A7FDD"/>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C91"/>
    <w:rsid w:val="009B2F94"/>
    <w:rsid w:val="009B327B"/>
    <w:rsid w:val="009B361E"/>
    <w:rsid w:val="009B39C1"/>
    <w:rsid w:val="009B3C08"/>
    <w:rsid w:val="009B4664"/>
    <w:rsid w:val="009B47FB"/>
    <w:rsid w:val="009B4A20"/>
    <w:rsid w:val="009B4D6D"/>
    <w:rsid w:val="009B4F05"/>
    <w:rsid w:val="009B4F54"/>
    <w:rsid w:val="009B546A"/>
    <w:rsid w:val="009B56A5"/>
    <w:rsid w:val="009B56A7"/>
    <w:rsid w:val="009B57FD"/>
    <w:rsid w:val="009B5D91"/>
    <w:rsid w:val="009B5ED5"/>
    <w:rsid w:val="009B6177"/>
    <w:rsid w:val="009B6518"/>
    <w:rsid w:val="009B65FC"/>
    <w:rsid w:val="009B66E9"/>
    <w:rsid w:val="009B6922"/>
    <w:rsid w:val="009B702A"/>
    <w:rsid w:val="009B708E"/>
    <w:rsid w:val="009B70D3"/>
    <w:rsid w:val="009B76E0"/>
    <w:rsid w:val="009B7901"/>
    <w:rsid w:val="009B7947"/>
    <w:rsid w:val="009B7A8B"/>
    <w:rsid w:val="009B7E19"/>
    <w:rsid w:val="009B7E7B"/>
    <w:rsid w:val="009C08A8"/>
    <w:rsid w:val="009C0975"/>
    <w:rsid w:val="009C0B7C"/>
    <w:rsid w:val="009C0F3E"/>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E0"/>
    <w:rsid w:val="009D2C3A"/>
    <w:rsid w:val="009D2EFE"/>
    <w:rsid w:val="009D39D0"/>
    <w:rsid w:val="009D3FC1"/>
    <w:rsid w:val="009D40FB"/>
    <w:rsid w:val="009D4670"/>
    <w:rsid w:val="009D504E"/>
    <w:rsid w:val="009D5318"/>
    <w:rsid w:val="009D5380"/>
    <w:rsid w:val="009D546D"/>
    <w:rsid w:val="009D579E"/>
    <w:rsid w:val="009D5BE7"/>
    <w:rsid w:val="009D5ED5"/>
    <w:rsid w:val="009D5F8A"/>
    <w:rsid w:val="009D651C"/>
    <w:rsid w:val="009D65B9"/>
    <w:rsid w:val="009D65E5"/>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00F"/>
    <w:rsid w:val="009E1528"/>
    <w:rsid w:val="009E191D"/>
    <w:rsid w:val="009E19B0"/>
    <w:rsid w:val="009E19B3"/>
    <w:rsid w:val="009E1B70"/>
    <w:rsid w:val="009E1E77"/>
    <w:rsid w:val="009E22EA"/>
    <w:rsid w:val="009E2673"/>
    <w:rsid w:val="009E2765"/>
    <w:rsid w:val="009E2795"/>
    <w:rsid w:val="009E2863"/>
    <w:rsid w:val="009E29EE"/>
    <w:rsid w:val="009E374C"/>
    <w:rsid w:val="009E38AB"/>
    <w:rsid w:val="009E39B5"/>
    <w:rsid w:val="009E3ABD"/>
    <w:rsid w:val="009E3AC0"/>
    <w:rsid w:val="009E3DC7"/>
    <w:rsid w:val="009E3EAB"/>
    <w:rsid w:val="009E4011"/>
    <w:rsid w:val="009E4586"/>
    <w:rsid w:val="009E4634"/>
    <w:rsid w:val="009E46A7"/>
    <w:rsid w:val="009E4772"/>
    <w:rsid w:val="009E4815"/>
    <w:rsid w:val="009E4859"/>
    <w:rsid w:val="009E49BE"/>
    <w:rsid w:val="009E4EDB"/>
    <w:rsid w:val="009E5774"/>
    <w:rsid w:val="009E5789"/>
    <w:rsid w:val="009E5A86"/>
    <w:rsid w:val="009E5BD1"/>
    <w:rsid w:val="009E5DB2"/>
    <w:rsid w:val="009E6892"/>
    <w:rsid w:val="009E68B4"/>
    <w:rsid w:val="009E6E98"/>
    <w:rsid w:val="009E6E9B"/>
    <w:rsid w:val="009E7007"/>
    <w:rsid w:val="009E70EF"/>
    <w:rsid w:val="009E7468"/>
    <w:rsid w:val="009E7506"/>
    <w:rsid w:val="009E792E"/>
    <w:rsid w:val="009E7F1B"/>
    <w:rsid w:val="009F062A"/>
    <w:rsid w:val="009F0BDB"/>
    <w:rsid w:val="009F1250"/>
    <w:rsid w:val="009F142E"/>
    <w:rsid w:val="009F152B"/>
    <w:rsid w:val="009F1726"/>
    <w:rsid w:val="009F1990"/>
    <w:rsid w:val="009F1D93"/>
    <w:rsid w:val="009F1F63"/>
    <w:rsid w:val="009F22E4"/>
    <w:rsid w:val="009F232D"/>
    <w:rsid w:val="009F23CF"/>
    <w:rsid w:val="009F29F3"/>
    <w:rsid w:val="009F401A"/>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51B"/>
    <w:rsid w:val="00A00830"/>
    <w:rsid w:val="00A00929"/>
    <w:rsid w:val="00A00D6C"/>
    <w:rsid w:val="00A00F29"/>
    <w:rsid w:val="00A0105D"/>
    <w:rsid w:val="00A01482"/>
    <w:rsid w:val="00A01A07"/>
    <w:rsid w:val="00A01AE4"/>
    <w:rsid w:val="00A01C74"/>
    <w:rsid w:val="00A01CA6"/>
    <w:rsid w:val="00A01FD6"/>
    <w:rsid w:val="00A02093"/>
    <w:rsid w:val="00A020BD"/>
    <w:rsid w:val="00A0257B"/>
    <w:rsid w:val="00A0289C"/>
    <w:rsid w:val="00A02A0F"/>
    <w:rsid w:val="00A02C60"/>
    <w:rsid w:val="00A02D45"/>
    <w:rsid w:val="00A0300D"/>
    <w:rsid w:val="00A0357D"/>
    <w:rsid w:val="00A0414F"/>
    <w:rsid w:val="00A04926"/>
    <w:rsid w:val="00A05087"/>
    <w:rsid w:val="00A05237"/>
    <w:rsid w:val="00A0550C"/>
    <w:rsid w:val="00A05578"/>
    <w:rsid w:val="00A056C1"/>
    <w:rsid w:val="00A064E9"/>
    <w:rsid w:val="00A065B4"/>
    <w:rsid w:val="00A06746"/>
    <w:rsid w:val="00A06AC6"/>
    <w:rsid w:val="00A06C55"/>
    <w:rsid w:val="00A06C77"/>
    <w:rsid w:val="00A06D7E"/>
    <w:rsid w:val="00A06E60"/>
    <w:rsid w:val="00A06FE9"/>
    <w:rsid w:val="00A073FE"/>
    <w:rsid w:val="00A07515"/>
    <w:rsid w:val="00A0794E"/>
    <w:rsid w:val="00A07D14"/>
    <w:rsid w:val="00A07EA0"/>
    <w:rsid w:val="00A1063C"/>
    <w:rsid w:val="00A106B9"/>
    <w:rsid w:val="00A10A86"/>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3DD6"/>
    <w:rsid w:val="00A14348"/>
    <w:rsid w:val="00A143FB"/>
    <w:rsid w:val="00A1462B"/>
    <w:rsid w:val="00A15026"/>
    <w:rsid w:val="00A150EC"/>
    <w:rsid w:val="00A15749"/>
    <w:rsid w:val="00A1582C"/>
    <w:rsid w:val="00A15DEB"/>
    <w:rsid w:val="00A1615F"/>
    <w:rsid w:val="00A16A71"/>
    <w:rsid w:val="00A16C26"/>
    <w:rsid w:val="00A16C4E"/>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DC"/>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F34"/>
    <w:rsid w:val="00A23FC9"/>
    <w:rsid w:val="00A243D2"/>
    <w:rsid w:val="00A24462"/>
    <w:rsid w:val="00A2462B"/>
    <w:rsid w:val="00A249EA"/>
    <w:rsid w:val="00A24A0A"/>
    <w:rsid w:val="00A24AAC"/>
    <w:rsid w:val="00A24BF9"/>
    <w:rsid w:val="00A24FB1"/>
    <w:rsid w:val="00A25024"/>
    <w:rsid w:val="00A251D5"/>
    <w:rsid w:val="00A2533F"/>
    <w:rsid w:val="00A2595C"/>
    <w:rsid w:val="00A25C26"/>
    <w:rsid w:val="00A2601A"/>
    <w:rsid w:val="00A261CE"/>
    <w:rsid w:val="00A262F2"/>
    <w:rsid w:val="00A2648E"/>
    <w:rsid w:val="00A265E1"/>
    <w:rsid w:val="00A26718"/>
    <w:rsid w:val="00A26846"/>
    <w:rsid w:val="00A26892"/>
    <w:rsid w:val="00A268DA"/>
    <w:rsid w:val="00A26B59"/>
    <w:rsid w:val="00A26F1D"/>
    <w:rsid w:val="00A271FB"/>
    <w:rsid w:val="00A276B7"/>
    <w:rsid w:val="00A276E4"/>
    <w:rsid w:val="00A27763"/>
    <w:rsid w:val="00A278DC"/>
    <w:rsid w:val="00A27D1C"/>
    <w:rsid w:val="00A302BB"/>
    <w:rsid w:val="00A30313"/>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4DC2"/>
    <w:rsid w:val="00A3563E"/>
    <w:rsid w:val="00A35647"/>
    <w:rsid w:val="00A35EBF"/>
    <w:rsid w:val="00A3607A"/>
    <w:rsid w:val="00A3625B"/>
    <w:rsid w:val="00A365F8"/>
    <w:rsid w:val="00A378CB"/>
    <w:rsid w:val="00A37BE0"/>
    <w:rsid w:val="00A37C14"/>
    <w:rsid w:val="00A37C27"/>
    <w:rsid w:val="00A40022"/>
    <w:rsid w:val="00A400DB"/>
    <w:rsid w:val="00A40132"/>
    <w:rsid w:val="00A40166"/>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1BC"/>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67D4"/>
    <w:rsid w:val="00A469CF"/>
    <w:rsid w:val="00A471AF"/>
    <w:rsid w:val="00A47271"/>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C51"/>
    <w:rsid w:val="00A51E6C"/>
    <w:rsid w:val="00A52004"/>
    <w:rsid w:val="00A52109"/>
    <w:rsid w:val="00A5245C"/>
    <w:rsid w:val="00A52B39"/>
    <w:rsid w:val="00A53579"/>
    <w:rsid w:val="00A53607"/>
    <w:rsid w:val="00A53856"/>
    <w:rsid w:val="00A53C98"/>
    <w:rsid w:val="00A54103"/>
    <w:rsid w:val="00A541ED"/>
    <w:rsid w:val="00A5475A"/>
    <w:rsid w:val="00A547C0"/>
    <w:rsid w:val="00A54B5A"/>
    <w:rsid w:val="00A54F6B"/>
    <w:rsid w:val="00A54F6F"/>
    <w:rsid w:val="00A54FBA"/>
    <w:rsid w:val="00A5508C"/>
    <w:rsid w:val="00A55BA3"/>
    <w:rsid w:val="00A55CC2"/>
    <w:rsid w:val="00A56027"/>
    <w:rsid w:val="00A561AB"/>
    <w:rsid w:val="00A6003E"/>
    <w:rsid w:val="00A6045E"/>
    <w:rsid w:val="00A618F7"/>
    <w:rsid w:val="00A61A4F"/>
    <w:rsid w:val="00A61F5E"/>
    <w:rsid w:val="00A6200C"/>
    <w:rsid w:val="00A62AA0"/>
    <w:rsid w:val="00A62EB4"/>
    <w:rsid w:val="00A6304A"/>
    <w:rsid w:val="00A63C59"/>
    <w:rsid w:val="00A63CA0"/>
    <w:rsid w:val="00A63CBD"/>
    <w:rsid w:val="00A63D11"/>
    <w:rsid w:val="00A63EA9"/>
    <w:rsid w:val="00A64072"/>
    <w:rsid w:val="00A6443A"/>
    <w:rsid w:val="00A64614"/>
    <w:rsid w:val="00A649D9"/>
    <w:rsid w:val="00A64EA2"/>
    <w:rsid w:val="00A64F1A"/>
    <w:rsid w:val="00A651A8"/>
    <w:rsid w:val="00A651C0"/>
    <w:rsid w:val="00A65B56"/>
    <w:rsid w:val="00A65F3D"/>
    <w:rsid w:val="00A661F2"/>
    <w:rsid w:val="00A66391"/>
    <w:rsid w:val="00A663AF"/>
    <w:rsid w:val="00A667AC"/>
    <w:rsid w:val="00A6732F"/>
    <w:rsid w:val="00A67C8B"/>
    <w:rsid w:val="00A7004C"/>
    <w:rsid w:val="00A70098"/>
    <w:rsid w:val="00A70206"/>
    <w:rsid w:val="00A70233"/>
    <w:rsid w:val="00A70777"/>
    <w:rsid w:val="00A70D6B"/>
    <w:rsid w:val="00A70E4B"/>
    <w:rsid w:val="00A710E2"/>
    <w:rsid w:val="00A710F0"/>
    <w:rsid w:val="00A715B2"/>
    <w:rsid w:val="00A71E2C"/>
    <w:rsid w:val="00A71E2E"/>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5655"/>
    <w:rsid w:val="00A75E65"/>
    <w:rsid w:val="00A7626D"/>
    <w:rsid w:val="00A762DC"/>
    <w:rsid w:val="00A76522"/>
    <w:rsid w:val="00A76CB7"/>
    <w:rsid w:val="00A76CC0"/>
    <w:rsid w:val="00A77393"/>
    <w:rsid w:val="00A77416"/>
    <w:rsid w:val="00A77798"/>
    <w:rsid w:val="00A77979"/>
    <w:rsid w:val="00A77BD8"/>
    <w:rsid w:val="00A802A0"/>
    <w:rsid w:val="00A806E1"/>
    <w:rsid w:val="00A807C6"/>
    <w:rsid w:val="00A808C1"/>
    <w:rsid w:val="00A80970"/>
    <w:rsid w:val="00A809A2"/>
    <w:rsid w:val="00A80B7E"/>
    <w:rsid w:val="00A80E69"/>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83D"/>
    <w:rsid w:val="00A83B17"/>
    <w:rsid w:val="00A83E4A"/>
    <w:rsid w:val="00A83E97"/>
    <w:rsid w:val="00A84BED"/>
    <w:rsid w:val="00A85131"/>
    <w:rsid w:val="00A864FD"/>
    <w:rsid w:val="00A8651E"/>
    <w:rsid w:val="00A866AB"/>
    <w:rsid w:val="00A86AA2"/>
    <w:rsid w:val="00A86AF1"/>
    <w:rsid w:val="00A870AA"/>
    <w:rsid w:val="00A870D8"/>
    <w:rsid w:val="00A871D7"/>
    <w:rsid w:val="00A8723B"/>
    <w:rsid w:val="00A872E5"/>
    <w:rsid w:val="00A87307"/>
    <w:rsid w:val="00A87C84"/>
    <w:rsid w:val="00A903BA"/>
    <w:rsid w:val="00A903CB"/>
    <w:rsid w:val="00A90432"/>
    <w:rsid w:val="00A90444"/>
    <w:rsid w:val="00A9074D"/>
    <w:rsid w:val="00A90BA5"/>
    <w:rsid w:val="00A91A2B"/>
    <w:rsid w:val="00A91B5B"/>
    <w:rsid w:val="00A91E39"/>
    <w:rsid w:val="00A91E4E"/>
    <w:rsid w:val="00A92426"/>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A02A7"/>
    <w:rsid w:val="00AA0305"/>
    <w:rsid w:val="00AA03E5"/>
    <w:rsid w:val="00AA05F2"/>
    <w:rsid w:val="00AA07EC"/>
    <w:rsid w:val="00AA08D9"/>
    <w:rsid w:val="00AA0DF2"/>
    <w:rsid w:val="00AA18C0"/>
    <w:rsid w:val="00AA1C83"/>
    <w:rsid w:val="00AA1DF8"/>
    <w:rsid w:val="00AA2114"/>
    <w:rsid w:val="00AA2317"/>
    <w:rsid w:val="00AA280C"/>
    <w:rsid w:val="00AA2AB2"/>
    <w:rsid w:val="00AA2E73"/>
    <w:rsid w:val="00AA30EB"/>
    <w:rsid w:val="00AA33A3"/>
    <w:rsid w:val="00AA3420"/>
    <w:rsid w:val="00AA3D8E"/>
    <w:rsid w:val="00AA4089"/>
    <w:rsid w:val="00AA4521"/>
    <w:rsid w:val="00AA45B3"/>
    <w:rsid w:val="00AA49D7"/>
    <w:rsid w:val="00AA4EB6"/>
    <w:rsid w:val="00AA5131"/>
    <w:rsid w:val="00AA5560"/>
    <w:rsid w:val="00AA557E"/>
    <w:rsid w:val="00AA57AF"/>
    <w:rsid w:val="00AA59F5"/>
    <w:rsid w:val="00AA62DE"/>
    <w:rsid w:val="00AA68B1"/>
    <w:rsid w:val="00AA68ED"/>
    <w:rsid w:val="00AA6E1E"/>
    <w:rsid w:val="00AA6F6E"/>
    <w:rsid w:val="00AA7124"/>
    <w:rsid w:val="00AA726F"/>
    <w:rsid w:val="00AA74D6"/>
    <w:rsid w:val="00AA75A6"/>
    <w:rsid w:val="00AA7D37"/>
    <w:rsid w:val="00AA7E33"/>
    <w:rsid w:val="00AB00B8"/>
    <w:rsid w:val="00AB044A"/>
    <w:rsid w:val="00AB07B8"/>
    <w:rsid w:val="00AB0B65"/>
    <w:rsid w:val="00AB0C4E"/>
    <w:rsid w:val="00AB0E94"/>
    <w:rsid w:val="00AB142A"/>
    <w:rsid w:val="00AB1A44"/>
    <w:rsid w:val="00AB1BAC"/>
    <w:rsid w:val="00AB2119"/>
    <w:rsid w:val="00AB26A6"/>
    <w:rsid w:val="00AB2F38"/>
    <w:rsid w:val="00AB2FE7"/>
    <w:rsid w:val="00AB304F"/>
    <w:rsid w:val="00AB3709"/>
    <w:rsid w:val="00AB38DF"/>
    <w:rsid w:val="00AB3A84"/>
    <w:rsid w:val="00AB3B6C"/>
    <w:rsid w:val="00AB3F1A"/>
    <w:rsid w:val="00AB44C3"/>
    <w:rsid w:val="00AB45BF"/>
    <w:rsid w:val="00AB4ED6"/>
    <w:rsid w:val="00AB5157"/>
    <w:rsid w:val="00AB536D"/>
    <w:rsid w:val="00AB542E"/>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406"/>
    <w:rsid w:val="00AC1ABF"/>
    <w:rsid w:val="00AC1E62"/>
    <w:rsid w:val="00AC1E78"/>
    <w:rsid w:val="00AC22CA"/>
    <w:rsid w:val="00AC2423"/>
    <w:rsid w:val="00AC2577"/>
    <w:rsid w:val="00AC266E"/>
    <w:rsid w:val="00AC2834"/>
    <w:rsid w:val="00AC2DFE"/>
    <w:rsid w:val="00AC2FC9"/>
    <w:rsid w:val="00AC36A8"/>
    <w:rsid w:val="00AC3978"/>
    <w:rsid w:val="00AC3B09"/>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0F02"/>
    <w:rsid w:val="00AD107C"/>
    <w:rsid w:val="00AD128C"/>
    <w:rsid w:val="00AD174A"/>
    <w:rsid w:val="00AD184D"/>
    <w:rsid w:val="00AD186C"/>
    <w:rsid w:val="00AD2100"/>
    <w:rsid w:val="00AD2281"/>
    <w:rsid w:val="00AD265A"/>
    <w:rsid w:val="00AD26A8"/>
    <w:rsid w:val="00AD2977"/>
    <w:rsid w:val="00AD3083"/>
    <w:rsid w:val="00AD30D3"/>
    <w:rsid w:val="00AD3848"/>
    <w:rsid w:val="00AD396B"/>
    <w:rsid w:val="00AD3A09"/>
    <w:rsid w:val="00AD3CD7"/>
    <w:rsid w:val="00AD439D"/>
    <w:rsid w:val="00AD4899"/>
    <w:rsid w:val="00AD4CF8"/>
    <w:rsid w:val="00AD4FC0"/>
    <w:rsid w:val="00AD51B8"/>
    <w:rsid w:val="00AD571D"/>
    <w:rsid w:val="00AD572E"/>
    <w:rsid w:val="00AD572F"/>
    <w:rsid w:val="00AD5882"/>
    <w:rsid w:val="00AD590B"/>
    <w:rsid w:val="00AD5AF8"/>
    <w:rsid w:val="00AD5BAA"/>
    <w:rsid w:val="00AD5CA6"/>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CC9"/>
    <w:rsid w:val="00AE2EB6"/>
    <w:rsid w:val="00AE31C2"/>
    <w:rsid w:val="00AE35A1"/>
    <w:rsid w:val="00AE35BB"/>
    <w:rsid w:val="00AE387B"/>
    <w:rsid w:val="00AE3D51"/>
    <w:rsid w:val="00AE3D8C"/>
    <w:rsid w:val="00AE3E0B"/>
    <w:rsid w:val="00AE3F92"/>
    <w:rsid w:val="00AE46E7"/>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4060"/>
    <w:rsid w:val="00AF40C9"/>
    <w:rsid w:val="00AF44B9"/>
    <w:rsid w:val="00AF469D"/>
    <w:rsid w:val="00AF4712"/>
    <w:rsid w:val="00AF47ED"/>
    <w:rsid w:val="00AF4B69"/>
    <w:rsid w:val="00AF4D9A"/>
    <w:rsid w:val="00AF5159"/>
    <w:rsid w:val="00AF546E"/>
    <w:rsid w:val="00AF5549"/>
    <w:rsid w:val="00AF586A"/>
    <w:rsid w:val="00AF5941"/>
    <w:rsid w:val="00AF59A7"/>
    <w:rsid w:val="00AF5D0B"/>
    <w:rsid w:val="00AF5E6B"/>
    <w:rsid w:val="00AF5F3E"/>
    <w:rsid w:val="00AF7251"/>
    <w:rsid w:val="00AF73DC"/>
    <w:rsid w:val="00AF795C"/>
    <w:rsid w:val="00AF7C6C"/>
    <w:rsid w:val="00AF7CB7"/>
    <w:rsid w:val="00AF7D19"/>
    <w:rsid w:val="00AF7FD4"/>
    <w:rsid w:val="00B002EA"/>
    <w:rsid w:val="00B00A2F"/>
    <w:rsid w:val="00B00CBF"/>
    <w:rsid w:val="00B00D5A"/>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50"/>
    <w:rsid w:val="00B053B9"/>
    <w:rsid w:val="00B05740"/>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59"/>
    <w:rsid w:val="00B1045F"/>
    <w:rsid w:val="00B10496"/>
    <w:rsid w:val="00B105C7"/>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B2C"/>
    <w:rsid w:val="00B16D61"/>
    <w:rsid w:val="00B16FCE"/>
    <w:rsid w:val="00B1701D"/>
    <w:rsid w:val="00B1715A"/>
    <w:rsid w:val="00B17446"/>
    <w:rsid w:val="00B17939"/>
    <w:rsid w:val="00B17EF8"/>
    <w:rsid w:val="00B20142"/>
    <w:rsid w:val="00B20475"/>
    <w:rsid w:val="00B20541"/>
    <w:rsid w:val="00B20575"/>
    <w:rsid w:val="00B20652"/>
    <w:rsid w:val="00B20AD4"/>
    <w:rsid w:val="00B21200"/>
    <w:rsid w:val="00B2124E"/>
    <w:rsid w:val="00B2192D"/>
    <w:rsid w:val="00B219B2"/>
    <w:rsid w:val="00B21BD3"/>
    <w:rsid w:val="00B21CA4"/>
    <w:rsid w:val="00B221BB"/>
    <w:rsid w:val="00B221BD"/>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3E72"/>
    <w:rsid w:val="00B241BD"/>
    <w:rsid w:val="00B246AD"/>
    <w:rsid w:val="00B24735"/>
    <w:rsid w:val="00B24A82"/>
    <w:rsid w:val="00B24BE6"/>
    <w:rsid w:val="00B24D88"/>
    <w:rsid w:val="00B24DC1"/>
    <w:rsid w:val="00B24F9B"/>
    <w:rsid w:val="00B25226"/>
    <w:rsid w:val="00B2569C"/>
    <w:rsid w:val="00B258F9"/>
    <w:rsid w:val="00B261FE"/>
    <w:rsid w:val="00B264E1"/>
    <w:rsid w:val="00B264EF"/>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A3"/>
    <w:rsid w:val="00B32CF2"/>
    <w:rsid w:val="00B32E44"/>
    <w:rsid w:val="00B33005"/>
    <w:rsid w:val="00B33106"/>
    <w:rsid w:val="00B33122"/>
    <w:rsid w:val="00B33263"/>
    <w:rsid w:val="00B332AE"/>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498"/>
    <w:rsid w:val="00B357BB"/>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A5C"/>
    <w:rsid w:val="00B40E58"/>
    <w:rsid w:val="00B40EEC"/>
    <w:rsid w:val="00B40F2C"/>
    <w:rsid w:val="00B41251"/>
    <w:rsid w:val="00B412C6"/>
    <w:rsid w:val="00B41880"/>
    <w:rsid w:val="00B41A0C"/>
    <w:rsid w:val="00B41B77"/>
    <w:rsid w:val="00B425FB"/>
    <w:rsid w:val="00B426FF"/>
    <w:rsid w:val="00B42C35"/>
    <w:rsid w:val="00B42E52"/>
    <w:rsid w:val="00B42E75"/>
    <w:rsid w:val="00B431E0"/>
    <w:rsid w:val="00B43232"/>
    <w:rsid w:val="00B43415"/>
    <w:rsid w:val="00B43DFD"/>
    <w:rsid w:val="00B446C7"/>
    <w:rsid w:val="00B4486C"/>
    <w:rsid w:val="00B4488A"/>
    <w:rsid w:val="00B4527F"/>
    <w:rsid w:val="00B45294"/>
    <w:rsid w:val="00B4538D"/>
    <w:rsid w:val="00B453E4"/>
    <w:rsid w:val="00B453E8"/>
    <w:rsid w:val="00B454F5"/>
    <w:rsid w:val="00B45ABF"/>
    <w:rsid w:val="00B45BED"/>
    <w:rsid w:val="00B45D25"/>
    <w:rsid w:val="00B45E03"/>
    <w:rsid w:val="00B45FDB"/>
    <w:rsid w:val="00B4684B"/>
    <w:rsid w:val="00B471C2"/>
    <w:rsid w:val="00B475DF"/>
    <w:rsid w:val="00B47A72"/>
    <w:rsid w:val="00B47B07"/>
    <w:rsid w:val="00B47D2C"/>
    <w:rsid w:val="00B47E27"/>
    <w:rsid w:val="00B47FF9"/>
    <w:rsid w:val="00B5029F"/>
    <w:rsid w:val="00B503EF"/>
    <w:rsid w:val="00B50595"/>
    <w:rsid w:val="00B5070E"/>
    <w:rsid w:val="00B5087E"/>
    <w:rsid w:val="00B50894"/>
    <w:rsid w:val="00B5127E"/>
    <w:rsid w:val="00B51635"/>
    <w:rsid w:val="00B519D1"/>
    <w:rsid w:val="00B51DAD"/>
    <w:rsid w:val="00B51E7A"/>
    <w:rsid w:val="00B52087"/>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455"/>
    <w:rsid w:val="00B56608"/>
    <w:rsid w:val="00B56B44"/>
    <w:rsid w:val="00B56DD5"/>
    <w:rsid w:val="00B56E6B"/>
    <w:rsid w:val="00B56FC9"/>
    <w:rsid w:val="00B57085"/>
    <w:rsid w:val="00B57087"/>
    <w:rsid w:val="00B57ACF"/>
    <w:rsid w:val="00B57C37"/>
    <w:rsid w:val="00B60424"/>
    <w:rsid w:val="00B606E5"/>
    <w:rsid w:val="00B6084E"/>
    <w:rsid w:val="00B60894"/>
    <w:rsid w:val="00B60BEE"/>
    <w:rsid w:val="00B60F5B"/>
    <w:rsid w:val="00B61086"/>
    <w:rsid w:val="00B61215"/>
    <w:rsid w:val="00B61417"/>
    <w:rsid w:val="00B619F7"/>
    <w:rsid w:val="00B61DD7"/>
    <w:rsid w:val="00B61DDC"/>
    <w:rsid w:val="00B62B72"/>
    <w:rsid w:val="00B630A2"/>
    <w:rsid w:val="00B63529"/>
    <w:rsid w:val="00B63E0F"/>
    <w:rsid w:val="00B6447C"/>
    <w:rsid w:val="00B64971"/>
    <w:rsid w:val="00B64B5E"/>
    <w:rsid w:val="00B64E80"/>
    <w:rsid w:val="00B6538D"/>
    <w:rsid w:val="00B6539F"/>
    <w:rsid w:val="00B65605"/>
    <w:rsid w:val="00B65B63"/>
    <w:rsid w:val="00B65B87"/>
    <w:rsid w:val="00B65D1D"/>
    <w:rsid w:val="00B65D84"/>
    <w:rsid w:val="00B65DCF"/>
    <w:rsid w:val="00B65DFB"/>
    <w:rsid w:val="00B664A4"/>
    <w:rsid w:val="00B66861"/>
    <w:rsid w:val="00B66BE7"/>
    <w:rsid w:val="00B66D92"/>
    <w:rsid w:val="00B673FC"/>
    <w:rsid w:val="00B677AD"/>
    <w:rsid w:val="00B677FC"/>
    <w:rsid w:val="00B67A73"/>
    <w:rsid w:val="00B67F33"/>
    <w:rsid w:val="00B67F4A"/>
    <w:rsid w:val="00B7023A"/>
    <w:rsid w:val="00B706D4"/>
    <w:rsid w:val="00B7070B"/>
    <w:rsid w:val="00B70D8B"/>
    <w:rsid w:val="00B70E53"/>
    <w:rsid w:val="00B71AC0"/>
    <w:rsid w:val="00B71C66"/>
    <w:rsid w:val="00B71DC2"/>
    <w:rsid w:val="00B71E37"/>
    <w:rsid w:val="00B7201C"/>
    <w:rsid w:val="00B72354"/>
    <w:rsid w:val="00B72388"/>
    <w:rsid w:val="00B72602"/>
    <w:rsid w:val="00B727CB"/>
    <w:rsid w:val="00B72A4C"/>
    <w:rsid w:val="00B72AB2"/>
    <w:rsid w:val="00B72B9A"/>
    <w:rsid w:val="00B732E4"/>
    <w:rsid w:val="00B737CC"/>
    <w:rsid w:val="00B73CBB"/>
    <w:rsid w:val="00B73EA1"/>
    <w:rsid w:val="00B73F7A"/>
    <w:rsid w:val="00B74407"/>
    <w:rsid w:val="00B74A5F"/>
    <w:rsid w:val="00B7525A"/>
    <w:rsid w:val="00B75806"/>
    <w:rsid w:val="00B76DD1"/>
    <w:rsid w:val="00B76E3B"/>
    <w:rsid w:val="00B7705A"/>
    <w:rsid w:val="00B772CA"/>
    <w:rsid w:val="00B77725"/>
    <w:rsid w:val="00B77881"/>
    <w:rsid w:val="00B778E3"/>
    <w:rsid w:val="00B77916"/>
    <w:rsid w:val="00B801AB"/>
    <w:rsid w:val="00B804AE"/>
    <w:rsid w:val="00B8054A"/>
    <w:rsid w:val="00B80772"/>
    <w:rsid w:val="00B80992"/>
    <w:rsid w:val="00B80A2F"/>
    <w:rsid w:val="00B80BB5"/>
    <w:rsid w:val="00B80BDF"/>
    <w:rsid w:val="00B810AA"/>
    <w:rsid w:val="00B81236"/>
    <w:rsid w:val="00B814F9"/>
    <w:rsid w:val="00B816A7"/>
    <w:rsid w:val="00B81C67"/>
    <w:rsid w:val="00B8241C"/>
    <w:rsid w:val="00B8251A"/>
    <w:rsid w:val="00B826C4"/>
    <w:rsid w:val="00B8290A"/>
    <w:rsid w:val="00B82983"/>
    <w:rsid w:val="00B82CF4"/>
    <w:rsid w:val="00B83247"/>
    <w:rsid w:val="00B83445"/>
    <w:rsid w:val="00B83536"/>
    <w:rsid w:val="00B83712"/>
    <w:rsid w:val="00B841BD"/>
    <w:rsid w:val="00B84287"/>
    <w:rsid w:val="00B84308"/>
    <w:rsid w:val="00B845C8"/>
    <w:rsid w:val="00B84727"/>
    <w:rsid w:val="00B849C1"/>
    <w:rsid w:val="00B84A60"/>
    <w:rsid w:val="00B84A69"/>
    <w:rsid w:val="00B84EAC"/>
    <w:rsid w:val="00B850AD"/>
    <w:rsid w:val="00B8529D"/>
    <w:rsid w:val="00B858D4"/>
    <w:rsid w:val="00B85CAC"/>
    <w:rsid w:val="00B85E39"/>
    <w:rsid w:val="00B864E2"/>
    <w:rsid w:val="00B86886"/>
    <w:rsid w:val="00B86978"/>
    <w:rsid w:val="00B86ABC"/>
    <w:rsid w:val="00B86BF4"/>
    <w:rsid w:val="00B86C2A"/>
    <w:rsid w:val="00B86E9A"/>
    <w:rsid w:val="00B8706B"/>
    <w:rsid w:val="00B870B1"/>
    <w:rsid w:val="00B874DF"/>
    <w:rsid w:val="00B8761C"/>
    <w:rsid w:val="00B87707"/>
    <w:rsid w:val="00B8796E"/>
    <w:rsid w:val="00B87C0C"/>
    <w:rsid w:val="00B87CA7"/>
    <w:rsid w:val="00B87CCC"/>
    <w:rsid w:val="00B87FB3"/>
    <w:rsid w:val="00B9056B"/>
    <w:rsid w:val="00B9081A"/>
    <w:rsid w:val="00B90A24"/>
    <w:rsid w:val="00B90B2E"/>
    <w:rsid w:val="00B91102"/>
    <w:rsid w:val="00B9121E"/>
    <w:rsid w:val="00B91375"/>
    <w:rsid w:val="00B91594"/>
    <w:rsid w:val="00B91DD3"/>
    <w:rsid w:val="00B91DE8"/>
    <w:rsid w:val="00B9202C"/>
    <w:rsid w:val="00B92207"/>
    <w:rsid w:val="00B92322"/>
    <w:rsid w:val="00B92506"/>
    <w:rsid w:val="00B927E9"/>
    <w:rsid w:val="00B92B56"/>
    <w:rsid w:val="00B932B8"/>
    <w:rsid w:val="00B93661"/>
    <w:rsid w:val="00B93BFE"/>
    <w:rsid w:val="00B93C82"/>
    <w:rsid w:val="00B94228"/>
    <w:rsid w:val="00B9432A"/>
    <w:rsid w:val="00B94376"/>
    <w:rsid w:val="00B947D0"/>
    <w:rsid w:val="00B94A3A"/>
    <w:rsid w:val="00B94EFA"/>
    <w:rsid w:val="00B94FA0"/>
    <w:rsid w:val="00B95304"/>
    <w:rsid w:val="00B95535"/>
    <w:rsid w:val="00B95554"/>
    <w:rsid w:val="00B95690"/>
    <w:rsid w:val="00B9569C"/>
    <w:rsid w:val="00B957BC"/>
    <w:rsid w:val="00B9584D"/>
    <w:rsid w:val="00B95858"/>
    <w:rsid w:val="00B95C83"/>
    <w:rsid w:val="00B95D2B"/>
    <w:rsid w:val="00B95DBF"/>
    <w:rsid w:val="00B96444"/>
    <w:rsid w:val="00B96B2C"/>
    <w:rsid w:val="00B9747E"/>
    <w:rsid w:val="00B974C5"/>
    <w:rsid w:val="00B9772B"/>
    <w:rsid w:val="00BA0604"/>
    <w:rsid w:val="00BA06E2"/>
    <w:rsid w:val="00BA06FE"/>
    <w:rsid w:val="00BA0904"/>
    <w:rsid w:val="00BA0B4E"/>
    <w:rsid w:val="00BA0EE8"/>
    <w:rsid w:val="00BA1513"/>
    <w:rsid w:val="00BA1828"/>
    <w:rsid w:val="00BA1ACB"/>
    <w:rsid w:val="00BA1C2B"/>
    <w:rsid w:val="00BA23DE"/>
    <w:rsid w:val="00BA24BA"/>
    <w:rsid w:val="00BA316D"/>
    <w:rsid w:val="00BA31E4"/>
    <w:rsid w:val="00BA3389"/>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6BC"/>
    <w:rsid w:val="00BA66E2"/>
    <w:rsid w:val="00BA67C2"/>
    <w:rsid w:val="00BA6F86"/>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3E79"/>
    <w:rsid w:val="00BB483B"/>
    <w:rsid w:val="00BB494D"/>
    <w:rsid w:val="00BB49B4"/>
    <w:rsid w:val="00BB4AFE"/>
    <w:rsid w:val="00BB4B8A"/>
    <w:rsid w:val="00BB4C77"/>
    <w:rsid w:val="00BB4CE9"/>
    <w:rsid w:val="00BB511B"/>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1C6F"/>
    <w:rsid w:val="00BC20C3"/>
    <w:rsid w:val="00BC21DD"/>
    <w:rsid w:val="00BC292B"/>
    <w:rsid w:val="00BC30B7"/>
    <w:rsid w:val="00BC30BA"/>
    <w:rsid w:val="00BC3587"/>
    <w:rsid w:val="00BC370F"/>
    <w:rsid w:val="00BC39E8"/>
    <w:rsid w:val="00BC3B9F"/>
    <w:rsid w:val="00BC41A0"/>
    <w:rsid w:val="00BC4424"/>
    <w:rsid w:val="00BC495A"/>
    <w:rsid w:val="00BC5416"/>
    <w:rsid w:val="00BC6320"/>
    <w:rsid w:val="00BC64A7"/>
    <w:rsid w:val="00BC657B"/>
    <w:rsid w:val="00BC6D6B"/>
    <w:rsid w:val="00BC71BD"/>
    <w:rsid w:val="00BC72F0"/>
    <w:rsid w:val="00BC7385"/>
    <w:rsid w:val="00BC77CB"/>
    <w:rsid w:val="00BC787F"/>
    <w:rsid w:val="00BC78BE"/>
    <w:rsid w:val="00BC7B23"/>
    <w:rsid w:val="00BC7D42"/>
    <w:rsid w:val="00BC7F14"/>
    <w:rsid w:val="00BD0267"/>
    <w:rsid w:val="00BD032E"/>
    <w:rsid w:val="00BD0678"/>
    <w:rsid w:val="00BD0867"/>
    <w:rsid w:val="00BD092F"/>
    <w:rsid w:val="00BD0B22"/>
    <w:rsid w:val="00BD0CB4"/>
    <w:rsid w:val="00BD0E12"/>
    <w:rsid w:val="00BD1236"/>
    <w:rsid w:val="00BD1B48"/>
    <w:rsid w:val="00BD1C84"/>
    <w:rsid w:val="00BD22E9"/>
    <w:rsid w:val="00BD24C4"/>
    <w:rsid w:val="00BD2677"/>
    <w:rsid w:val="00BD2B57"/>
    <w:rsid w:val="00BD31BD"/>
    <w:rsid w:val="00BD3537"/>
    <w:rsid w:val="00BD39EA"/>
    <w:rsid w:val="00BD3A94"/>
    <w:rsid w:val="00BD401D"/>
    <w:rsid w:val="00BD4307"/>
    <w:rsid w:val="00BD5042"/>
    <w:rsid w:val="00BD510D"/>
    <w:rsid w:val="00BD5C52"/>
    <w:rsid w:val="00BD5D36"/>
    <w:rsid w:val="00BD5E09"/>
    <w:rsid w:val="00BD5FAB"/>
    <w:rsid w:val="00BD62C4"/>
    <w:rsid w:val="00BD62C8"/>
    <w:rsid w:val="00BD64F5"/>
    <w:rsid w:val="00BD727E"/>
    <w:rsid w:val="00BD7466"/>
    <w:rsid w:val="00BD7BE5"/>
    <w:rsid w:val="00BE04FF"/>
    <w:rsid w:val="00BE0582"/>
    <w:rsid w:val="00BE06FF"/>
    <w:rsid w:val="00BE0CC9"/>
    <w:rsid w:val="00BE0F21"/>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625"/>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DBC"/>
    <w:rsid w:val="00BF2994"/>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A34"/>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1DC2"/>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99D"/>
    <w:rsid w:val="00C04CD2"/>
    <w:rsid w:val="00C050DC"/>
    <w:rsid w:val="00C053EB"/>
    <w:rsid w:val="00C05709"/>
    <w:rsid w:val="00C058A3"/>
    <w:rsid w:val="00C05D6C"/>
    <w:rsid w:val="00C062B6"/>
    <w:rsid w:val="00C066A0"/>
    <w:rsid w:val="00C066E3"/>
    <w:rsid w:val="00C069C6"/>
    <w:rsid w:val="00C06C8B"/>
    <w:rsid w:val="00C0707D"/>
    <w:rsid w:val="00C071AD"/>
    <w:rsid w:val="00C074A7"/>
    <w:rsid w:val="00C07760"/>
    <w:rsid w:val="00C07952"/>
    <w:rsid w:val="00C0796B"/>
    <w:rsid w:val="00C07B9E"/>
    <w:rsid w:val="00C07E5F"/>
    <w:rsid w:val="00C1005A"/>
    <w:rsid w:val="00C10240"/>
    <w:rsid w:val="00C1058D"/>
    <w:rsid w:val="00C108C7"/>
    <w:rsid w:val="00C108F0"/>
    <w:rsid w:val="00C1093B"/>
    <w:rsid w:val="00C10C3F"/>
    <w:rsid w:val="00C10CFD"/>
    <w:rsid w:val="00C10D42"/>
    <w:rsid w:val="00C11529"/>
    <w:rsid w:val="00C11560"/>
    <w:rsid w:val="00C11567"/>
    <w:rsid w:val="00C115BD"/>
    <w:rsid w:val="00C115D8"/>
    <w:rsid w:val="00C11630"/>
    <w:rsid w:val="00C11785"/>
    <w:rsid w:val="00C11B0E"/>
    <w:rsid w:val="00C11C97"/>
    <w:rsid w:val="00C11E25"/>
    <w:rsid w:val="00C12352"/>
    <w:rsid w:val="00C12474"/>
    <w:rsid w:val="00C12821"/>
    <w:rsid w:val="00C128E6"/>
    <w:rsid w:val="00C12999"/>
    <w:rsid w:val="00C12EEC"/>
    <w:rsid w:val="00C13131"/>
    <w:rsid w:val="00C1352E"/>
    <w:rsid w:val="00C13680"/>
    <w:rsid w:val="00C13751"/>
    <w:rsid w:val="00C13843"/>
    <w:rsid w:val="00C13938"/>
    <w:rsid w:val="00C1395C"/>
    <w:rsid w:val="00C13A0A"/>
    <w:rsid w:val="00C13B42"/>
    <w:rsid w:val="00C13CD0"/>
    <w:rsid w:val="00C14881"/>
    <w:rsid w:val="00C14A5B"/>
    <w:rsid w:val="00C14FF4"/>
    <w:rsid w:val="00C152B4"/>
    <w:rsid w:val="00C1531C"/>
    <w:rsid w:val="00C1540C"/>
    <w:rsid w:val="00C154BB"/>
    <w:rsid w:val="00C156A9"/>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C85"/>
    <w:rsid w:val="00C20E1E"/>
    <w:rsid w:val="00C20FA4"/>
    <w:rsid w:val="00C21254"/>
    <w:rsid w:val="00C21961"/>
    <w:rsid w:val="00C21D40"/>
    <w:rsid w:val="00C22392"/>
    <w:rsid w:val="00C22459"/>
    <w:rsid w:val="00C22A46"/>
    <w:rsid w:val="00C22B29"/>
    <w:rsid w:val="00C22BF2"/>
    <w:rsid w:val="00C22BF7"/>
    <w:rsid w:val="00C22F3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BED"/>
    <w:rsid w:val="00C27FE1"/>
    <w:rsid w:val="00C3015E"/>
    <w:rsid w:val="00C3060C"/>
    <w:rsid w:val="00C308E4"/>
    <w:rsid w:val="00C30EA7"/>
    <w:rsid w:val="00C31F8A"/>
    <w:rsid w:val="00C31FB1"/>
    <w:rsid w:val="00C322EC"/>
    <w:rsid w:val="00C32800"/>
    <w:rsid w:val="00C3284B"/>
    <w:rsid w:val="00C32DFF"/>
    <w:rsid w:val="00C331F6"/>
    <w:rsid w:val="00C33A84"/>
    <w:rsid w:val="00C33B2A"/>
    <w:rsid w:val="00C33F55"/>
    <w:rsid w:val="00C3400D"/>
    <w:rsid w:val="00C3425F"/>
    <w:rsid w:val="00C342A5"/>
    <w:rsid w:val="00C34658"/>
    <w:rsid w:val="00C348ED"/>
    <w:rsid w:val="00C349C5"/>
    <w:rsid w:val="00C34CE7"/>
    <w:rsid w:val="00C34EC9"/>
    <w:rsid w:val="00C34FDC"/>
    <w:rsid w:val="00C35414"/>
    <w:rsid w:val="00C3565A"/>
    <w:rsid w:val="00C357B8"/>
    <w:rsid w:val="00C357D0"/>
    <w:rsid w:val="00C36B94"/>
    <w:rsid w:val="00C3705B"/>
    <w:rsid w:val="00C37191"/>
    <w:rsid w:val="00C37585"/>
    <w:rsid w:val="00C3764E"/>
    <w:rsid w:val="00C37B4E"/>
    <w:rsid w:val="00C37C3D"/>
    <w:rsid w:val="00C4173B"/>
    <w:rsid w:val="00C41A06"/>
    <w:rsid w:val="00C41A8C"/>
    <w:rsid w:val="00C41AEF"/>
    <w:rsid w:val="00C4224E"/>
    <w:rsid w:val="00C429A2"/>
    <w:rsid w:val="00C430C3"/>
    <w:rsid w:val="00C4358E"/>
    <w:rsid w:val="00C437A8"/>
    <w:rsid w:val="00C438BD"/>
    <w:rsid w:val="00C43C23"/>
    <w:rsid w:val="00C44182"/>
    <w:rsid w:val="00C4445B"/>
    <w:rsid w:val="00C444FA"/>
    <w:rsid w:val="00C44BD1"/>
    <w:rsid w:val="00C4540E"/>
    <w:rsid w:val="00C4541D"/>
    <w:rsid w:val="00C45493"/>
    <w:rsid w:val="00C454A3"/>
    <w:rsid w:val="00C455CE"/>
    <w:rsid w:val="00C45750"/>
    <w:rsid w:val="00C4593E"/>
    <w:rsid w:val="00C467BE"/>
    <w:rsid w:val="00C4684D"/>
    <w:rsid w:val="00C4690C"/>
    <w:rsid w:val="00C46EE0"/>
    <w:rsid w:val="00C46FA5"/>
    <w:rsid w:val="00C4745D"/>
    <w:rsid w:val="00C4746A"/>
    <w:rsid w:val="00C47C00"/>
    <w:rsid w:val="00C47E0D"/>
    <w:rsid w:val="00C47F21"/>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A09"/>
    <w:rsid w:val="00C54A1D"/>
    <w:rsid w:val="00C54D47"/>
    <w:rsid w:val="00C54F5F"/>
    <w:rsid w:val="00C55685"/>
    <w:rsid w:val="00C5568E"/>
    <w:rsid w:val="00C556A8"/>
    <w:rsid w:val="00C556C5"/>
    <w:rsid w:val="00C55AB9"/>
    <w:rsid w:val="00C55CBE"/>
    <w:rsid w:val="00C5680F"/>
    <w:rsid w:val="00C56881"/>
    <w:rsid w:val="00C5688A"/>
    <w:rsid w:val="00C56EF2"/>
    <w:rsid w:val="00C57635"/>
    <w:rsid w:val="00C578B3"/>
    <w:rsid w:val="00C57C8C"/>
    <w:rsid w:val="00C57D81"/>
    <w:rsid w:val="00C57DA2"/>
    <w:rsid w:val="00C57F30"/>
    <w:rsid w:val="00C60A1E"/>
    <w:rsid w:val="00C60DBC"/>
    <w:rsid w:val="00C60ED5"/>
    <w:rsid w:val="00C61041"/>
    <w:rsid w:val="00C610DC"/>
    <w:rsid w:val="00C61AB8"/>
    <w:rsid w:val="00C61C1D"/>
    <w:rsid w:val="00C61D3E"/>
    <w:rsid w:val="00C62031"/>
    <w:rsid w:val="00C6219D"/>
    <w:rsid w:val="00C62614"/>
    <w:rsid w:val="00C626B3"/>
    <w:rsid w:val="00C62810"/>
    <w:rsid w:val="00C62B0F"/>
    <w:rsid w:val="00C62B15"/>
    <w:rsid w:val="00C63101"/>
    <w:rsid w:val="00C63CB1"/>
    <w:rsid w:val="00C63CE2"/>
    <w:rsid w:val="00C64205"/>
    <w:rsid w:val="00C6422C"/>
    <w:rsid w:val="00C64287"/>
    <w:rsid w:val="00C642E3"/>
    <w:rsid w:val="00C6450A"/>
    <w:rsid w:val="00C6454B"/>
    <w:rsid w:val="00C64622"/>
    <w:rsid w:val="00C647E0"/>
    <w:rsid w:val="00C64D81"/>
    <w:rsid w:val="00C64F3C"/>
    <w:rsid w:val="00C652C2"/>
    <w:rsid w:val="00C65327"/>
    <w:rsid w:val="00C65533"/>
    <w:rsid w:val="00C65AA3"/>
    <w:rsid w:val="00C66525"/>
    <w:rsid w:val="00C66738"/>
    <w:rsid w:val="00C66939"/>
    <w:rsid w:val="00C66B54"/>
    <w:rsid w:val="00C66CC4"/>
    <w:rsid w:val="00C66FDE"/>
    <w:rsid w:val="00C6704E"/>
    <w:rsid w:val="00C67897"/>
    <w:rsid w:val="00C67EA3"/>
    <w:rsid w:val="00C70BCB"/>
    <w:rsid w:val="00C714C3"/>
    <w:rsid w:val="00C71516"/>
    <w:rsid w:val="00C7171B"/>
    <w:rsid w:val="00C718DD"/>
    <w:rsid w:val="00C71DE8"/>
    <w:rsid w:val="00C72306"/>
    <w:rsid w:val="00C724F4"/>
    <w:rsid w:val="00C727DD"/>
    <w:rsid w:val="00C729FE"/>
    <w:rsid w:val="00C72B13"/>
    <w:rsid w:val="00C72B29"/>
    <w:rsid w:val="00C72C4A"/>
    <w:rsid w:val="00C72D36"/>
    <w:rsid w:val="00C72E3C"/>
    <w:rsid w:val="00C72FDE"/>
    <w:rsid w:val="00C73273"/>
    <w:rsid w:val="00C73374"/>
    <w:rsid w:val="00C7368C"/>
    <w:rsid w:val="00C74063"/>
    <w:rsid w:val="00C74BE0"/>
    <w:rsid w:val="00C74D89"/>
    <w:rsid w:val="00C74DDB"/>
    <w:rsid w:val="00C75002"/>
    <w:rsid w:val="00C750A7"/>
    <w:rsid w:val="00C75103"/>
    <w:rsid w:val="00C754CA"/>
    <w:rsid w:val="00C755C7"/>
    <w:rsid w:val="00C75641"/>
    <w:rsid w:val="00C7575F"/>
    <w:rsid w:val="00C760FF"/>
    <w:rsid w:val="00C76224"/>
    <w:rsid w:val="00C76384"/>
    <w:rsid w:val="00C7656A"/>
    <w:rsid w:val="00C766F6"/>
    <w:rsid w:val="00C7690F"/>
    <w:rsid w:val="00C76CF9"/>
    <w:rsid w:val="00C76F98"/>
    <w:rsid w:val="00C76FC8"/>
    <w:rsid w:val="00C76FE2"/>
    <w:rsid w:val="00C771F1"/>
    <w:rsid w:val="00C777CB"/>
    <w:rsid w:val="00C7797D"/>
    <w:rsid w:val="00C804BD"/>
    <w:rsid w:val="00C80958"/>
    <w:rsid w:val="00C80C24"/>
    <w:rsid w:val="00C80E40"/>
    <w:rsid w:val="00C8107D"/>
    <w:rsid w:val="00C81179"/>
    <w:rsid w:val="00C81455"/>
    <w:rsid w:val="00C814C3"/>
    <w:rsid w:val="00C81C8D"/>
    <w:rsid w:val="00C81EF5"/>
    <w:rsid w:val="00C82055"/>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7D9"/>
    <w:rsid w:val="00C86846"/>
    <w:rsid w:val="00C86B16"/>
    <w:rsid w:val="00C86DEB"/>
    <w:rsid w:val="00C870E6"/>
    <w:rsid w:val="00C872B4"/>
    <w:rsid w:val="00C875B2"/>
    <w:rsid w:val="00C87857"/>
    <w:rsid w:val="00C87ADB"/>
    <w:rsid w:val="00C87DDE"/>
    <w:rsid w:val="00C9072F"/>
    <w:rsid w:val="00C90A7C"/>
    <w:rsid w:val="00C90B09"/>
    <w:rsid w:val="00C90E60"/>
    <w:rsid w:val="00C90F6A"/>
    <w:rsid w:val="00C91253"/>
    <w:rsid w:val="00C91934"/>
    <w:rsid w:val="00C91958"/>
    <w:rsid w:val="00C91A1B"/>
    <w:rsid w:val="00C91C65"/>
    <w:rsid w:val="00C923D6"/>
    <w:rsid w:val="00C92B70"/>
    <w:rsid w:val="00C92D88"/>
    <w:rsid w:val="00C931CD"/>
    <w:rsid w:val="00C932D2"/>
    <w:rsid w:val="00C93611"/>
    <w:rsid w:val="00C936A0"/>
    <w:rsid w:val="00C93889"/>
    <w:rsid w:val="00C939A0"/>
    <w:rsid w:val="00C93C8E"/>
    <w:rsid w:val="00C94131"/>
    <w:rsid w:val="00C94237"/>
    <w:rsid w:val="00C948C4"/>
    <w:rsid w:val="00C94D79"/>
    <w:rsid w:val="00C9503A"/>
    <w:rsid w:val="00C95254"/>
    <w:rsid w:val="00C9529A"/>
    <w:rsid w:val="00C955B3"/>
    <w:rsid w:val="00C95903"/>
    <w:rsid w:val="00C95E99"/>
    <w:rsid w:val="00C95FC5"/>
    <w:rsid w:val="00C964B2"/>
    <w:rsid w:val="00C966B0"/>
    <w:rsid w:val="00C96915"/>
    <w:rsid w:val="00C9707F"/>
    <w:rsid w:val="00C97208"/>
    <w:rsid w:val="00C973B5"/>
    <w:rsid w:val="00C976B4"/>
    <w:rsid w:val="00C9783F"/>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1FAD"/>
    <w:rsid w:val="00CA2223"/>
    <w:rsid w:val="00CA2499"/>
    <w:rsid w:val="00CA24B2"/>
    <w:rsid w:val="00CA26A7"/>
    <w:rsid w:val="00CA2C4D"/>
    <w:rsid w:val="00CA2E61"/>
    <w:rsid w:val="00CA32DD"/>
    <w:rsid w:val="00CA3325"/>
    <w:rsid w:val="00CA3368"/>
    <w:rsid w:val="00CA336B"/>
    <w:rsid w:val="00CA34F9"/>
    <w:rsid w:val="00CA3C2C"/>
    <w:rsid w:val="00CA4721"/>
    <w:rsid w:val="00CA4C47"/>
    <w:rsid w:val="00CA4CF8"/>
    <w:rsid w:val="00CA4D7C"/>
    <w:rsid w:val="00CA4E63"/>
    <w:rsid w:val="00CA4E6A"/>
    <w:rsid w:val="00CA51A2"/>
    <w:rsid w:val="00CA51A9"/>
    <w:rsid w:val="00CA5644"/>
    <w:rsid w:val="00CA5771"/>
    <w:rsid w:val="00CA57AC"/>
    <w:rsid w:val="00CA57DD"/>
    <w:rsid w:val="00CA5900"/>
    <w:rsid w:val="00CA5B8A"/>
    <w:rsid w:val="00CA5E2B"/>
    <w:rsid w:val="00CA5FD1"/>
    <w:rsid w:val="00CA6A9B"/>
    <w:rsid w:val="00CA6B62"/>
    <w:rsid w:val="00CA6B7B"/>
    <w:rsid w:val="00CA6CC7"/>
    <w:rsid w:val="00CA6D2A"/>
    <w:rsid w:val="00CA7881"/>
    <w:rsid w:val="00CA78FC"/>
    <w:rsid w:val="00CA7D3F"/>
    <w:rsid w:val="00CA7F70"/>
    <w:rsid w:val="00CB0335"/>
    <w:rsid w:val="00CB05BA"/>
    <w:rsid w:val="00CB12D2"/>
    <w:rsid w:val="00CB158E"/>
    <w:rsid w:val="00CB2A24"/>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C9E"/>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B1A"/>
    <w:rsid w:val="00CC1090"/>
    <w:rsid w:val="00CC1766"/>
    <w:rsid w:val="00CC17B9"/>
    <w:rsid w:val="00CC1852"/>
    <w:rsid w:val="00CC1949"/>
    <w:rsid w:val="00CC1B85"/>
    <w:rsid w:val="00CC1CFB"/>
    <w:rsid w:val="00CC1E68"/>
    <w:rsid w:val="00CC2134"/>
    <w:rsid w:val="00CC2913"/>
    <w:rsid w:val="00CC2FCC"/>
    <w:rsid w:val="00CC3092"/>
    <w:rsid w:val="00CC390E"/>
    <w:rsid w:val="00CC3E69"/>
    <w:rsid w:val="00CC3EC1"/>
    <w:rsid w:val="00CC465D"/>
    <w:rsid w:val="00CC4686"/>
    <w:rsid w:val="00CC477A"/>
    <w:rsid w:val="00CC4C49"/>
    <w:rsid w:val="00CC4D47"/>
    <w:rsid w:val="00CC500B"/>
    <w:rsid w:val="00CC5010"/>
    <w:rsid w:val="00CC560D"/>
    <w:rsid w:val="00CC5632"/>
    <w:rsid w:val="00CC58B1"/>
    <w:rsid w:val="00CC5967"/>
    <w:rsid w:val="00CC5B1E"/>
    <w:rsid w:val="00CC5D41"/>
    <w:rsid w:val="00CC5E8F"/>
    <w:rsid w:val="00CC612A"/>
    <w:rsid w:val="00CC6441"/>
    <w:rsid w:val="00CC66EA"/>
    <w:rsid w:val="00CC692E"/>
    <w:rsid w:val="00CC6E42"/>
    <w:rsid w:val="00CC7E41"/>
    <w:rsid w:val="00CC7F5E"/>
    <w:rsid w:val="00CD0012"/>
    <w:rsid w:val="00CD01C9"/>
    <w:rsid w:val="00CD0B39"/>
    <w:rsid w:val="00CD0F95"/>
    <w:rsid w:val="00CD1069"/>
    <w:rsid w:val="00CD19A3"/>
    <w:rsid w:val="00CD1B1F"/>
    <w:rsid w:val="00CD1D47"/>
    <w:rsid w:val="00CD23C2"/>
    <w:rsid w:val="00CD288B"/>
    <w:rsid w:val="00CD289E"/>
    <w:rsid w:val="00CD2999"/>
    <w:rsid w:val="00CD2D59"/>
    <w:rsid w:val="00CD2FCB"/>
    <w:rsid w:val="00CD3897"/>
    <w:rsid w:val="00CD4005"/>
    <w:rsid w:val="00CD4300"/>
    <w:rsid w:val="00CD4578"/>
    <w:rsid w:val="00CD4582"/>
    <w:rsid w:val="00CD4FD4"/>
    <w:rsid w:val="00CD5261"/>
    <w:rsid w:val="00CD53FE"/>
    <w:rsid w:val="00CD55D0"/>
    <w:rsid w:val="00CD591A"/>
    <w:rsid w:val="00CD5983"/>
    <w:rsid w:val="00CD59FE"/>
    <w:rsid w:val="00CD5CC0"/>
    <w:rsid w:val="00CD60A9"/>
    <w:rsid w:val="00CD63C9"/>
    <w:rsid w:val="00CD651A"/>
    <w:rsid w:val="00CD6D1E"/>
    <w:rsid w:val="00CD6EAE"/>
    <w:rsid w:val="00CD77F8"/>
    <w:rsid w:val="00CD7841"/>
    <w:rsid w:val="00CD7983"/>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7F1"/>
    <w:rsid w:val="00CE39FF"/>
    <w:rsid w:val="00CE3D14"/>
    <w:rsid w:val="00CE41C5"/>
    <w:rsid w:val="00CE4234"/>
    <w:rsid w:val="00CE448F"/>
    <w:rsid w:val="00CE48AB"/>
    <w:rsid w:val="00CE48CE"/>
    <w:rsid w:val="00CE50DD"/>
    <w:rsid w:val="00CE5578"/>
    <w:rsid w:val="00CE5618"/>
    <w:rsid w:val="00CE5774"/>
    <w:rsid w:val="00CE5839"/>
    <w:rsid w:val="00CE59CD"/>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07"/>
    <w:rsid w:val="00CF36B5"/>
    <w:rsid w:val="00CF3EDA"/>
    <w:rsid w:val="00CF40AC"/>
    <w:rsid w:val="00CF45E4"/>
    <w:rsid w:val="00CF4D15"/>
    <w:rsid w:val="00CF5195"/>
    <w:rsid w:val="00CF51C1"/>
    <w:rsid w:val="00CF54DA"/>
    <w:rsid w:val="00CF5988"/>
    <w:rsid w:val="00CF5FEF"/>
    <w:rsid w:val="00CF6305"/>
    <w:rsid w:val="00CF6427"/>
    <w:rsid w:val="00CF67B6"/>
    <w:rsid w:val="00CF6B0A"/>
    <w:rsid w:val="00CF6C05"/>
    <w:rsid w:val="00CF72E9"/>
    <w:rsid w:val="00CF7319"/>
    <w:rsid w:val="00CF73E0"/>
    <w:rsid w:val="00CF7970"/>
    <w:rsid w:val="00CF79C9"/>
    <w:rsid w:val="00CF7AB7"/>
    <w:rsid w:val="00D00601"/>
    <w:rsid w:val="00D007CE"/>
    <w:rsid w:val="00D00DF6"/>
    <w:rsid w:val="00D01829"/>
    <w:rsid w:val="00D01A20"/>
    <w:rsid w:val="00D01EEA"/>
    <w:rsid w:val="00D01F0A"/>
    <w:rsid w:val="00D01F11"/>
    <w:rsid w:val="00D021E3"/>
    <w:rsid w:val="00D02352"/>
    <w:rsid w:val="00D02379"/>
    <w:rsid w:val="00D025CD"/>
    <w:rsid w:val="00D02688"/>
    <w:rsid w:val="00D02B2C"/>
    <w:rsid w:val="00D02B75"/>
    <w:rsid w:val="00D02C90"/>
    <w:rsid w:val="00D03155"/>
    <w:rsid w:val="00D03506"/>
    <w:rsid w:val="00D03544"/>
    <w:rsid w:val="00D0393E"/>
    <w:rsid w:val="00D03DA9"/>
    <w:rsid w:val="00D03F32"/>
    <w:rsid w:val="00D040A0"/>
    <w:rsid w:val="00D041C4"/>
    <w:rsid w:val="00D0429E"/>
    <w:rsid w:val="00D04A78"/>
    <w:rsid w:val="00D04B4E"/>
    <w:rsid w:val="00D04BFA"/>
    <w:rsid w:val="00D0511B"/>
    <w:rsid w:val="00D0527B"/>
    <w:rsid w:val="00D05348"/>
    <w:rsid w:val="00D0553E"/>
    <w:rsid w:val="00D0570A"/>
    <w:rsid w:val="00D057A2"/>
    <w:rsid w:val="00D058F0"/>
    <w:rsid w:val="00D061D1"/>
    <w:rsid w:val="00D06506"/>
    <w:rsid w:val="00D06771"/>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4F6F"/>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FEA"/>
    <w:rsid w:val="00D20129"/>
    <w:rsid w:val="00D204BF"/>
    <w:rsid w:val="00D2086C"/>
    <w:rsid w:val="00D20ABC"/>
    <w:rsid w:val="00D20DE5"/>
    <w:rsid w:val="00D20E87"/>
    <w:rsid w:val="00D212E6"/>
    <w:rsid w:val="00D21329"/>
    <w:rsid w:val="00D21D60"/>
    <w:rsid w:val="00D21D6D"/>
    <w:rsid w:val="00D21F90"/>
    <w:rsid w:val="00D2217A"/>
    <w:rsid w:val="00D22236"/>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4A5"/>
    <w:rsid w:val="00D264C5"/>
    <w:rsid w:val="00D26543"/>
    <w:rsid w:val="00D2693A"/>
    <w:rsid w:val="00D27035"/>
    <w:rsid w:val="00D27251"/>
    <w:rsid w:val="00D279A1"/>
    <w:rsid w:val="00D279EE"/>
    <w:rsid w:val="00D27C88"/>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86A"/>
    <w:rsid w:val="00D32D18"/>
    <w:rsid w:val="00D3322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204"/>
    <w:rsid w:val="00D4031D"/>
    <w:rsid w:val="00D406F6"/>
    <w:rsid w:val="00D40930"/>
    <w:rsid w:val="00D40ABD"/>
    <w:rsid w:val="00D4121A"/>
    <w:rsid w:val="00D4160F"/>
    <w:rsid w:val="00D418AC"/>
    <w:rsid w:val="00D41A6B"/>
    <w:rsid w:val="00D42319"/>
    <w:rsid w:val="00D424AB"/>
    <w:rsid w:val="00D42C94"/>
    <w:rsid w:val="00D42EF1"/>
    <w:rsid w:val="00D430A6"/>
    <w:rsid w:val="00D430FB"/>
    <w:rsid w:val="00D433F2"/>
    <w:rsid w:val="00D436E4"/>
    <w:rsid w:val="00D43726"/>
    <w:rsid w:val="00D43933"/>
    <w:rsid w:val="00D43B2A"/>
    <w:rsid w:val="00D44367"/>
    <w:rsid w:val="00D443DF"/>
    <w:rsid w:val="00D4461C"/>
    <w:rsid w:val="00D446AF"/>
    <w:rsid w:val="00D44806"/>
    <w:rsid w:val="00D448BE"/>
    <w:rsid w:val="00D44B75"/>
    <w:rsid w:val="00D44CB2"/>
    <w:rsid w:val="00D44DE5"/>
    <w:rsid w:val="00D44F28"/>
    <w:rsid w:val="00D45359"/>
    <w:rsid w:val="00D45502"/>
    <w:rsid w:val="00D45D02"/>
    <w:rsid w:val="00D45F82"/>
    <w:rsid w:val="00D460A4"/>
    <w:rsid w:val="00D461AD"/>
    <w:rsid w:val="00D46275"/>
    <w:rsid w:val="00D46379"/>
    <w:rsid w:val="00D46558"/>
    <w:rsid w:val="00D46692"/>
    <w:rsid w:val="00D468C9"/>
    <w:rsid w:val="00D46C6C"/>
    <w:rsid w:val="00D47102"/>
    <w:rsid w:val="00D47153"/>
    <w:rsid w:val="00D47345"/>
    <w:rsid w:val="00D477CD"/>
    <w:rsid w:val="00D47F48"/>
    <w:rsid w:val="00D5097E"/>
    <w:rsid w:val="00D50A12"/>
    <w:rsid w:val="00D50E41"/>
    <w:rsid w:val="00D50EB6"/>
    <w:rsid w:val="00D51497"/>
    <w:rsid w:val="00D5166A"/>
    <w:rsid w:val="00D517BD"/>
    <w:rsid w:val="00D51938"/>
    <w:rsid w:val="00D5193F"/>
    <w:rsid w:val="00D51DBB"/>
    <w:rsid w:val="00D51DCB"/>
    <w:rsid w:val="00D52604"/>
    <w:rsid w:val="00D527B7"/>
    <w:rsid w:val="00D5298D"/>
    <w:rsid w:val="00D52C35"/>
    <w:rsid w:val="00D52C4E"/>
    <w:rsid w:val="00D5315F"/>
    <w:rsid w:val="00D53602"/>
    <w:rsid w:val="00D5378A"/>
    <w:rsid w:val="00D53938"/>
    <w:rsid w:val="00D53BC4"/>
    <w:rsid w:val="00D53E25"/>
    <w:rsid w:val="00D5409F"/>
    <w:rsid w:val="00D5460E"/>
    <w:rsid w:val="00D54F57"/>
    <w:rsid w:val="00D550AA"/>
    <w:rsid w:val="00D550AD"/>
    <w:rsid w:val="00D55348"/>
    <w:rsid w:val="00D553AA"/>
    <w:rsid w:val="00D55C06"/>
    <w:rsid w:val="00D55DEF"/>
    <w:rsid w:val="00D55F19"/>
    <w:rsid w:val="00D560D0"/>
    <w:rsid w:val="00D561F0"/>
    <w:rsid w:val="00D56980"/>
    <w:rsid w:val="00D56AEE"/>
    <w:rsid w:val="00D56E38"/>
    <w:rsid w:val="00D56E4E"/>
    <w:rsid w:val="00D56E98"/>
    <w:rsid w:val="00D56F0A"/>
    <w:rsid w:val="00D5782A"/>
    <w:rsid w:val="00D579ED"/>
    <w:rsid w:val="00D57B90"/>
    <w:rsid w:val="00D57DC7"/>
    <w:rsid w:val="00D60263"/>
    <w:rsid w:val="00D603B8"/>
    <w:rsid w:val="00D60658"/>
    <w:rsid w:val="00D6094B"/>
    <w:rsid w:val="00D60CA9"/>
    <w:rsid w:val="00D61046"/>
    <w:rsid w:val="00D6120F"/>
    <w:rsid w:val="00D613BE"/>
    <w:rsid w:val="00D61926"/>
    <w:rsid w:val="00D61D78"/>
    <w:rsid w:val="00D61EA2"/>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158"/>
    <w:rsid w:val="00D70A69"/>
    <w:rsid w:val="00D70F1B"/>
    <w:rsid w:val="00D713CE"/>
    <w:rsid w:val="00D71407"/>
    <w:rsid w:val="00D71778"/>
    <w:rsid w:val="00D71BAA"/>
    <w:rsid w:val="00D71E12"/>
    <w:rsid w:val="00D720EF"/>
    <w:rsid w:val="00D72119"/>
    <w:rsid w:val="00D721D0"/>
    <w:rsid w:val="00D72522"/>
    <w:rsid w:val="00D726E9"/>
    <w:rsid w:val="00D728BE"/>
    <w:rsid w:val="00D72BE6"/>
    <w:rsid w:val="00D72D0E"/>
    <w:rsid w:val="00D72EA2"/>
    <w:rsid w:val="00D73559"/>
    <w:rsid w:val="00D73760"/>
    <w:rsid w:val="00D73891"/>
    <w:rsid w:val="00D73AD9"/>
    <w:rsid w:val="00D73BF8"/>
    <w:rsid w:val="00D73EDF"/>
    <w:rsid w:val="00D7413C"/>
    <w:rsid w:val="00D74158"/>
    <w:rsid w:val="00D74377"/>
    <w:rsid w:val="00D744AC"/>
    <w:rsid w:val="00D7455E"/>
    <w:rsid w:val="00D74588"/>
    <w:rsid w:val="00D745CC"/>
    <w:rsid w:val="00D74674"/>
    <w:rsid w:val="00D74960"/>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5677"/>
    <w:rsid w:val="00D85718"/>
    <w:rsid w:val="00D8586E"/>
    <w:rsid w:val="00D85878"/>
    <w:rsid w:val="00D85AF7"/>
    <w:rsid w:val="00D85CA1"/>
    <w:rsid w:val="00D85CE4"/>
    <w:rsid w:val="00D860E1"/>
    <w:rsid w:val="00D8622B"/>
    <w:rsid w:val="00D86390"/>
    <w:rsid w:val="00D863BC"/>
    <w:rsid w:val="00D86911"/>
    <w:rsid w:val="00D86D10"/>
    <w:rsid w:val="00D87183"/>
    <w:rsid w:val="00D87ADD"/>
    <w:rsid w:val="00D9093F"/>
    <w:rsid w:val="00D90D87"/>
    <w:rsid w:val="00D90DCB"/>
    <w:rsid w:val="00D90E06"/>
    <w:rsid w:val="00D90F9D"/>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D1A"/>
    <w:rsid w:val="00D94FB8"/>
    <w:rsid w:val="00D94FE8"/>
    <w:rsid w:val="00D9500C"/>
    <w:rsid w:val="00D9531C"/>
    <w:rsid w:val="00D95616"/>
    <w:rsid w:val="00D958A7"/>
    <w:rsid w:val="00D95917"/>
    <w:rsid w:val="00D95C60"/>
    <w:rsid w:val="00D95F13"/>
    <w:rsid w:val="00D9629E"/>
    <w:rsid w:val="00D9653D"/>
    <w:rsid w:val="00D9671D"/>
    <w:rsid w:val="00D96B00"/>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1BD5"/>
    <w:rsid w:val="00DA21C4"/>
    <w:rsid w:val="00DA2354"/>
    <w:rsid w:val="00DA25CF"/>
    <w:rsid w:val="00DA2DD9"/>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5B36"/>
    <w:rsid w:val="00DA5C0C"/>
    <w:rsid w:val="00DA6337"/>
    <w:rsid w:val="00DA6581"/>
    <w:rsid w:val="00DA67BE"/>
    <w:rsid w:val="00DA6A8C"/>
    <w:rsid w:val="00DA6B41"/>
    <w:rsid w:val="00DA6B90"/>
    <w:rsid w:val="00DA713C"/>
    <w:rsid w:val="00DA72DD"/>
    <w:rsid w:val="00DA73A6"/>
    <w:rsid w:val="00DA78E3"/>
    <w:rsid w:val="00DA7BC6"/>
    <w:rsid w:val="00DB038E"/>
    <w:rsid w:val="00DB045D"/>
    <w:rsid w:val="00DB0D49"/>
    <w:rsid w:val="00DB0F51"/>
    <w:rsid w:val="00DB1AA5"/>
    <w:rsid w:val="00DB1CD4"/>
    <w:rsid w:val="00DB27BB"/>
    <w:rsid w:val="00DB28EC"/>
    <w:rsid w:val="00DB2987"/>
    <w:rsid w:val="00DB29DA"/>
    <w:rsid w:val="00DB2BF8"/>
    <w:rsid w:val="00DB2C82"/>
    <w:rsid w:val="00DB2C8E"/>
    <w:rsid w:val="00DB2DBB"/>
    <w:rsid w:val="00DB2E15"/>
    <w:rsid w:val="00DB2E8C"/>
    <w:rsid w:val="00DB3128"/>
    <w:rsid w:val="00DB32D3"/>
    <w:rsid w:val="00DB3459"/>
    <w:rsid w:val="00DB35A5"/>
    <w:rsid w:val="00DB36EF"/>
    <w:rsid w:val="00DB385C"/>
    <w:rsid w:val="00DB3C1E"/>
    <w:rsid w:val="00DB3C87"/>
    <w:rsid w:val="00DB3D33"/>
    <w:rsid w:val="00DB4000"/>
    <w:rsid w:val="00DB4221"/>
    <w:rsid w:val="00DB4563"/>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7B6"/>
    <w:rsid w:val="00DC0898"/>
    <w:rsid w:val="00DC0CF9"/>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47EE"/>
    <w:rsid w:val="00DC501C"/>
    <w:rsid w:val="00DC548E"/>
    <w:rsid w:val="00DC5637"/>
    <w:rsid w:val="00DC577A"/>
    <w:rsid w:val="00DC57EE"/>
    <w:rsid w:val="00DC5912"/>
    <w:rsid w:val="00DC5A0D"/>
    <w:rsid w:val="00DC6460"/>
    <w:rsid w:val="00DC65B9"/>
    <w:rsid w:val="00DC7348"/>
    <w:rsid w:val="00DC7A3C"/>
    <w:rsid w:val="00DC7A5B"/>
    <w:rsid w:val="00DC7ADF"/>
    <w:rsid w:val="00DC7BC8"/>
    <w:rsid w:val="00DC7E10"/>
    <w:rsid w:val="00DC7E6E"/>
    <w:rsid w:val="00DD00FC"/>
    <w:rsid w:val="00DD0664"/>
    <w:rsid w:val="00DD0888"/>
    <w:rsid w:val="00DD09E7"/>
    <w:rsid w:val="00DD0BCC"/>
    <w:rsid w:val="00DD0BF7"/>
    <w:rsid w:val="00DD0FBC"/>
    <w:rsid w:val="00DD0FC3"/>
    <w:rsid w:val="00DD1119"/>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297"/>
    <w:rsid w:val="00DD76A8"/>
    <w:rsid w:val="00DD7AB9"/>
    <w:rsid w:val="00DE08E8"/>
    <w:rsid w:val="00DE11BC"/>
    <w:rsid w:val="00DE1245"/>
    <w:rsid w:val="00DE19A1"/>
    <w:rsid w:val="00DE1A02"/>
    <w:rsid w:val="00DE2BDC"/>
    <w:rsid w:val="00DE2D53"/>
    <w:rsid w:val="00DE30AA"/>
    <w:rsid w:val="00DE3C1B"/>
    <w:rsid w:val="00DE3EE0"/>
    <w:rsid w:val="00DE40BA"/>
    <w:rsid w:val="00DE4317"/>
    <w:rsid w:val="00DE4323"/>
    <w:rsid w:val="00DE4416"/>
    <w:rsid w:val="00DE4AB9"/>
    <w:rsid w:val="00DE4CC4"/>
    <w:rsid w:val="00DE55A4"/>
    <w:rsid w:val="00DE5606"/>
    <w:rsid w:val="00DE580C"/>
    <w:rsid w:val="00DE5A29"/>
    <w:rsid w:val="00DE5C18"/>
    <w:rsid w:val="00DE5C63"/>
    <w:rsid w:val="00DE5EA9"/>
    <w:rsid w:val="00DE6CD9"/>
    <w:rsid w:val="00DE6CFE"/>
    <w:rsid w:val="00DE6E28"/>
    <w:rsid w:val="00DE715E"/>
    <w:rsid w:val="00DE7A89"/>
    <w:rsid w:val="00DE7B57"/>
    <w:rsid w:val="00DE7D68"/>
    <w:rsid w:val="00DE7F41"/>
    <w:rsid w:val="00DF0177"/>
    <w:rsid w:val="00DF01B7"/>
    <w:rsid w:val="00DF05EE"/>
    <w:rsid w:val="00DF07BA"/>
    <w:rsid w:val="00DF0AA4"/>
    <w:rsid w:val="00DF0DAD"/>
    <w:rsid w:val="00DF0ED6"/>
    <w:rsid w:val="00DF125B"/>
    <w:rsid w:val="00DF23A2"/>
    <w:rsid w:val="00DF26C2"/>
    <w:rsid w:val="00DF289F"/>
    <w:rsid w:val="00DF2A15"/>
    <w:rsid w:val="00DF2FBA"/>
    <w:rsid w:val="00DF3246"/>
    <w:rsid w:val="00DF3688"/>
    <w:rsid w:val="00DF3DC6"/>
    <w:rsid w:val="00DF3E78"/>
    <w:rsid w:val="00DF4024"/>
    <w:rsid w:val="00DF41AB"/>
    <w:rsid w:val="00DF46C3"/>
    <w:rsid w:val="00DF4A0D"/>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F01"/>
    <w:rsid w:val="00E010EA"/>
    <w:rsid w:val="00E011C1"/>
    <w:rsid w:val="00E012DB"/>
    <w:rsid w:val="00E0136F"/>
    <w:rsid w:val="00E01538"/>
    <w:rsid w:val="00E017FC"/>
    <w:rsid w:val="00E01899"/>
    <w:rsid w:val="00E02465"/>
    <w:rsid w:val="00E0271A"/>
    <w:rsid w:val="00E02749"/>
    <w:rsid w:val="00E027B0"/>
    <w:rsid w:val="00E0293C"/>
    <w:rsid w:val="00E0296E"/>
    <w:rsid w:val="00E02A3E"/>
    <w:rsid w:val="00E02AE8"/>
    <w:rsid w:val="00E02B23"/>
    <w:rsid w:val="00E02E8E"/>
    <w:rsid w:val="00E02F4D"/>
    <w:rsid w:val="00E0390A"/>
    <w:rsid w:val="00E03C44"/>
    <w:rsid w:val="00E03D6B"/>
    <w:rsid w:val="00E03DC8"/>
    <w:rsid w:val="00E03FD9"/>
    <w:rsid w:val="00E04827"/>
    <w:rsid w:val="00E04EC4"/>
    <w:rsid w:val="00E04F3B"/>
    <w:rsid w:val="00E0504D"/>
    <w:rsid w:val="00E0579D"/>
    <w:rsid w:val="00E059BC"/>
    <w:rsid w:val="00E05D7E"/>
    <w:rsid w:val="00E05E88"/>
    <w:rsid w:val="00E06388"/>
    <w:rsid w:val="00E0678C"/>
    <w:rsid w:val="00E06A8F"/>
    <w:rsid w:val="00E06CA6"/>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1DE"/>
    <w:rsid w:val="00E152CE"/>
    <w:rsid w:val="00E15406"/>
    <w:rsid w:val="00E1546F"/>
    <w:rsid w:val="00E15893"/>
    <w:rsid w:val="00E1598A"/>
    <w:rsid w:val="00E159D3"/>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D9"/>
    <w:rsid w:val="00E17B1D"/>
    <w:rsid w:val="00E17B6D"/>
    <w:rsid w:val="00E17BA4"/>
    <w:rsid w:val="00E20365"/>
    <w:rsid w:val="00E209C7"/>
    <w:rsid w:val="00E20B35"/>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C99"/>
    <w:rsid w:val="00E25FF6"/>
    <w:rsid w:val="00E26014"/>
    <w:rsid w:val="00E26138"/>
    <w:rsid w:val="00E262BC"/>
    <w:rsid w:val="00E2652E"/>
    <w:rsid w:val="00E2669E"/>
    <w:rsid w:val="00E2691A"/>
    <w:rsid w:val="00E26ADA"/>
    <w:rsid w:val="00E26BDD"/>
    <w:rsid w:val="00E2707E"/>
    <w:rsid w:val="00E276FD"/>
    <w:rsid w:val="00E2780B"/>
    <w:rsid w:val="00E278B0"/>
    <w:rsid w:val="00E278FA"/>
    <w:rsid w:val="00E27D17"/>
    <w:rsid w:val="00E27E88"/>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E57"/>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48CD"/>
    <w:rsid w:val="00E3514C"/>
    <w:rsid w:val="00E351D7"/>
    <w:rsid w:val="00E356B6"/>
    <w:rsid w:val="00E35930"/>
    <w:rsid w:val="00E359FF"/>
    <w:rsid w:val="00E35ABB"/>
    <w:rsid w:val="00E35F3B"/>
    <w:rsid w:val="00E35FD9"/>
    <w:rsid w:val="00E360F6"/>
    <w:rsid w:val="00E360FD"/>
    <w:rsid w:val="00E362F8"/>
    <w:rsid w:val="00E367C6"/>
    <w:rsid w:val="00E36943"/>
    <w:rsid w:val="00E36987"/>
    <w:rsid w:val="00E36B7D"/>
    <w:rsid w:val="00E37516"/>
    <w:rsid w:val="00E37567"/>
    <w:rsid w:val="00E37B2D"/>
    <w:rsid w:val="00E37C3D"/>
    <w:rsid w:val="00E37D00"/>
    <w:rsid w:val="00E37E42"/>
    <w:rsid w:val="00E40292"/>
    <w:rsid w:val="00E40334"/>
    <w:rsid w:val="00E40367"/>
    <w:rsid w:val="00E404F7"/>
    <w:rsid w:val="00E40A7B"/>
    <w:rsid w:val="00E40B41"/>
    <w:rsid w:val="00E40CEC"/>
    <w:rsid w:val="00E40DB8"/>
    <w:rsid w:val="00E40E38"/>
    <w:rsid w:val="00E41783"/>
    <w:rsid w:val="00E417FA"/>
    <w:rsid w:val="00E41AF5"/>
    <w:rsid w:val="00E41EB0"/>
    <w:rsid w:val="00E41F45"/>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47A64"/>
    <w:rsid w:val="00E502A7"/>
    <w:rsid w:val="00E50362"/>
    <w:rsid w:val="00E5057E"/>
    <w:rsid w:val="00E505B3"/>
    <w:rsid w:val="00E5127A"/>
    <w:rsid w:val="00E514DC"/>
    <w:rsid w:val="00E51945"/>
    <w:rsid w:val="00E51954"/>
    <w:rsid w:val="00E51A48"/>
    <w:rsid w:val="00E51CC6"/>
    <w:rsid w:val="00E523D5"/>
    <w:rsid w:val="00E52FE2"/>
    <w:rsid w:val="00E530C3"/>
    <w:rsid w:val="00E537CA"/>
    <w:rsid w:val="00E53D1D"/>
    <w:rsid w:val="00E54210"/>
    <w:rsid w:val="00E546E1"/>
    <w:rsid w:val="00E54758"/>
    <w:rsid w:val="00E54A05"/>
    <w:rsid w:val="00E54A2C"/>
    <w:rsid w:val="00E54DFA"/>
    <w:rsid w:val="00E54EB8"/>
    <w:rsid w:val="00E55A67"/>
    <w:rsid w:val="00E55E30"/>
    <w:rsid w:val="00E5637C"/>
    <w:rsid w:val="00E564D6"/>
    <w:rsid w:val="00E5668F"/>
    <w:rsid w:val="00E5676E"/>
    <w:rsid w:val="00E56829"/>
    <w:rsid w:val="00E56887"/>
    <w:rsid w:val="00E56CC7"/>
    <w:rsid w:val="00E56CE6"/>
    <w:rsid w:val="00E56F01"/>
    <w:rsid w:val="00E5776B"/>
    <w:rsid w:val="00E57EE5"/>
    <w:rsid w:val="00E6021E"/>
    <w:rsid w:val="00E603F7"/>
    <w:rsid w:val="00E6097B"/>
    <w:rsid w:val="00E609E0"/>
    <w:rsid w:val="00E60C1A"/>
    <w:rsid w:val="00E60FDE"/>
    <w:rsid w:val="00E61EF5"/>
    <w:rsid w:val="00E61F27"/>
    <w:rsid w:val="00E62497"/>
    <w:rsid w:val="00E62532"/>
    <w:rsid w:val="00E62AA4"/>
    <w:rsid w:val="00E62C01"/>
    <w:rsid w:val="00E633F3"/>
    <w:rsid w:val="00E63526"/>
    <w:rsid w:val="00E63961"/>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6F84"/>
    <w:rsid w:val="00E67123"/>
    <w:rsid w:val="00E67264"/>
    <w:rsid w:val="00E67522"/>
    <w:rsid w:val="00E6775F"/>
    <w:rsid w:val="00E67AB7"/>
    <w:rsid w:val="00E67E12"/>
    <w:rsid w:val="00E67E7C"/>
    <w:rsid w:val="00E70027"/>
    <w:rsid w:val="00E7002E"/>
    <w:rsid w:val="00E700FC"/>
    <w:rsid w:val="00E702DA"/>
    <w:rsid w:val="00E706F7"/>
    <w:rsid w:val="00E70D17"/>
    <w:rsid w:val="00E710B2"/>
    <w:rsid w:val="00E71260"/>
    <w:rsid w:val="00E71486"/>
    <w:rsid w:val="00E7151B"/>
    <w:rsid w:val="00E715BC"/>
    <w:rsid w:val="00E718CF"/>
    <w:rsid w:val="00E7190F"/>
    <w:rsid w:val="00E71A1E"/>
    <w:rsid w:val="00E71D13"/>
    <w:rsid w:val="00E721C7"/>
    <w:rsid w:val="00E7261C"/>
    <w:rsid w:val="00E72682"/>
    <w:rsid w:val="00E72810"/>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5942"/>
    <w:rsid w:val="00E764CD"/>
    <w:rsid w:val="00E77010"/>
    <w:rsid w:val="00E770CA"/>
    <w:rsid w:val="00E770FA"/>
    <w:rsid w:val="00E77279"/>
    <w:rsid w:val="00E773CF"/>
    <w:rsid w:val="00E7763A"/>
    <w:rsid w:val="00E776EC"/>
    <w:rsid w:val="00E77C16"/>
    <w:rsid w:val="00E77CA8"/>
    <w:rsid w:val="00E77F49"/>
    <w:rsid w:val="00E801EC"/>
    <w:rsid w:val="00E8031C"/>
    <w:rsid w:val="00E80358"/>
    <w:rsid w:val="00E8057E"/>
    <w:rsid w:val="00E807DB"/>
    <w:rsid w:val="00E80B5D"/>
    <w:rsid w:val="00E80FB8"/>
    <w:rsid w:val="00E8133F"/>
    <w:rsid w:val="00E81404"/>
    <w:rsid w:val="00E81495"/>
    <w:rsid w:val="00E817FC"/>
    <w:rsid w:val="00E820F6"/>
    <w:rsid w:val="00E828F7"/>
    <w:rsid w:val="00E82913"/>
    <w:rsid w:val="00E82BA5"/>
    <w:rsid w:val="00E82DD7"/>
    <w:rsid w:val="00E82FE4"/>
    <w:rsid w:val="00E830BC"/>
    <w:rsid w:val="00E8325B"/>
    <w:rsid w:val="00E83545"/>
    <w:rsid w:val="00E835F1"/>
    <w:rsid w:val="00E836C4"/>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3C8"/>
    <w:rsid w:val="00E94500"/>
    <w:rsid w:val="00E94550"/>
    <w:rsid w:val="00E949B3"/>
    <w:rsid w:val="00E94C74"/>
    <w:rsid w:val="00E94EBC"/>
    <w:rsid w:val="00E94F3F"/>
    <w:rsid w:val="00E95438"/>
    <w:rsid w:val="00E95508"/>
    <w:rsid w:val="00E95D12"/>
    <w:rsid w:val="00E95E8C"/>
    <w:rsid w:val="00E95EA8"/>
    <w:rsid w:val="00E963C2"/>
    <w:rsid w:val="00E9688B"/>
    <w:rsid w:val="00E96CCE"/>
    <w:rsid w:val="00E96E00"/>
    <w:rsid w:val="00E96E72"/>
    <w:rsid w:val="00E97178"/>
    <w:rsid w:val="00EA0051"/>
    <w:rsid w:val="00EA01C6"/>
    <w:rsid w:val="00EA0619"/>
    <w:rsid w:val="00EA0923"/>
    <w:rsid w:val="00EA0A6D"/>
    <w:rsid w:val="00EA1006"/>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539C"/>
    <w:rsid w:val="00EA56E3"/>
    <w:rsid w:val="00EA572E"/>
    <w:rsid w:val="00EA5816"/>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329"/>
    <w:rsid w:val="00EB741D"/>
    <w:rsid w:val="00EB7576"/>
    <w:rsid w:val="00EB7671"/>
    <w:rsid w:val="00EB782F"/>
    <w:rsid w:val="00EB7C67"/>
    <w:rsid w:val="00EB7FD9"/>
    <w:rsid w:val="00EC0004"/>
    <w:rsid w:val="00EC052E"/>
    <w:rsid w:val="00EC05A6"/>
    <w:rsid w:val="00EC0FC6"/>
    <w:rsid w:val="00EC110F"/>
    <w:rsid w:val="00EC1188"/>
    <w:rsid w:val="00EC13C3"/>
    <w:rsid w:val="00EC16B5"/>
    <w:rsid w:val="00EC17BA"/>
    <w:rsid w:val="00EC1C35"/>
    <w:rsid w:val="00EC1CB2"/>
    <w:rsid w:val="00EC2005"/>
    <w:rsid w:val="00EC208E"/>
    <w:rsid w:val="00EC2220"/>
    <w:rsid w:val="00EC23AF"/>
    <w:rsid w:val="00EC2575"/>
    <w:rsid w:val="00EC28A0"/>
    <w:rsid w:val="00EC290D"/>
    <w:rsid w:val="00EC32CC"/>
    <w:rsid w:val="00EC339C"/>
    <w:rsid w:val="00EC3413"/>
    <w:rsid w:val="00EC3517"/>
    <w:rsid w:val="00EC3AA3"/>
    <w:rsid w:val="00EC3B3B"/>
    <w:rsid w:val="00EC3BBF"/>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6F1B"/>
    <w:rsid w:val="00EC7021"/>
    <w:rsid w:val="00EC71B9"/>
    <w:rsid w:val="00EC75D0"/>
    <w:rsid w:val="00EC76CA"/>
    <w:rsid w:val="00EC782C"/>
    <w:rsid w:val="00EC7A8B"/>
    <w:rsid w:val="00EC7D0F"/>
    <w:rsid w:val="00EC7DBE"/>
    <w:rsid w:val="00EC7FEE"/>
    <w:rsid w:val="00ED04D1"/>
    <w:rsid w:val="00ED06EE"/>
    <w:rsid w:val="00ED0839"/>
    <w:rsid w:val="00ED0A5B"/>
    <w:rsid w:val="00ED1015"/>
    <w:rsid w:val="00ED12AE"/>
    <w:rsid w:val="00ED1685"/>
    <w:rsid w:val="00ED17B6"/>
    <w:rsid w:val="00ED193F"/>
    <w:rsid w:val="00ED1B9A"/>
    <w:rsid w:val="00ED1BD3"/>
    <w:rsid w:val="00ED1CFC"/>
    <w:rsid w:val="00ED1F44"/>
    <w:rsid w:val="00ED3089"/>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17A"/>
    <w:rsid w:val="00EE1389"/>
    <w:rsid w:val="00EE153B"/>
    <w:rsid w:val="00EE1C2B"/>
    <w:rsid w:val="00EE2285"/>
    <w:rsid w:val="00EE22ED"/>
    <w:rsid w:val="00EE2733"/>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2C"/>
    <w:rsid w:val="00EF208F"/>
    <w:rsid w:val="00EF246A"/>
    <w:rsid w:val="00EF2828"/>
    <w:rsid w:val="00EF295D"/>
    <w:rsid w:val="00EF29A6"/>
    <w:rsid w:val="00EF2B06"/>
    <w:rsid w:val="00EF2CB3"/>
    <w:rsid w:val="00EF376D"/>
    <w:rsid w:val="00EF3776"/>
    <w:rsid w:val="00EF39A6"/>
    <w:rsid w:val="00EF3BDB"/>
    <w:rsid w:val="00EF3F8D"/>
    <w:rsid w:val="00EF4125"/>
    <w:rsid w:val="00EF485C"/>
    <w:rsid w:val="00EF49D9"/>
    <w:rsid w:val="00EF4A9D"/>
    <w:rsid w:val="00EF4BFB"/>
    <w:rsid w:val="00EF4C8F"/>
    <w:rsid w:val="00EF4D4F"/>
    <w:rsid w:val="00EF4E14"/>
    <w:rsid w:val="00EF5571"/>
    <w:rsid w:val="00EF59D6"/>
    <w:rsid w:val="00EF5AAF"/>
    <w:rsid w:val="00EF5E3E"/>
    <w:rsid w:val="00EF636C"/>
    <w:rsid w:val="00EF6479"/>
    <w:rsid w:val="00EF672A"/>
    <w:rsid w:val="00EF6851"/>
    <w:rsid w:val="00EF69F9"/>
    <w:rsid w:val="00EF6B2B"/>
    <w:rsid w:val="00EF6DCC"/>
    <w:rsid w:val="00EF7451"/>
    <w:rsid w:val="00EF7648"/>
    <w:rsid w:val="00EF7794"/>
    <w:rsid w:val="00EF77CE"/>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255"/>
    <w:rsid w:val="00F02758"/>
    <w:rsid w:val="00F028AB"/>
    <w:rsid w:val="00F02ABD"/>
    <w:rsid w:val="00F02CAA"/>
    <w:rsid w:val="00F0377B"/>
    <w:rsid w:val="00F0390B"/>
    <w:rsid w:val="00F03B2E"/>
    <w:rsid w:val="00F03CEE"/>
    <w:rsid w:val="00F03D5C"/>
    <w:rsid w:val="00F043AF"/>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AC7"/>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6E78"/>
    <w:rsid w:val="00F17250"/>
    <w:rsid w:val="00F174E4"/>
    <w:rsid w:val="00F17696"/>
    <w:rsid w:val="00F176A2"/>
    <w:rsid w:val="00F17885"/>
    <w:rsid w:val="00F17CD3"/>
    <w:rsid w:val="00F17F72"/>
    <w:rsid w:val="00F2011E"/>
    <w:rsid w:val="00F20707"/>
    <w:rsid w:val="00F207F2"/>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2A2B"/>
    <w:rsid w:val="00F22E42"/>
    <w:rsid w:val="00F23165"/>
    <w:rsid w:val="00F232E1"/>
    <w:rsid w:val="00F234E1"/>
    <w:rsid w:val="00F2388B"/>
    <w:rsid w:val="00F23BBC"/>
    <w:rsid w:val="00F23C03"/>
    <w:rsid w:val="00F23C64"/>
    <w:rsid w:val="00F24274"/>
    <w:rsid w:val="00F2561B"/>
    <w:rsid w:val="00F25695"/>
    <w:rsid w:val="00F2589E"/>
    <w:rsid w:val="00F25E2C"/>
    <w:rsid w:val="00F26016"/>
    <w:rsid w:val="00F2645B"/>
    <w:rsid w:val="00F26A74"/>
    <w:rsid w:val="00F26CDD"/>
    <w:rsid w:val="00F26E03"/>
    <w:rsid w:val="00F27368"/>
    <w:rsid w:val="00F277BE"/>
    <w:rsid w:val="00F277EA"/>
    <w:rsid w:val="00F30A80"/>
    <w:rsid w:val="00F30B0A"/>
    <w:rsid w:val="00F30B13"/>
    <w:rsid w:val="00F30CAC"/>
    <w:rsid w:val="00F30D15"/>
    <w:rsid w:val="00F30DEB"/>
    <w:rsid w:val="00F30E56"/>
    <w:rsid w:val="00F30E71"/>
    <w:rsid w:val="00F30EA0"/>
    <w:rsid w:val="00F31169"/>
    <w:rsid w:val="00F3133E"/>
    <w:rsid w:val="00F315A7"/>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27E"/>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9F5"/>
    <w:rsid w:val="00F401D9"/>
    <w:rsid w:val="00F402D4"/>
    <w:rsid w:val="00F409FC"/>
    <w:rsid w:val="00F41259"/>
    <w:rsid w:val="00F415BA"/>
    <w:rsid w:val="00F41E57"/>
    <w:rsid w:val="00F42E03"/>
    <w:rsid w:val="00F42E12"/>
    <w:rsid w:val="00F42F27"/>
    <w:rsid w:val="00F42F55"/>
    <w:rsid w:val="00F436A8"/>
    <w:rsid w:val="00F437CB"/>
    <w:rsid w:val="00F43A64"/>
    <w:rsid w:val="00F43C38"/>
    <w:rsid w:val="00F43E1A"/>
    <w:rsid w:val="00F43F5A"/>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C1F"/>
    <w:rsid w:val="00F53E48"/>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DD6"/>
    <w:rsid w:val="00F60171"/>
    <w:rsid w:val="00F605BA"/>
    <w:rsid w:val="00F60698"/>
    <w:rsid w:val="00F606C7"/>
    <w:rsid w:val="00F6091E"/>
    <w:rsid w:val="00F60EF0"/>
    <w:rsid w:val="00F6193D"/>
    <w:rsid w:val="00F61A76"/>
    <w:rsid w:val="00F61A95"/>
    <w:rsid w:val="00F624AE"/>
    <w:rsid w:val="00F62558"/>
    <w:rsid w:val="00F62F0A"/>
    <w:rsid w:val="00F634C2"/>
    <w:rsid w:val="00F635E0"/>
    <w:rsid w:val="00F6443C"/>
    <w:rsid w:val="00F64916"/>
    <w:rsid w:val="00F65316"/>
    <w:rsid w:val="00F65C72"/>
    <w:rsid w:val="00F65F48"/>
    <w:rsid w:val="00F66CF1"/>
    <w:rsid w:val="00F671E7"/>
    <w:rsid w:val="00F673AA"/>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28F"/>
    <w:rsid w:val="00F725B6"/>
    <w:rsid w:val="00F726AF"/>
    <w:rsid w:val="00F727CB"/>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552A"/>
    <w:rsid w:val="00F75767"/>
    <w:rsid w:val="00F759E4"/>
    <w:rsid w:val="00F75AC0"/>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3E9"/>
    <w:rsid w:val="00F776D1"/>
    <w:rsid w:val="00F77712"/>
    <w:rsid w:val="00F77996"/>
    <w:rsid w:val="00F77DE0"/>
    <w:rsid w:val="00F80043"/>
    <w:rsid w:val="00F80058"/>
    <w:rsid w:val="00F80161"/>
    <w:rsid w:val="00F801AF"/>
    <w:rsid w:val="00F80C08"/>
    <w:rsid w:val="00F8100A"/>
    <w:rsid w:val="00F81252"/>
    <w:rsid w:val="00F813AB"/>
    <w:rsid w:val="00F81434"/>
    <w:rsid w:val="00F82487"/>
    <w:rsid w:val="00F82626"/>
    <w:rsid w:val="00F82959"/>
    <w:rsid w:val="00F82B8E"/>
    <w:rsid w:val="00F82FBC"/>
    <w:rsid w:val="00F830AB"/>
    <w:rsid w:val="00F8318F"/>
    <w:rsid w:val="00F83310"/>
    <w:rsid w:val="00F83733"/>
    <w:rsid w:val="00F837BC"/>
    <w:rsid w:val="00F83877"/>
    <w:rsid w:val="00F83A0E"/>
    <w:rsid w:val="00F83AAC"/>
    <w:rsid w:val="00F83C09"/>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173"/>
    <w:rsid w:val="00F86391"/>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4E4"/>
    <w:rsid w:val="00F957EF"/>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26D2"/>
    <w:rsid w:val="00FA2833"/>
    <w:rsid w:val="00FA29F6"/>
    <w:rsid w:val="00FA2AE9"/>
    <w:rsid w:val="00FA3059"/>
    <w:rsid w:val="00FA3395"/>
    <w:rsid w:val="00FA3731"/>
    <w:rsid w:val="00FA3B98"/>
    <w:rsid w:val="00FA4196"/>
    <w:rsid w:val="00FA44F9"/>
    <w:rsid w:val="00FA4978"/>
    <w:rsid w:val="00FA4C46"/>
    <w:rsid w:val="00FA521E"/>
    <w:rsid w:val="00FA521F"/>
    <w:rsid w:val="00FA5634"/>
    <w:rsid w:val="00FA566D"/>
    <w:rsid w:val="00FA574F"/>
    <w:rsid w:val="00FA5912"/>
    <w:rsid w:val="00FA5E63"/>
    <w:rsid w:val="00FA5EA8"/>
    <w:rsid w:val="00FA5F0C"/>
    <w:rsid w:val="00FA6122"/>
    <w:rsid w:val="00FA630F"/>
    <w:rsid w:val="00FA693B"/>
    <w:rsid w:val="00FA6D51"/>
    <w:rsid w:val="00FA6E98"/>
    <w:rsid w:val="00FA6F7D"/>
    <w:rsid w:val="00FA7290"/>
    <w:rsid w:val="00FA7654"/>
    <w:rsid w:val="00FA768E"/>
    <w:rsid w:val="00FA7A20"/>
    <w:rsid w:val="00FA7C72"/>
    <w:rsid w:val="00FA7FD5"/>
    <w:rsid w:val="00FB0053"/>
    <w:rsid w:val="00FB00E1"/>
    <w:rsid w:val="00FB0291"/>
    <w:rsid w:val="00FB02C6"/>
    <w:rsid w:val="00FB0786"/>
    <w:rsid w:val="00FB0953"/>
    <w:rsid w:val="00FB0AB0"/>
    <w:rsid w:val="00FB124E"/>
    <w:rsid w:val="00FB1438"/>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F6"/>
    <w:rsid w:val="00FC0740"/>
    <w:rsid w:val="00FC15DD"/>
    <w:rsid w:val="00FC16CE"/>
    <w:rsid w:val="00FC1769"/>
    <w:rsid w:val="00FC1803"/>
    <w:rsid w:val="00FC18A9"/>
    <w:rsid w:val="00FC1A8D"/>
    <w:rsid w:val="00FC1A93"/>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42FB"/>
    <w:rsid w:val="00FC4AD0"/>
    <w:rsid w:val="00FC4CD2"/>
    <w:rsid w:val="00FC5262"/>
    <w:rsid w:val="00FC52B1"/>
    <w:rsid w:val="00FC534D"/>
    <w:rsid w:val="00FC5FEA"/>
    <w:rsid w:val="00FC601B"/>
    <w:rsid w:val="00FC601D"/>
    <w:rsid w:val="00FC6222"/>
    <w:rsid w:val="00FC62CD"/>
    <w:rsid w:val="00FC6C1A"/>
    <w:rsid w:val="00FC6D0F"/>
    <w:rsid w:val="00FC70D5"/>
    <w:rsid w:val="00FC7139"/>
    <w:rsid w:val="00FC73ED"/>
    <w:rsid w:val="00FC7465"/>
    <w:rsid w:val="00FC779E"/>
    <w:rsid w:val="00FC7BA7"/>
    <w:rsid w:val="00FC7C36"/>
    <w:rsid w:val="00FD0308"/>
    <w:rsid w:val="00FD034E"/>
    <w:rsid w:val="00FD0747"/>
    <w:rsid w:val="00FD0AF8"/>
    <w:rsid w:val="00FD0C81"/>
    <w:rsid w:val="00FD0D9F"/>
    <w:rsid w:val="00FD0EBA"/>
    <w:rsid w:val="00FD108D"/>
    <w:rsid w:val="00FD11A1"/>
    <w:rsid w:val="00FD12BE"/>
    <w:rsid w:val="00FD1AA8"/>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BF7"/>
    <w:rsid w:val="00FD7CA9"/>
    <w:rsid w:val="00FE0009"/>
    <w:rsid w:val="00FE00EC"/>
    <w:rsid w:val="00FE0275"/>
    <w:rsid w:val="00FE04B7"/>
    <w:rsid w:val="00FE05A4"/>
    <w:rsid w:val="00FE0C01"/>
    <w:rsid w:val="00FE137F"/>
    <w:rsid w:val="00FE143A"/>
    <w:rsid w:val="00FE19CD"/>
    <w:rsid w:val="00FE1BE1"/>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3B"/>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DBC"/>
    <w:rsid w:val="00FE7E73"/>
    <w:rsid w:val="00FE7F5E"/>
    <w:rsid w:val="00FF0150"/>
    <w:rsid w:val="00FF05C0"/>
    <w:rsid w:val="00FF05FA"/>
    <w:rsid w:val="00FF0ACB"/>
    <w:rsid w:val="00FF0D0E"/>
    <w:rsid w:val="00FF0E8A"/>
    <w:rsid w:val="00FF0ECD"/>
    <w:rsid w:val="00FF0FD8"/>
    <w:rsid w:val="00FF100B"/>
    <w:rsid w:val="00FF13BD"/>
    <w:rsid w:val="00FF1852"/>
    <w:rsid w:val="00FF19C2"/>
    <w:rsid w:val="00FF1F50"/>
    <w:rsid w:val="00FF25F0"/>
    <w:rsid w:val="00FF273C"/>
    <w:rsid w:val="00FF295F"/>
    <w:rsid w:val="00FF2998"/>
    <w:rsid w:val="00FF34A4"/>
    <w:rsid w:val="00FF385E"/>
    <w:rsid w:val="00FF3BEC"/>
    <w:rsid w:val="00FF3CF7"/>
    <w:rsid w:val="00FF3D63"/>
    <w:rsid w:val="00FF3E2A"/>
    <w:rsid w:val="00FF4285"/>
    <w:rsid w:val="00FF4FCC"/>
    <w:rsid w:val="00FF4FFD"/>
    <w:rsid w:val="00FF540B"/>
    <w:rsid w:val="00FF5591"/>
    <w:rsid w:val="00FF5AD0"/>
    <w:rsid w:val="00FF63A5"/>
    <w:rsid w:val="00FF63F2"/>
    <w:rsid w:val="00FF6AEB"/>
    <w:rsid w:val="00FF6C28"/>
    <w:rsid w:val="00FF6D0B"/>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A6F6E"/>
    <w:rPr>
      <w:rFonts w:ascii="Times New Roman" w:eastAsia="ＭＳ ゴシック" w:hAnsi="Times New Roman"/>
      <w:sz w:val="24"/>
      <w:lang w:val="en-GB"/>
    </w:rPr>
  </w:style>
  <w:style w:type="paragraph" w:styleId="1">
    <w:name w:val="heading 1"/>
    <w:aliases w:val="H1,h1,app heading 1,l1,Memo Heading 1,h11,h12,h13,h14,h15,h16"/>
    <w:basedOn w:val="a0"/>
    <w:next w:val="a0"/>
    <w:link w:val="10"/>
    <w:qFormat/>
    <w:rsid w:val="0098555E"/>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link w:val="20"/>
    <w:qFormat/>
    <w:rsid w:val="0098555E"/>
    <w:pPr>
      <w:keepNext/>
      <w:spacing w:line="480" w:lineRule="auto"/>
      <w:outlineLvl w:val="1"/>
    </w:pPr>
    <w:rPr>
      <w:rFonts w:ascii="Arial" w:hAnsi="Arial"/>
    </w:rPr>
  </w:style>
  <w:style w:type="paragraph" w:styleId="30">
    <w:name w:val="heading 3"/>
    <w:aliases w:val="Underrubrik2,H3,no break,Memo Heading 3"/>
    <w:basedOn w:val="a0"/>
    <w:next w:val="a0"/>
    <w:link w:val="31"/>
    <w:qFormat/>
    <w:rsid w:val="0098555E"/>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link w:val="40"/>
    <w:qFormat/>
    <w:rsid w:val="0098555E"/>
    <w:pPr>
      <w:keepNext/>
      <w:jc w:val="right"/>
      <w:outlineLvl w:val="3"/>
    </w:pPr>
    <w:rPr>
      <w:rFonts w:ascii="Arial" w:hAnsi="Arial"/>
      <w:i/>
    </w:rPr>
  </w:style>
  <w:style w:type="paragraph" w:styleId="5">
    <w:name w:val="heading 5"/>
    <w:aliases w:val="H5"/>
    <w:basedOn w:val="a0"/>
    <w:next w:val="a0"/>
    <w:link w:val="50"/>
    <w:qFormat/>
    <w:rsid w:val="0098555E"/>
    <w:pPr>
      <w:keepNext/>
      <w:spacing w:line="360" w:lineRule="auto"/>
      <w:outlineLvl w:val="4"/>
    </w:pPr>
    <w:rPr>
      <w:sz w:val="26"/>
      <w:u w:val="single"/>
    </w:rPr>
  </w:style>
  <w:style w:type="paragraph" w:styleId="6">
    <w:name w:val="heading 6"/>
    <w:basedOn w:val="a0"/>
    <w:next w:val="a0"/>
    <w:link w:val="60"/>
    <w:qFormat/>
    <w:rsid w:val="0098555E"/>
    <w:pPr>
      <w:spacing w:before="240" w:after="60"/>
      <w:outlineLvl w:val="5"/>
    </w:pPr>
    <w:rPr>
      <w:i/>
      <w:sz w:val="22"/>
    </w:rPr>
  </w:style>
  <w:style w:type="paragraph" w:styleId="7">
    <w:name w:val="heading 7"/>
    <w:basedOn w:val="a0"/>
    <w:next w:val="a0"/>
    <w:link w:val="70"/>
    <w:qFormat/>
    <w:rsid w:val="0098555E"/>
    <w:pPr>
      <w:spacing w:before="240" w:after="60"/>
      <w:outlineLvl w:val="6"/>
    </w:pPr>
    <w:rPr>
      <w:rFonts w:ascii="Arial" w:hAnsi="Arial"/>
    </w:rPr>
  </w:style>
  <w:style w:type="paragraph" w:styleId="8">
    <w:name w:val="heading 8"/>
    <w:aliases w:val="Table Heading"/>
    <w:basedOn w:val="a0"/>
    <w:next w:val="a0"/>
    <w:link w:val="80"/>
    <w:qFormat/>
    <w:rsid w:val="0098555E"/>
    <w:pPr>
      <w:spacing w:before="240" w:after="60"/>
      <w:outlineLvl w:val="7"/>
    </w:pPr>
    <w:rPr>
      <w:rFonts w:ascii="Arial" w:hAnsi="Arial"/>
      <w:i/>
    </w:rPr>
  </w:style>
  <w:style w:type="paragraph" w:styleId="9">
    <w:name w:val="heading 9"/>
    <w:aliases w:val="Figure Heading,FH"/>
    <w:basedOn w:val="a0"/>
    <w:next w:val="a0"/>
    <w:link w:val="90"/>
    <w:qFormat/>
    <w:rsid w:val="0098555E"/>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uiPriority w:val="99"/>
    <w:qFormat/>
    <w:rsid w:val="0098555E"/>
    <w:pPr>
      <w:tabs>
        <w:tab w:val="num" w:pos="360"/>
      </w:tabs>
      <w:spacing w:before="360" w:after="240"/>
      <w:ind w:left="360" w:hanging="360"/>
      <w:outlineLvl w:val="9"/>
    </w:pPr>
    <w:rPr>
      <w:rFonts w:ascii="Times New Roman" w:hAnsi="Times New Roman"/>
      <w:sz w:val="32"/>
    </w:rPr>
  </w:style>
  <w:style w:type="paragraph" w:styleId="a4">
    <w:name w:val="Body Text"/>
    <w:basedOn w:val="a0"/>
    <w:link w:val="a5"/>
    <w:qFormat/>
    <w:rsid w:val="0098555E"/>
    <w:pPr>
      <w:spacing w:after="120"/>
    </w:pPr>
  </w:style>
  <w:style w:type="paragraph" w:styleId="a6">
    <w:name w:val="Body Text Indent"/>
    <w:basedOn w:val="a0"/>
    <w:link w:val="a7"/>
    <w:uiPriority w:val="99"/>
    <w:qFormat/>
    <w:rsid w:val="0098555E"/>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9"/>
    <w:uiPriority w:val="99"/>
    <w:qFormat/>
    <w:rsid w:val="0098555E"/>
    <w:pPr>
      <w:widowControl w:val="0"/>
    </w:pPr>
    <w:rPr>
      <w:rFonts w:ascii="Arial" w:eastAsia="ＭＳ 明朝" w:hAnsi="Arial"/>
      <w:b/>
      <w:noProof/>
      <w:sz w:val="18"/>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uiPriority w:val="99"/>
    <w:locked/>
    <w:rsid w:val="0086665A"/>
    <w:rPr>
      <w:rFonts w:ascii="Arial" w:hAnsi="Arial"/>
      <w:b/>
      <w:noProof/>
      <w:sz w:val="18"/>
      <w:lang w:val="en-GB"/>
    </w:rPr>
  </w:style>
  <w:style w:type="paragraph" w:styleId="aa">
    <w:name w:val="Document Map"/>
    <w:basedOn w:val="a0"/>
    <w:link w:val="ab"/>
    <w:uiPriority w:val="99"/>
    <w:semiHidden/>
    <w:qFormat/>
    <w:rsid w:val="0098555E"/>
    <w:pPr>
      <w:shd w:val="clear" w:color="auto" w:fill="000080"/>
    </w:pPr>
    <w:rPr>
      <w:rFonts w:ascii="Tahoma" w:hAnsi="Tahoma"/>
    </w:rPr>
  </w:style>
  <w:style w:type="paragraph" w:styleId="ac">
    <w:name w:val="Plain Text"/>
    <w:basedOn w:val="a0"/>
    <w:link w:val="ad"/>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a0"/>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ＭＳ ゴシック" w:hAnsi="Arial"/>
      <w:b/>
      <w:sz w:val="24"/>
      <w:lang w:val="en-GB"/>
    </w:rPr>
  </w:style>
  <w:style w:type="paragraph" w:customStyle="1" w:styleId="B1">
    <w:name w:val="B1"/>
    <w:basedOn w:val="ae"/>
    <w:link w:val="B1Char"/>
    <w:qFormat/>
    <w:rsid w:val="0098555E"/>
  </w:style>
  <w:style w:type="paragraph" w:styleId="ae">
    <w:name w:val="List"/>
    <w:basedOn w:val="a0"/>
    <w:uiPriority w:val="99"/>
    <w:qFormat/>
    <w:rsid w:val="0098555E"/>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a0"/>
    <w:next w:val="a0"/>
    <w:uiPriority w:val="99"/>
    <w:qFormat/>
    <w:rsid w:val="0098555E"/>
    <w:pPr>
      <w:keepLines/>
      <w:tabs>
        <w:tab w:val="center" w:pos="4536"/>
        <w:tab w:val="right" w:pos="9072"/>
      </w:tabs>
      <w:spacing w:after="180"/>
    </w:pPr>
    <w:rPr>
      <w:noProof/>
    </w:rPr>
  </w:style>
  <w:style w:type="paragraph" w:customStyle="1" w:styleId="lptext">
    <w:name w:val="lˆptext"/>
    <w:basedOn w:val="a0"/>
    <w:uiPriority w:val="99"/>
    <w:qFormat/>
    <w:rsid w:val="0098555E"/>
    <w:pPr>
      <w:spacing w:before="100" w:after="100"/>
      <w:ind w:left="860"/>
    </w:pPr>
    <w:rPr>
      <w:rFonts w:ascii="Times" w:hAnsi="Times"/>
    </w:rPr>
  </w:style>
  <w:style w:type="character" w:styleId="af">
    <w:name w:val="footnote reference"/>
    <w:rsid w:val="0098555E"/>
    <w:rPr>
      <w:rFonts w:eastAsia="Times New Roman"/>
      <w:b/>
      <w:noProof w:val="0"/>
      <w:kern w:val="2"/>
      <w:position w:val="6"/>
      <w:sz w:val="16"/>
      <w:lang w:val="en-GB"/>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qFormat/>
    <w:rsid w:val="0098555E"/>
    <w:pPr>
      <w:keepLines/>
      <w:ind w:left="454" w:hanging="454"/>
    </w:pPr>
    <w:rPr>
      <w:sz w:val="16"/>
    </w:rPr>
  </w:style>
  <w:style w:type="paragraph" w:styleId="af2">
    <w:name w:val="caption"/>
    <w:aliases w:val="cap,cap Char,Caption Char,Caption Char1 Char,cap Char Char1,Caption Char Char1 Char,cap Char2,条目,Ca,cap1,cap2,cap11,Légende-figure,Légende-figure Char,Beschrifubg,Beschriftung Char,label,cap11 Char Char Char,captions,Beschriftung Char Char,C"/>
    <w:basedOn w:val="a0"/>
    <w:next w:val="a0"/>
    <w:link w:val="11"/>
    <w:qFormat/>
    <w:rsid w:val="0098555E"/>
    <w:pPr>
      <w:spacing w:before="120" w:after="120"/>
    </w:pPr>
    <w:rPr>
      <w:b/>
    </w:rPr>
  </w:style>
  <w:style w:type="paragraph" w:customStyle="1" w:styleId="a">
    <w:name w:val="佐藤２"/>
    <w:basedOn w:val="a0"/>
    <w:uiPriority w:val="99"/>
    <w:qFormat/>
    <w:rsid w:val="0098555E"/>
    <w:pPr>
      <w:numPr>
        <w:numId w:val="2"/>
      </w:numPr>
      <w:spacing w:after="180"/>
    </w:pPr>
  </w:style>
  <w:style w:type="paragraph" w:styleId="21">
    <w:name w:val="Body Text Indent 2"/>
    <w:basedOn w:val="a0"/>
    <w:link w:val="22"/>
    <w:uiPriority w:val="99"/>
    <w:qFormat/>
    <w:rsid w:val="0098555E"/>
    <w:pPr>
      <w:widowControl w:val="0"/>
      <w:autoSpaceDE w:val="0"/>
      <w:autoSpaceDN w:val="0"/>
      <w:adjustRightInd w:val="0"/>
      <w:ind w:left="1656"/>
      <w:jc w:val="both"/>
      <w:textAlignment w:val="baseline"/>
    </w:pPr>
    <w:rPr>
      <w:kern w:val="2"/>
    </w:rPr>
  </w:style>
  <w:style w:type="paragraph" w:styleId="23">
    <w:name w:val="List Bullet 2"/>
    <w:aliases w:val="lb2"/>
    <w:basedOn w:val="af3"/>
    <w:autoRedefine/>
    <w:uiPriority w:val="99"/>
    <w:qFormat/>
    <w:rsid w:val="0098555E"/>
    <w:pPr>
      <w:tabs>
        <w:tab w:val="clear" w:pos="360"/>
      </w:tabs>
      <w:spacing w:after="60"/>
      <w:ind w:left="1080" w:hanging="357"/>
    </w:pPr>
    <w:rPr>
      <w:rFonts w:ascii="Arial" w:hAnsi="Arial"/>
    </w:rPr>
  </w:style>
  <w:style w:type="paragraph" w:styleId="af3">
    <w:name w:val="List Bullet"/>
    <w:basedOn w:val="a0"/>
    <w:autoRedefine/>
    <w:uiPriority w:val="99"/>
    <w:qFormat/>
    <w:rsid w:val="0098555E"/>
    <w:pPr>
      <w:tabs>
        <w:tab w:val="num" w:pos="360"/>
      </w:tabs>
      <w:ind w:left="360" w:hanging="360"/>
    </w:pPr>
  </w:style>
  <w:style w:type="paragraph" w:customStyle="1" w:styleId="ListBulletLast">
    <w:name w:val="List Bullet Last"/>
    <w:aliases w:val="lbl"/>
    <w:basedOn w:val="af3"/>
    <w:next w:val="a4"/>
    <w:uiPriority w:val="99"/>
    <w:qFormat/>
    <w:rsid w:val="0098555E"/>
    <w:pPr>
      <w:tabs>
        <w:tab w:val="clear" w:pos="360"/>
      </w:tabs>
      <w:spacing w:after="240"/>
      <w:ind w:left="714" w:hanging="357"/>
    </w:pPr>
    <w:rPr>
      <w:rFonts w:ascii="Arial" w:hAnsi="Arial"/>
    </w:rPr>
  </w:style>
  <w:style w:type="paragraph" w:styleId="af4">
    <w:name w:val="footer"/>
    <w:basedOn w:val="a0"/>
    <w:link w:val="af5"/>
    <w:uiPriority w:val="99"/>
    <w:qFormat/>
    <w:rsid w:val="0098555E"/>
    <w:pPr>
      <w:tabs>
        <w:tab w:val="center" w:pos="4536"/>
        <w:tab w:val="right" w:pos="9072"/>
      </w:tabs>
      <w:spacing w:before="120"/>
    </w:pPr>
    <w:rPr>
      <w:lang w:val="de-DE"/>
    </w:rPr>
  </w:style>
  <w:style w:type="paragraph" w:styleId="24">
    <w:name w:val="List 2"/>
    <w:basedOn w:val="ae"/>
    <w:uiPriority w:val="99"/>
    <w:qFormat/>
    <w:rsid w:val="0098555E"/>
    <w:pPr>
      <w:ind w:left="851"/>
    </w:pPr>
  </w:style>
  <w:style w:type="paragraph" w:customStyle="1" w:styleId="TitleText">
    <w:name w:val="Title Text"/>
    <w:basedOn w:val="a0"/>
    <w:next w:val="a0"/>
    <w:uiPriority w:val="99"/>
    <w:qFormat/>
    <w:rsid w:val="0098555E"/>
    <w:pPr>
      <w:spacing w:after="220"/>
    </w:pPr>
    <w:rPr>
      <w:rFonts w:ascii="Arial" w:hAnsi="Arial"/>
      <w:b/>
      <w:sz w:val="22"/>
    </w:rPr>
  </w:style>
  <w:style w:type="paragraph" w:styleId="af6">
    <w:name w:val="Title"/>
    <w:basedOn w:val="a0"/>
    <w:link w:val="af7"/>
    <w:uiPriority w:val="99"/>
    <w:qFormat/>
    <w:rsid w:val="0098555E"/>
    <w:pPr>
      <w:jc w:val="center"/>
    </w:pPr>
    <w:rPr>
      <w:rFonts w:ascii="Arial" w:hAnsi="Arial"/>
      <w:b/>
    </w:rPr>
  </w:style>
  <w:style w:type="paragraph" w:styleId="af8">
    <w:name w:val="table of figures"/>
    <w:basedOn w:val="12"/>
    <w:next w:val="a0"/>
    <w:uiPriority w:val="99"/>
    <w:semiHidden/>
    <w:qFormat/>
    <w:rsid w:val="0098555E"/>
    <w:pPr>
      <w:tabs>
        <w:tab w:val="right" w:leader="dot" w:pos="9360"/>
      </w:tabs>
      <w:spacing w:before="120" w:after="120"/>
    </w:pPr>
    <w:rPr>
      <w:caps/>
    </w:rPr>
  </w:style>
  <w:style w:type="paragraph" w:styleId="12">
    <w:name w:val="toc 1"/>
    <w:basedOn w:val="a0"/>
    <w:next w:val="a0"/>
    <w:autoRedefine/>
    <w:uiPriority w:val="99"/>
    <w:qFormat/>
    <w:rsid w:val="0098555E"/>
  </w:style>
  <w:style w:type="character" w:styleId="af9">
    <w:name w:val="page number"/>
    <w:rsid w:val="0098555E"/>
    <w:rPr>
      <w:rFonts w:eastAsia="Times New Roman"/>
      <w:noProof w:val="0"/>
      <w:kern w:val="2"/>
      <w:sz w:val="21"/>
      <w:lang w:val="en-GB"/>
    </w:rPr>
  </w:style>
  <w:style w:type="paragraph" w:styleId="32">
    <w:name w:val="Body Text 3"/>
    <w:basedOn w:val="a0"/>
    <w:link w:val="33"/>
    <w:uiPriority w:val="99"/>
    <w:qFormat/>
    <w:rsid w:val="0098555E"/>
    <w:pPr>
      <w:jc w:val="both"/>
    </w:pPr>
  </w:style>
  <w:style w:type="paragraph" w:customStyle="1" w:styleId="TableText">
    <w:name w:val="Table_Text"/>
    <w:basedOn w:val="a0"/>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a4"/>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uiPriority w:val="99"/>
    <w:qFormat/>
    <w:rsid w:val="0098555E"/>
    <w:pPr>
      <w:overflowPunct w:val="0"/>
      <w:autoSpaceDE w:val="0"/>
      <w:autoSpaceDN w:val="0"/>
      <w:adjustRightInd w:val="0"/>
      <w:textAlignment w:val="baseline"/>
    </w:pPr>
  </w:style>
  <w:style w:type="paragraph" w:customStyle="1" w:styleId="B3">
    <w:name w:val="B3"/>
    <w:basedOn w:val="34"/>
    <w:qFormat/>
    <w:rsid w:val="0098555E"/>
    <w:pPr>
      <w:overflowPunct w:val="0"/>
      <w:autoSpaceDE w:val="0"/>
      <w:autoSpaceDN w:val="0"/>
      <w:adjustRightInd w:val="0"/>
      <w:spacing w:after="180"/>
      <w:ind w:leftChars="0" w:left="1135" w:firstLineChars="0" w:hanging="284"/>
      <w:textAlignment w:val="baseline"/>
    </w:pPr>
  </w:style>
  <w:style w:type="paragraph" w:styleId="34">
    <w:name w:val="List 3"/>
    <w:basedOn w:val="a0"/>
    <w:uiPriority w:val="99"/>
    <w:qFormat/>
    <w:rsid w:val="0098555E"/>
    <w:pPr>
      <w:ind w:leftChars="400" w:left="100" w:hangingChars="200" w:hanging="200"/>
    </w:pPr>
  </w:style>
  <w:style w:type="paragraph" w:customStyle="1" w:styleId="RecCCITT">
    <w:name w:val="Rec_CCITT_#"/>
    <w:basedOn w:val="a0"/>
    <w:uiPriority w:val="99"/>
    <w:qFormat/>
    <w:rsid w:val="0098555E"/>
    <w:pPr>
      <w:keepNext/>
      <w:keepLines/>
      <w:spacing w:after="180"/>
    </w:pPr>
    <w:rPr>
      <w:b/>
    </w:rPr>
  </w:style>
  <w:style w:type="character" w:styleId="afa">
    <w:name w:val="Hyperlink"/>
    <w:uiPriority w:val="99"/>
    <w:rsid w:val="0098555E"/>
    <w:rPr>
      <w:rFonts w:eastAsia="Times New Roman"/>
      <w:noProof w:val="0"/>
      <w:color w:val="0000FF"/>
      <w:kern w:val="2"/>
      <w:sz w:val="21"/>
      <w:u w:val="single"/>
      <w:lang w:val="en-GB"/>
    </w:rPr>
  </w:style>
  <w:style w:type="character" w:styleId="afb">
    <w:name w:val="FollowedHyperlink"/>
    <w:rsid w:val="0098555E"/>
    <w:rPr>
      <w:rFonts w:eastAsia="Times New Roman"/>
      <w:noProof w:val="0"/>
      <w:color w:val="800080"/>
      <w:kern w:val="2"/>
      <w:sz w:val="21"/>
      <w:u w:val="single"/>
      <w:lang w:val="en-GB"/>
    </w:rPr>
  </w:style>
  <w:style w:type="character" w:styleId="afc">
    <w:name w:val="annotation reference"/>
    <w:uiPriority w:val="99"/>
    <w:qFormat/>
    <w:rsid w:val="0098555E"/>
    <w:rPr>
      <w:rFonts w:eastAsia="Times New Roman"/>
      <w:noProof w:val="0"/>
      <w:kern w:val="2"/>
      <w:sz w:val="16"/>
      <w:lang w:val="en-GB"/>
    </w:rPr>
  </w:style>
  <w:style w:type="paragraph" w:styleId="afd">
    <w:name w:val="Balloon Text"/>
    <w:basedOn w:val="a0"/>
    <w:link w:val="afe"/>
    <w:uiPriority w:val="99"/>
    <w:qFormat/>
    <w:rsid w:val="0098555E"/>
    <w:rPr>
      <w:rFonts w:ascii="Arial" w:hAnsi="Arial"/>
      <w:sz w:val="18"/>
    </w:rPr>
  </w:style>
  <w:style w:type="character" w:customStyle="1" w:styleId="afe">
    <w:name w:val="吹き出し (文字)"/>
    <w:link w:val="afd"/>
    <w:uiPriority w:val="99"/>
    <w:rsid w:val="00DC57EE"/>
    <w:rPr>
      <w:rFonts w:ascii="Arial" w:eastAsia="ＭＳ ゴシック" w:hAnsi="Arial"/>
      <w:sz w:val="18"/>
      <w:lang w:val="en-GB"/>
    </w:rPr>
  </w:style>
  <w:style w:type="paragraph" w:customStyle="1" w:styleId="Reference">
    <w:name w:val="Reference"/>
    <w:basedOn w:val="a0"/>
    <w:uiPriority w:val="99"/>
    <w:qFormat/>
    <w:rsid w:val="0098555E"/>
    <w:pPr>
      <w:widowControl w:val="0"/>
      <w:ind w:left="283" w:hanging="283"/>
      <w:jc w:val="both"/>
    </w:pPr>
    <w:rPr>
      <w:rFonts w:ascii="Arial" w:eastAsia="ＭＳ 明朝" w:hAnsi="Arial"/>
      <w:kern w:val="2"/>
      <w:sz w:val="21"/>
      <w:lang w:val="de-DE"/>
    </w:rPr>
  </w:style>
  <w:style w:type="paragraph" w:styleId="aff">
    <w:name w:val="annotation text"/>
    <w:basedOn w:val="a0"/>
    <w:link w:val="aff0"/>
    <w:uiPriority w:val="99"/>
    <w:qFormat/>
    <w:rsid w:val="0098555E"/>
    <w:rPr>
      <w:sz w:val="20"/>
    </w:rPr>
  </w:style>
  <w:style w:type="character" w:customStyle="1" w:styleId="aff0">
    <w:name w:val="コメント文字列 (文字)"/>
    <w:basedOn w:val="a1"/>
    <w:link w:val="aff"/>
    <w:uiPriority w:val="99"/>
    <w:qFormat/>
    <w:rsid w:val="00DC57EE"/>
    <w:rPr>
      <w:rFonts w:ascii="Times New Roman" w:eastAsia="ＭＳ ゴシック" w:hAnsi="Times New Roman"/>
      <w:lang w:val="en-GB"/>
    </w:rPr>
  </w:style>
  <w:style w:type="paragraph" w:customStyle="1" w:styleId="HTMLBody">
    <w:name w:val="HTML Body"/>
    <w:uiPriority w:val="99"/>
    <w:qFormat/>
    <w:rsid w:val="0098555E"/>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Beschrifubg (文字)"/>
    <w:rsid w:val="0098555E"/>
    <w:rPr>
      <w:rFonts w:eastAsia="ＭＳ ゴシック"/>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qFormat/>
    <w:rsid w:val="0098555E"/>
    <w:rPr>
      <w:b/>
      <w:sz w:val="24"/>
    </w:rPr>
  </w:style>
  <w:style w:type="character" w:customStyle="1" w:styleId="aff3">
    <w:name w:val="コメント内容 (文字)"/>
    <w:basedOn w:val="aff0"/>
    <w:link w:val="aff2"/>
    <w:uiPriority w:val="99"/>
    <w:rsid w:val="00DC57EE"/>
    <w:rPr>
      <w:rFonts w:ascii="Times New Roman" w:eastAsia="ＭＳ ゴシック"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f4">
    <w:name w:val="Table Grid"/>
    <w:basedOn w:val="a2"/>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Web">
    <w:name w:val="Normal (Web)"/>
    <w:basedOn w:val="a0"/>
    <w:uiPriority w:val="99"/>
    <w:unhideWhenUsed/>
    <w:qFormat/>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0"/>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sid w:val="00E764CD"/>
    <w:rPr>
      <w:rFonts w:ascii="Times New Roman" w:eastAsia="ＭＳ ゴシック" w:hAnsi="Times New Roman"/>
      <w:sz w:val="24"/>
      <w:lang w:val="en-GB"/>
    </w:rPr>
  </w:style>
  <w:style w:type="paragraph" w:styleId="aff5">
    <w:name w:val="Revision"/>
    <w:hidden/>
    <w:uiPriority w:val="99"/>
    <w:semiHidden/>
    <w:qFormat/>
    <w:rsid w:val="00D550AD"/>
    <w:rPr>
      <w:rFonts w:ascii="Times New Roman" w:eastAsia="ＭＳ ゴシック"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0"/>
    <w:link w:val="Doc-text2Char"/>
    <w:uiPriority w:val="99"/>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列出段落"/>
    <w:basedOn w:val="a0"/>
    <w:link w:val="aff7"/>
    <w:uiPriority w:val="34"/>
    <w:qFormat/>
    <w:rsid w:val="002D136A"/>
    <w:pPr>
      <w:ind w:leftChars="400" w:left="840"/>
    </w:pPr>
  </w:style>
  <w:style w:type="character" w:customStyle="1" w:styleId="aff7">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link w:val="aff6"/>
    <w:uiPriority w:val="34"/>
    <w:qFormat/>
    <w:locked/>
    <w:rsid w:val="001640AD"/>
    <w:rPr>
      <w:rFonts w:ascii="Times New Roman" w:eastAsia="ＭＳ ゴシック" w:hAnsi="Times New Roman"/>
      <w:sz w:val="24"/>
      <w:lang w:val="en-GB"/>
    </w:rPr>
  </w:style>
  <w:style w:type="paragraph" w:customStyle="1" w:styleId="TAR">
    <w:name w:val="TAR"/>
    <w:basedOn w:val="a0"/>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0"/>
    <w:next w:val="a0"/>
    <w:link w:val="aff9"/>
    <w:uiPriority w:val="99"/>
    <w:qFormat/>
    <w:rsid w:val="00384D66"/>
    <w:pPr>
      <w:jc w:val="center"/>
    </w:pPr>
    <w:rPr>
      <w:b/>
      <w:color w:val="FF0000"/>
      <w:szCs w:val="21"/>
      <w:lang w:val="en-US"/>
    </w:rPr>
  </w:style>
  <w:style w:type="character" w:customStyle="1" w:styleId="aff9">
    <w:name w:val="記 (文字)"/>
    <w:basedOn w:val="a1"/>
    <w:link w:val="aff8"/>
    <w:uiPriority w:val="99"/>
    <w:rsid w:val="00384D66"/>
    <w:rPr>
      <w:rFonts w:ascii="Times New Roman" w:eastAsia="ＭＳ ゴシック" w:hAnsi="Times New Roman"/>
      <w:b/>
      <w:color w:val="FF0000"/>
      <w:sz w:val="24"/>
      <w:szCs w:val="21"/>
    </w:rPr>
  </w:style>
  <w:style w:type="paragraph" w:styleId="affa">
    <w:name w:val="Closing"/>
    <w:basedOn w:val="a0"/>
    <w:link w:val="affb"/>
    <w:uiPriority w:val="99"/>
    <w:qFormat/>
    <w:rsid w:val="00384D66"/>
    <w:pPr>
      <w:jc w:val="right"/>
    </w:pPr>
    <w:rPr>
      <w:b/>
      <w:color w:val="FF0000"/>
      <w:szCs w:val="21"/>
      <w:lang w:val="en-US"/>
    </w:rPr>
  </w:style>
  <w:style w:type="character" w:customStyle="1" w:styleId="affb">
    <w:name w:val="結語 (文字)"/>
    <w:basedOn w:val="a1"/>
    <w:link w:val="affa"/>
    <w:uiPriority w:val="99"/>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ＭＳ 明朝"/>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c">
    <w:name w:val="Placeholder Text"/>
    <w:basedOn w:val="a1"/>
    <w:uiPriority w:val="99"/>
    <w:semiHidden/>
    <w:rsid w:val="004D2ABD"/>
    <w:rPr>
      <w:color w:val="808080"/>
    </w:rPr>
  </w:style>
  <w:style w:type="paragraph" w:customStyle="1" w:styleId="H6">
    <w:name w:val="H6"/>
    <w:basedOn w:val="5"/>
    <w:next w:val="a0"/>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1">
    <w:name w:val="toc 9"/>
    <w:basedOn w:val="82"/>
    <w:uiPriority w:val="39"/>
    <w:qFormat/>
    <w:rsid w:val="00DC57EE"/>
    <w:pPr>
      <w:ind w:left="1418" w:hanging="1418"/>
    </w:pPr>
  </w:style>
  <w:style w:type="paragraph" w:styleId="82">
    <w:name w:val="toc 8"/>
    <w:basedOn w:val="12"/>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25">
    <w:name w:val="toc 2"/>
    <w:basedOn w:val="12"/>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DC57EE"/>
    <w:pPr>
      <w:keepLines/>
      <w:spacing w:after="180"/>
      <w:ind w:left="1702" w:hanging="1418"/>
    </w:pPr>
    <w:rPr>
      <w:rFonts w:eastAsiaTheme="minorEastAsia"/>
      <w:sz w:val="20"/>
      <w:lang w:eastAsia="en-US"/>
    </w:rPr>
  </w:style>
  <w:style w:type="paragraph" w:customStyle="1" w:styleId="FP">
    <w:name w:val="FP"/>
    <w:basedOn w:val="a0"/>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uiPriority w:val="99"/>
    <w:qFormat/>
    <w:rsid w:val="00DC57EE"/>
    <w:pPr>
      <w:spacing w:after="180"/>
      <w:ind w:left="1418" w:hanging="284"/>
    </w:pPr>
    <w:rPr>
      <w:rFonts w:eastAsiaTheme="minorEastAsia"/>
      <w:sz w:val="20"/>
      <w:lang w:eastAsia="en-US"/>
    </w:rPr>
  </w:style>
  <w:style w:type="paragraph" w:customStyle="1" w:styleId="B5">
    <w:name w:val="B5"/>
    <w:basedOn w:val="a0"/>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a0"/>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0">
    <w:name w:val="网格表 1 浅色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qFormat/>
    <w:locked/>
    <w:rsid w:val="00BF5D41"/>
    <w:rPr>
      <w:rFonts w:ascii="Courier New" w:eastAsiaTheme="minorEastAsia" w:hAnsi="Courier New"/>
      <w:noProof/>
      <w:sz w:val="16"/>
      <w:lang w:val="en-GB" w:eastAsia="en-US"/>
    </w:rPr>
  </w:style>
  <w:style w:type="paragraph" w:customStyle="1" w:styleId="13">
    <w:name w:val="正文1"/>
    <w:uiPriority w:val="99"/>
    <w:qFormat/>
    <w:rsid w:val="00AF09C2"/>
    <w:rPr>
      <w:rFonts w:eastAsia="SimSun" w:cs="Times"/>
      <w:sz w:val="24"/>
      <w:szCs w:val="24"/>
      <w:lang w:eastAsia="zh-CN"/>
    </w:rPr>
  </w:style>
  <w:style w:type="paragraph" w:customStyle="1" w:styleId="Style1">
    <w:name w:val="Style1"/>
    <w:basedOn w:val="a0"/>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a0"/>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a0"/>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a0"/>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a1"/>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a0"/>
    <w:link w:val="LGTdocChar"/>
    <w:qFormat/>
    <w:rsid w:val="00BF05A0"/>
    <w:pPr>
      <w:widowControl w:val="0"/>
      <w:autoSpaceDE w:val="0"/>
      <w:autoSpaceDN w:val="0"/>
      <w:adjustRightInd w:val="0"/>
      <w:snapToGrid w:val="0"/>
      <w:spacing w:afterLines="50" w:line="264" w:lineRule="auto"/>
      <w:jc w:val="both"/>
    </w:pPr>
    <w:rPr>
      <w:rFonts w:ascii="Times" w:eastAsia="ＭＳ 明朝"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a0"/>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a0"/>
    <w:link w:val="3GPPAgreementsChar"/>
    <w:qFormat/>
    <w:rsid w:val="00FC3868"/>
    <w:pPr>
      <w:numPr>
        <w:numId w:val="8"/>
      </w:numPr>
      <w:spacing w:before="60" w:after="60"/>
      <w:jc w:val="both"/>
    </w:pPr>
    <w:rPr>
      <w:rFonts w:eastAsia="SimSun"/>
      <w:lang w:val="en-US" w:eastAsia="zh-CN"/>
    </w:rPr>
  </w:style>
  <w:style w:type="character" w:styleId="affd">
    <w:name w:val="Emphasis"/>
    <w:basedOn w:val="a1"/>
    <w:uiPriority w:val="20"/>
    <w:qFormat/>
    <w:rsid w:val="00D0553E"/>
    <w:rPr>
      <w:rFonts w:ascii="Times New Roman" w:hAnsi="Times New Roman" w:cs="Times New Roman" w:hint="default"/>
      <w:i/>
      <w:iCs/>
    </w:rPr>
  </w:style>
  <w:style w:type="paragraph" w:customStyle="1" w:styleId="Agreement">
    <w:name w:val="Agreement"/>
    <w:basedOn w:val="a0"/>
    <w:next w:val="Doc-text2"/>
    <w:uiPriority w:val="99"/>
    <w:qFormat/>
    <w:rsid w:val="001C5646"/>
    <w:pPr>
      <w:spacing w:before="60"/>
    </w:pPr>
    <w:rPr>
      <w:rFonts w:ascii="Arial" w:eastAsia="Times New Roman" w:hAnsi="Arial"/>
      <w:b/>
      <w:sz w:val="20"/>
      <w:szCs w:val="24"/>
    </w:rPr>
  </w:style>
  <w:style w:type="character" w:customStyle="1" w:styleId="10">
    <w:name w:val="見出し 1 (文字)"/>
    <w:aliases w:val="H1 (文字),h1 (文字),app heading 1 (文字),l1 (文字),Memo Heading 1 (文字),h11 (文字),h12 (文字),h13 (文字),h14 (文字),h15 (文字),h16 (文字)"/>
    <w:basedOn w:val="a1"/>
    <w:link w:val="1"/>
    <w:rsid w:val="00FA6E98"/>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
    <w:basedOn w:val="a1"/>
    <w:link w:val="2"/>
    <w:rsid w:val="00FA6E98"/>
    <w:rPr>
      <w:rFonts w:ascii="Arial" w:eastAsia="ＭＳ ゴシック" w:hAnsi="Arial"/>
      <w:sz w:val="24"/>
      <w:lang w:val="en-GB"/>
    </w:rPr>
  </w:style>
  <w:style w:type="character" w:customStyle="1" w:styleId="31">
    <w:name w:val="見出し 3 (文字)"/>
    <w:aliases w:val="Underrubrik2 (文字),H3 (文字),no break (文字),Memo Heading 3 (文字)"/>
    <w:basedOn w:val="a1"/>
    <w:link w:val="30"/>
    <w:rsid w:val="00FA6E98"/>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1"/>
    <w:link w:val="4"/>
    <w:rsid w:val="00FA6E98"/>
    <w:rPr>
      <w:rFonts w:ascii="Arial" w:eastAsia="ＭＳ ゴシック" w:hAnsi="Arial"/>
      <w:i/>
      <w:sz w:val="24"/>
      <w:lang w:val="en-GB"/>
    </w:rPr>
  </w:style>
  <w:style w:type="character" w:customStyle="1" w:styleId="50">
    <w:name w:val="見出し 5 (文字)"/>
    <w:aliases w:val="H5 (文字)"/>
    <w:basedOn w:val="a1"/>
    <w:link w:val="5"/>
    <w:rsid w:val="00FA6E98"/>
    <w:rPr>
      <w:rFonts w:ascii="Times New Roman" w:eastAsia="ＭＳ ゴシック" w:hAnsi="Times New Roman"/>
      <w:sz w:val="26"/>
      <w:u w:val="single"/>
      <w:lang w:val="en-GB"/>
    </w:rPr>
  </w:style>
  <w:style w:type="character" w:customStyle="1" w:styleId="60">
    <w:name w:val="見出し 6 (文字)"/>
    <w:basedOn w:val="a1"/>
    <w:link w:val="6"/>
    <w:rsid w:val="00FA6E98"/>
    <w:rPr>
      <w:rFonts w:ascii="Times New Roman" w:eastAsia="ＭＳ ゴシック" w:hAnsi="Times New Roman"/>
      <w:i/>
      <w:sz w:val="22"/>
      <w:lang w:val="en-GB"/>
    </w:rPr>
  </w:style>
  <w:style w:type="character" w:customStyle="1" w:styleId="70">
    <w:name w:val="見出し 7 (文字)"/>
    <w:basedOn w:val="a1"/>
    <w:link w:val="7"/>
    <w:rsid w:val="00FA6E98"/>
    <w:rPr>
      <w:rFonts w:ascii="Arial" w:eastAsia="ＭＳ ゴシック" w:hAnsi="Arial"/>
      <w:sz w:val="24"/>
      <w:lang w:val="en-GB"/>
    </w:rPr>
  </w:style>
  <w:style w:type="character" w:customStyle="1" w:styleId="80">
    <w:name w:val="見出し 8 (文字)"/>
    <w:aliases w:val="Table Heading (文字)"/>
    <w:basedOn w:val="a1"/>
    <w:link w:val="8"/>
    <w:rsid w:val="00FA6E98"/>
    <w:rPr>
      <w:rFonts w:ascii="Arial" w:eastAsia="ＭＳ ゴシック" w:hAnsi="Arial"/>
      <w:i/>
      <w:sz w:val="24"/>
      <w:lang w:val="en-GB"/>
    </w:rPr>
  </w:style>
  <w:style w:type="character" w:customStyle="1" w:styleId="90">
    <w:name w:val="見出し 9 (文字)"/>
    <w:aliases w:val="Figure Heading (文字),FH (文字)"/>
    <w:basedOn w:val="a1"/>
    <w:link w:val="9"/>
    <w:rsid w:val="00FA6E98"/>
    <w:rPr>
      <w:rFonts w:ascii="Arial" w:eastAsia="ＭＳ ゴシック" w:hAnsi="Arial"/>
      <w:b/>
      <w:i/>
      <w:sz w:val="18"/>
      <w:lang w:val="en-GB"/>
    </w:rPr>
  </w:style>
  <w:style w:type="character" w:customStyle="1" w:styleId="a5">
    <w:name w:val="本文 (文字)"/>
    <w:basedOn w:val="a1"/>
    <w:link w:val="a4"/>
    <w:rsid w:val="00FA6E98"/>
    <w:rPr>
      <w:rFonts w:ascii="Times New Roman" w:eastAsia="ＭＳ ゴシック" w:hAnsi="Times New Roman"/>
      <w:sz w:val="24"/>
      <w:lang w:val="en-GB"/>
    </w:rPr>
  </w:style>
  <w:style w:type="character" w:customStyle="1" w:styleId="a7">
    <w:name w:val="本文インデント (文字)"/>
    <w:basedOn w:val="a1"/>
    <w:link w:val="a6"/>
    <w:uiPriority w:val="99"/>
    <w:rsid w:val="00FA6E98"/>
    <w:rPr>
      <w:rFonts w:ascii="Times New Roman" w:eastAsia="ＭＳ ゴシック" w:hAnsi="Times New Roman"/>
      <w:sz w:val="24"/>
      <w:lang w:val="en-GB"/>
    </w:rPr>
  </w:style>
  <w:style w:type="character" w:customStyle="1" w:styleId="ab">
    <w:name w:val="見出しマップ (文字)"/>
    <w:basedOn w:val="a1"/>
    <w:link w:val="aa"/>
    <w:uiPriority w:val="99"/>
    <w:semiHidden/>
    <w:rsid w:val="00FA6E98"/>
    <w:rPr>
      <w:rFonts w:ascii="Tahoma" w:eastAsia="ＭＳ ゴシック" w:hAnsi="Tahoma"/>
      <w:sz w:val="24"/>
      <w:shd w:val="clear" w:color="auto" w:fill="000080"/>
      <w:lang w:val="en-GB"/>
    </w:rPr>
  </w:style>
  <w:style w:type="character" w:customStyle="1" w:styleId="ad">
    <w:name w:val="書式なし (文字)"/>
    <w:basedOn w:val="a1"/>
    <w:link w:val="ac"/>
    <w:uiPriority w:val="99"/>
    <w:rsid w:val="00FA6E98"/>
    <w:rPr>
      <w:rFonts w:ascii="Courier New" w:eastAsia="ＭＳ ゴシック" w:hAnsi="Courier New"/>
      <w:sz w:val="24"/>
      <w:lang w:val="en-GB"/>
    </w:rPr>
  </w:style>
  <w:style w:type="character" w:customStyle="1" w:styleId="af1">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1"/>
    <w:link w:val="af0"/>
    <w:rsid w:val="00FA6E98"/>
    <w:rPr>
      <w:rFonts w:ascii="Times New Roman" w:eastAsia="ＭＳ ゴシック" w:hAnsi="Times New Roman"/>
      <w:sz w:val="16"/>
      <w:lang w:val="en-GB"/>
    </w:rPr>
  </w:style>
  <w:style w:type="character" w:customStyle="1" w:styleId="22">
    <w:name w:val="本文インデント 2 (文字)"/>
    <w:basedOn w:val="a1"/>
    <w:link w:val="21"/>
    <w:uiPriority w:val="99"/>
    <w:rsid w:val="00FA6E98"/>
    <w:rPr>
      <w:rFonts w:ascii="Times New Roman" w:eastAsia="ＭＳ ゴシック" w:hAnsi="Times New Roman"/>
      <w:kern w:val="2"/>
      <w:sz w:val="24"/>
      <w:lang w:val="en-GB"/>
    </w:rPr>
  </w:style>
  <w:style w:type="character" w:customStyle="1" w:styleId="af5">
    <w:name w:val="フッター (文字)"/>
    <w:basedOn w:val="a1"/>
    <w:link w:val="af4"/>
    <w:uiPriority w:val="99"/>
    <w:rsid w:val="00FA6E98"/>
    <w:rPr>
      <w:rFonts w:ascii="Times New Roman" w:eastAsia="ＭＳ ゴシック" w:hAnsi="Times New Roman"/>
      <w:sz w:val="24"/>
      <w:lang w:val="de-DE"/>
    </w:rPr>
  </w:style>
  <w:style w:type="character" w:customStyle="1" w:styleId="af7">
    <w:name w:val="表題 (文字)"/>
    <w:basedOn w:val="a1"/>
    <w:link w:val="af6"/>
    <w:uiPriority w:val="99"/>
    <w:rsid w:val="00FA6E98"/>
    <w:rPr>
      <w:rFonts w:ascii="Arial" w:eastAsia="ＭＳ ゴシック" w:hAnsi="Arial"/>
      <w:b/>
      <w:sz w:val="24"/>
      <w:lang w:val="en-GB"/>
    </w:rPr>
  </w:style>
  <w:style w:type="character" w:customStyle="1" w:styleId="33">
    <w:name w:val="本文 3 (文字)"/>
    <w:basedOn w:val="a1"/>
    <w:link w:val="32"/>
    <w:uiPriority w:val="99"/>
    <w:rsid w:val="00FA6E98"/>
    <w:rPr>
      <w:rFonts w:ascii="Times New Roman" w:eastAsia="ＭＳ ゴシック" w:hAnsi="Times New Roman"/>
      <w:sz w:val="24"/>
      <w:lang w:val="en-GB"/>
    </w:rPr>
  </w:style>
  <w:style w:type="character" w:customStyle="1" w:styleId="Heading1Char1">
    <w:name w:val="Heading 1 Char1"/>
    <w:aliases w:val="H1 Char,h1 Char,app heading 1 Char,l1 Char,Memo Heading 1 Char,h11 Char,h12 Char,h13 Char,h14 Char,h15 Char,h16 Char"/>
    <w:basedOn w:val="a1"/>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a1"/>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a1"/>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1"/>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a1"/>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rsid w:val="00FA6E98"/>
    <w:pPr>
      <w:spacing w:before="100" w:beforeAutospacing="1" w:after="100" w:afterAutospacing="1"/>
    </w:pPr>
    <w:rPr>
      <w:rFonts w:ascii="ＭＳ Ｐゴシック" w:eastAsia="ＭＳ Ｐゴシック" w:hAnsi="ＭＳ Ｐゴシック" w:cs="ＭＳ Ｐゴシック"/>
      <w:szCs w:val="24"/>
      <w:lang w:val="en-US"/>
    </w:rPr>
  </w:style>
  <w:style w:type="character" w:customStyle="1" w:styleId="Heading8Char1">
    <w:name w:val="Heading 8 Char1"/>
    <w:aliases w:val="Table Heading Char"/>
    <w:basedOn w:val="a1"/>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1"/>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1"/>
    <w:semiHidden/>
    <w:rsid w:val="00FA6E98"/>
    <w:rPr>
      <w:rFonts w:ascii="Times New Roman" w:eastAsia="ＭＳ ゴシック"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1"/>
    <w:semiHidden/>
    <w:rsid w:val="00FA6E98"/>
    <w:rPr>
      <w:rFonts w:ascii="Times New Roman" w:eastAsia="ＭＳ ゴシック" w:hAnsi="Times New Roman"/>
      <w:sz w:val="24"/>
      <w:lang w:val="en-GB"/>
    </w:rPr>
  </w:style>
  <w:style w:type="character" w:customStyle="1" w:styleId="11">
    <w:name w:val="図表番号 (文字)1"/>
    <w:aliases w:val="cap (文字)1,cap Char (文字),Caption Char (文字),Caption Char1 Char (文字),cap Char Char1 (文字),Caption Char Char1 Char (文字),cap Char2 (文字),条目 (文字),Ca (文字),cap1 (文字),cap2 (文字),cap11 (文字),Légende-figure (文字),Légende-figure Char (文字),Beschrifubg (文字)1"/>
    <w:link w:val="af2"/>
    <w:locked/>
    <w:rsid w:val="00FA6E98"/>
    <w:rPr>
      <w:rFonts w:ascii="Times New Roman" w:eastAsia="ＭＳ ゴシック" w:hAnsi="Times New Roman"/>
      <w:b/>
      <w:sz w:val="24"/>
      <w:lang w:val="en-GB"/>
    </w:rPr>
  </w:style>
  <w:style w:type="character" w:customStyle="1" w:styleId="apple-converted-space">
    <w:name w:val="apple-converted-space"/>
    <w:basedOn w:val="a1"/>
    <w:rsid w:val="00FA6E98"/>
  </w:style>
  <w:style w:type="character" w:styleId="affe">
    <w:name w:val="Strong"/>
    <w:uiPriority w:val="22"/>
    <w:qFormat/>
    <w:rsid w:val="00FA6E98"/>
    <w:rPr>
      <w:b/>
      <w:bCs/>
    </w:rPr>
  </w:style>
  <w:style w:type="character" w:customStyle="1" w:styleId="111">
    <w:name w:val="見出し 1 (文字)1"/>
    <w:aliases w:val="H1 (文字)1,h1 (文字)1,app heading 1 (文字)1,l1 (文字)1,Memo Heading 1 (文字)1,h11 (文字)1,h12 (文字)1,h13 (文字)1,h14 (文字)1,h15 (文字)1,h16 (文字)1"/>
    <w:basedOn w:val="a1"/>
    <w:rsid w:val="00E84717"/>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1"/>
    <w:semiHidden/>
    <w:rsid w:val="00E84717"/>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1"/>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semiHidden/>
    <w:rsid w:val="00E84717"/>
    <w:rPr>
      <w:rFonts w:ascii="Times New Roman" w:eastAsia="ＭＳ ゴシック" w:hAnsi="Times New Roman" w:cs="Times New Roman"/>
      <w:b/>
      <w:bCs/>
      <w:sz w:val="24"/>
      <w:lang w:val="en-GB"/>
    </w:rPr>
  </w:style>
  <w:style w:type="character" w:customStyle="1" w:styleId="51">
    <w:name w:val="見出し 5 (文字)1"/>
    <w:aliases w:val="H5 (文字)1"/>
    <w:basedOn w:val="a1"/>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a1"/>
    <w:semiHidden/>
    <w:rsid w:val="00E84717"/>
    <w:rPr>
      <w:rFonts w:ascii="Times New Roman" w:eastAsia="ＭＳ ゴシック" w:hAnsi="Times New Roman" w:cs="Times New Roman"/>
      <w:sz w:val="24"/>
      <w:lang w:val="en-GB"/>
    </w:rPr>
  </w:style>
  <w:style w:type="character" w:customStyle="1" w:styleId="910">
    <w:name w:val="見出し 9 (文字)1"/>
    <w:aliases w:val="Figure Heading (文字)1,FH (文字)1"/>
    <w:basedOn w:val="a1"/>
    <w:semiHidden/>
    <w:rsid w:val="00E84717"/>
    <w:rPr>
      <w:rFonts w:ascii="Times New Roman" w:eastAsia="ＭＳ ゴシック" w:hAnsi="Times New Roman" w:cs="Times New Roman"/>
      <w:sz w:val="24"/>
      <w:lang w:val="en-GB"/>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E84717"/>
    <w:rPr>
      <w:rFonts w:ascii="Times New Roman" w:eastAsia="ＭＳ ゴシック" w:hAnsi="Times New Roman"/>
      <w:sz w:val="24"/>
      <w:lang w:val="en-GB"/>
    </w:rPr>
  </w:style>
  <w:style w:type="character" w:customStyle="1" w:styleId="15">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1"/>
    <w:semiHidden/>
    <w:rsid w:val="00E84717"/>
    <w:rPr>
      <w:rFonts w:ascii="Times New Roman" w:eastAsia="ＭＳ ゴシック"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a0"/>
    <w:rsid w:val="00AB044A"/>
    <w:pPr>
      <w:spacing w:before="100" w:beforeAutospacing="1" w:after="100" w:afterAutospacing="1"/>
    </w:pPr>
    <w:rPr>
      <w:rFonts w:ascii="Calibri" w:eastAsiaTheme="minorHAnsi" w:hAnsi="Calibri" w:cs="Calibri"/>
      <w:sz w:val="22"/>
      <w:szCs w:val="22"/>
      <w:lang w:val="en-US" w:eastAsia="en-US"/>
    </w:rPr>
  </w:style>
  <w:style w:type="character" w:customStyle="1" w:styleId="B2Char">
    <w:name w:val="B2 Char"/>
    <w:basedOn w:val="a1"/>
    <w:link w:val="B2"/>
    <w:qFormat/>
    <w:locked/>
    <w:rsid w:val="00C64205"/>
    <w:rPr>
      <w:rFonts w:ascii="Times New Roman" w:eastAsia="ＭＳ ゴシック" w:hAnsi="Times New Roman"/>
      <w:sz w:val="24"/>
      <w:lang w:val="en-GB"/>
    </w:rPr>
  </w:style>
  <w:style w:type="character" w:customStyle="1" w:styleId="B1Char1">
    <w:name w:val="B1 Char1"/>
    <w:qFormat/>
    <w:rsid w:val="00294A92"/>
    <w:rPr>
      <w:rFonts w:ascii="Times New Roman" w:hAnsi="Times New Roman"/>
      <w:lang w:val="en-GB" w:eastAsia="en-US"/>
    </w:rPr>
  </w:style>
  <w:style w:type="character" w:customStyle="1" w:styleId="TALChar">
    <w:name w:val="TAL Char"/>
    <w:rsid w:val="00425D43"/>
    <w:rPr>
      <w:rFonts w:ascii="Arial" w:eastAsia="Malgun Gothic" w:hAnsi="Arial"/>
      <w:sz w:val="18"/>
      <w:lang w:val="en-GB" w:eastAsia="x-none"/>
    </w:rPr>
  </w:style>
  <w:style w:type="paragraph" w:customStyle="1" w:styleId="Steps-8thset">
    <w:name w:val="Steps-8th set"/>
    <w:basedOn w:val="24"/>
    <w:rsid w:val="00515D26"/>
    <w:pPr>
      <w:widowControl w:val="0"/>
      <w:numPr>
        <w:numId w:val="12"/>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afff">
    <w:name w:val="行間詰め (文字)"/>
    <w:link w:val="afff0"/>
    <w:uiPriority w:val="1"/>
    <w:rsid w:val="00515D26"/>
    <w:rPr>
      <w:rFonts w:ascii="Arial" w:eastAsia="Times New Roman" w:hAnsi="Arial"/>
    </w:rPr>
  </w:style>
  <w:style w:type="character" w:customStyle="1" w:styleId="apple-style-span">
    <w:name w:val="apple-style-span"/>
    <w:basedOn w:val="a1"/>
    <w:rsid w:val="00515D26"/>
  </w:style>
  <w:style w:type="character" w:customStyle="1" w:styleId="2222Char">
    <w:name w:val="스타일 스타일 스타일 스타일 양쪽 첫 줄:  2 글자 + 첫 줄:  2 글자 + 첫 줄:  2 글자 + 첫 줄:  2... Char"/>
    <w:link w:val="2222"/>
    <w:rsid w:val="00515D26"/>
    <w:rPr>
      <w:rFonts w:ascii="Times New Roman" w:eastAsia="Malgun Gothic" w:hAnsi="Times New Roman" w:cs="Batang"/>
      <w:lang w:val="en-GB"/>
    </w:rPr>
  </w:style>
  <w:style w:type="character" w:customStyle="1" w:styleId="bulletChar">
    <w:name w:val="bullet Char"/>
    <w:link w:val="bullet"/>
    <w:locked/>
    <w:rsid w:val="00515D26"/>
    <w:rPr>
      <w:rFonts w:ascii="Times New Roman" w:eastAsia="Times New Roman" w:hAnsi="Times New Roman"/>
      <w:kern w:val="2"/>
      <w:szCs w:val="24"/>
      <w:lang w:val="en-GB" w:eastAsia="en-US"/>
    </w:rPr>
  </w:style>
  <w:style w:type="character" w:customStyle="1" w:styleId="afff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515D26"/>
    <w:rPr>
      <w:rFonts w:ascii="Arial" w:eastAsia="Times New Roman" w:hAnsi="Arial"/>
    </w:rPr>
  </w:style>
  <w:style w:type="paragraph" w:styleId="52">
    <w:name w:val="toc 5"/>
    <w:basedOn w:val="a0"/>
    <w:next w:val="a0"/>
    <w:uiPriority w:val="39"/>
    <w:unhideWhenUsed/>
    <w:rsid w:val="00515D26"/>
    <w:pPr>
      <w:spacing w:before="60" w:after="120"/>
      <w:ind w:left="800"/>
      <w:jc w:val="both"/>
    </w:pPr>
    <w:rPr>
      <w:rFonts w:ascii="Arial" w:eastAsia="Times New Roman" w:hAnsi="Arial"/>
      <w:sz w:val="20"/>
      <w:lang w:val="en-US" w:eastAsia="en-US"/>
    </w:rPr>
  </w:style>
  <w:style w:type="paragraph" w:customStyle="1" w:styleId="Default">
    <w:name w:val="Default"/>
    <w:rsid w:val="00515D26"/>
    <w:pPr>
      <w:autoSpaceDE w:val="0"/>
      <w:autoSpaceDN w:val="0"/>
      <w:adjustRightInd w:val="0"/>
    </w:pPr>
    <w:rPr>
      <w:rFonts w:ascii="Times New Roman" w:eastAsia="SimSun" w:hAnsi="Times New Roman"/>
      <w:color w:val="000000"/>
      <w:sz w:val="24"/>
      <w:szCs w:val="24"/>
      <w:lang w:eastAsia="en-US"/>
    </w:rPr>
  </w:style>
  <w:style w:type="paragraph" w:styleId="afff0">
    <w:name w:val="No Spacing"/>
    <w:basedOn w:val="a0"/>
    <w:link w:val="afff"/>
    <w:uiPriority w:val="1"/>
    <w:qFormat/>
    <w:rsid w:val="00515D26"/>
    <w:pPr>
      <w:jc w:val="both"/>
    </w:pPr>
    <w:rPr>
      <w:rFonts w:ascii="Arial" w:eastAsia="Times New Roman" w:hAnsi="Arial"/>
      <w:sz w:val="20"/>
      <w:lang w:val="en-US"/>
    </w:rPr>
  </w:style>
  <w:style w:type="paragraph" w:customStyle="1" w:styleId="Steps-9thset">
    <w:name w:val="Steps-9th set"/>
    <w:basedOn w:val="a0"/>
    <w:rsid w:val="00515D26"/>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aff6"/>
    <w:link w:val="bulletChar"/>
    <w:qFormat/>
    <w:rsid w:val="00515D26"/>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a0"/>
    <w:link w:val="2222Char"/>
    <w:rsid w:val="00515D26"/>
    <w:pPr>
      <w:spacing w:after="180" w:line="336" w:lineRule="auto"/>
      <w:ind w:firstLineChars="200" w:firstLine="200"/>
      <w:jc w:val="both"/>
    </w:pPr>
    <w:rPr>
      <w:rFonts w:eastAsia="Malgun Gothic" w:cs="Batang"/>
      <w:sz w:val="20"/>
    </w:rPr>
  </w:style>
  <w:style w:type="paragraph" w:customStyle="1" w:styleId="Proposal">
    <w:name w:val="Proposal"/>
    <w:basedOn w:val="a4"/>
    <w:rsid w:val="00515D26"/>
    <w:p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customStyle="1" w:styleId="UnresolvedMention1">
    <w:name w:val="Unresolved Mention1"/>
    <w:uiPriority w:val="99"/>
    <w:semiHidden/>
    <w:unhideWhenUsed/>
    <w:rsid w:val="00515D26"/>
    <w:rPr>
      <w:color w:val="605E5C"/>
      <w:shd w:val="clear" w:color="auto" w:fill="E1DFDD"/>
    </w:rPr>
  </w:style>
  <w:style w:type="numbering" w:customStyle="1" w:styleId="3GPPListofBullets">
    <w:name w:val="3GPP List of Bullets"/>
    <w:rsid w:val="00515D26"/>
    <w:pPr>
      <w:numPr>
        <w:numId w:val="1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34157395">
      <w:bodyDiv w:val="1"/>
      <w:marLeft w:val="0"/>
      <w:marRight w:val="0"/>
      <w:marTop w:val="0"/>
      <w:marBottom w:val="0"/>
      <w:divBdr>
        <w:top w:val="none" w:sz="0" w:space="0" w:color="auto"/>
        <w:left w:val="none" w:sz="0" w:space="0" w:color="auto"/>
        <w:bottom w:val="none" w:sz="0" w:space="0" w:color="auto"/>
        <w:right w:val="none" w:sz="0" w:space="0" w:color="auto"/>
      </w:divBdr>
      <w:divsChild>
        <w:div w:id="514928440">
          <w:marLeft w:val="0"/>
          <w:marRight w:val="0"/>
          <w:marTop w:val="0"/>
          <w:marBottom w:val="0"/>
          <w:divBdr>
            <w:top w:val="none" w:sz="0" w:space="0" w:color="auto"/>
            <w:left w:val="none" w:sz="0" w:space="0" w:color="auto"/>
            <w:bottom w:val="none" w:sz="0" w:space="0" w:color="auto"/>
            <w:right w:val="none" w:sz="0" w:space="0" w:color="auto"/>
          </w:divBdr>
        </w:div>
        <w:div w:id="1779105887">
          <w:marLeft w:val="0"/>
          <w:marRight w:val="0"/>
          <w:marTop w:val="0"/>
          <w:marBottom w:val="0"/>
          <w:divBdr>
            <w:top w:val="none" w:sz="0" w:space="0" w:color="auto"/>
            <w:left w:val="none" w:sz="0" w:space="0" w:color="auto"/>
            <w:bottom w:val="none" w:sz="0" w:space="0" w:color="auto"/>
            <w:right w:val="none" w:sz="0" w:space="0" w:color="auto"/>
          </w:divBdr>
        </w:div>
        <w:div w:id="977876654">
          <w:marLeft w:val="0"/>
          <w:marRight w:val="0"/>
          <w:marTop w:val="0"/>
          <w:marBottom w:val="0"/>
          <w:divBdr>
            <w:top w:val="none" w:sz="0" w:space="0" w:color="auto"/>
            <w:left w:val="none" w:sz="0" w:space="0" w:color="auto"/>
            <w:bottom w:val="none" w:sz="0" w:space="0" w:color="auto"/>
            <w:right w:val="none" w:sz="0" w:space="0" w:color="auto"/>
          </w:divBdr>
        </w:div>
        <w:div w:id="1323268100">
          <w:marLeft w:val="0"/>
          <w:marRight w:val="0"/>
          <w:marTop w:val="0"/>
          <w:marBottom w:val="0"/>
          <w:divBdr>
            <w:top w:val="none" w:sz="0" w:space="0" w:color="auto"/>
            <w:left w:val="none" w:sz="0" w:space="0" w:color="auto"/>
            <w:bottom w:val="none" w:sz="0" w:space="0" w:color="auto"/>
            <w:right w:val="none" w:sz="0" w:space="0" w:color="auto"/>
          </w:divBdr>
        </w:div>
        <w:div w:id="1534689147">
          <w:marLeft w:val="0"/>
          <w:marRight w:val="0"/>
          <w:marTop w:val="0"/>
          <w:marBottom w:val="0"/>
          <w:divBdr>
            <w:top w:val="none" w:sz="0" w:space="0" w:color="auto"/>
            <w:left w:val="none" w:sz="0" w:space="0" w:color="auto"/>
            <w:bottom w:val="none" w:sz="0" w:space="0" w:color="auto"/>
            <w:right w:val="none" w:sz="0" w:space="0" w:color="auto"/>
          </w:divBdr>
        </w:div>
        <w:div w:id="771969573">
          <w:marLeft w:val="0"/>
          <w:marRight w:val="0"/>
          <w:marTop w:val="0"/>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3061902">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912662">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3547285">
      <w:bodyDiv w:val="1"/>
      <w:marLeft w:val="0"/>
      <w:marRight w:val="0"/>
      <w:marTop w:val="0"/>
      <w:marBottom w:val="0"/>
      <w:divBdr>
        <w:top w:val="none" w:sz="0" w:space="0" w:color="auto"/>
        <w:left w:val="none" w:sz="0" w:space="0" w:color="auto"/>
        <w:bottom w:val="none" w:sz="0" w:space="0" w:color="auto"/>
        <w:right w:val="none" w:sz="0" w:space="0" w:color="auto"/>
      </w:divBdr>
    </w:div>
    <w:div w:id="215556254">
      <w:bodyDiv w:val="1"/>
      <w:marLeft w:val="0"/>
      <w:marRight w:val="0"/>
      <w:marTop w:val="0"/>
      <w:marBottom w:val="0"/>
      <w:divBdr>
        <w:top w:val="none" w:sz="0" w:space="0" w:color="auto"/>
        <w:left w:val="none" w:sz="0" w:space="0" w:color="auto"/>
        <w:bottom w:val="none" w:sz="0" w:space="0" w:color="auto"/>
        <w:right w:val="none" w:sz="0" w:space="0" w:color="auto"/>
      </w:divBdr>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68663206">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9597729">
      <w:bodyDiv w:val="1"/>
      <w:marLeft w:val="0"/>
      <w:marRight w:val="0"/>
      <w:marTop w:val="0"/>
      <w:marBottom w:val="0"/>
      <w:divBdr>
        <w:top w:val="none" w:sz="0" w:space="0" w:color="auto"/>
        <w:left w:val="none" w:sz="0" w:space="0" w:color="auto"/>
        <w:bottom w:val="none" w:sz="0" w:space="0" w:color="auto"/>
        <w:right w:val="none" w:sz="0" w:space="0" w:color="auto"/>
      </w:divBdr>
    </w:div>
    <w:div w:id="334967284">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2731072">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86494856">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7520240">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7612927">
      <w:bodyDiv w:val="1"/>
      <w:marLeft w:val="0"/>
      <w:marRight w:val="0"/>
      <w:marTop w:val="0"/>
      <w:marBottom w:val="0"/>
      <w:divBdr>
        <w:top w:val="none" w:sz="0" w:space="0" w:color="auto"/>
        <w:left w:val="none" w:sz="0" w:space="0" w:color="auto"/>
        <w:bottom w:val="none" w:sz="0" w:space="0" w:color="auto"/>
        <w:right w:val="none" w:sz="0" w:space="0" w:color="auto"/>
      </w:divBdr>
      <w:divsChild>
        <w:div w:id="142164931">
          <w:marLeft w:val="0"/>
          <w:marRight w:val="0"/>
          <w:marTop w:val="0"/>
          <w:marBottom w:val="0"/>
          <w:divBdr>
            <w:top w:val="none" w:sz="0" w:space="0" w:color="auto"/>
            <w:left w:val="none" w:sz="0" w:space="0" w:color="auto"/>
            <w:bottom w:val="none" w:sz="0" w:space="0" w:color="auto"/>
            <w:right w:val="none" w:sz="0" w:space="0" w:color="auto"/>
          </w:divBdr>
        </w:div>
        <w:div w:id="881592811">
          <w:marLeft w:val="0"/>
          <w:marRight w:val="0"/>
          <w:marTop w:val="0"/>
          <w:marBottom w:val="0"/>
          <w:divBdr>
            <w:top w:val="none" w:sz="0" w:space="0" w:color="auto"/>
            <w:left w:val="none" w:sz="0" w:space="0" w:color="auto"/>
            <w:bottom w:val="none" w:sz="0" w:space="0" w:color="auto"/>
            <w:right w:val="none" w:sz="0" w:space="0" w:color="auto"/>
          </w:divBdr>
        </w:div>
        <w:div w:id="301080165">
          <w:marLeft w:val="0"/>
          <w:marRight w:val="0"/>
          <w:marTop w:val="0"/>
          <w:marBottom w:val="0"/>
          <w:divBdr>
            <w:top w:val="none" w:sz="0" w:space="0" w:color="auto"/>
            <w:left w:val="none" w:sz="0" w:space="0" w:color="auto"/>
            <w:bottom w:val="none" w:sz="0" w:space="0" w:color="auto"/>
            <w:right w:val="none" w:sz="0" w:space="0" w:color="auto"/>
          </w:divBdr>
        </w:div>
        <w:div w:id="602303127">
          <w:marLeft w:val="0"/>
          <w:marRight w:val="0"/>
          <w:marTop w:val="0"/>
          <w:marBottom w:val="0"/>
          <w:divBdr>
            <w:top w:val="none" w:sz="0" w:space="0" w:color="auto"/>
            <w:left w:val="none" w:sz="0" w:space="0" w:color="auto"/>
            <w:bottom w:val="none" w:sz="0" w:space="0" w:color="auto"/>
            <w:right w:val="none" w:sz="0" w:space="0" w:color="auto"/>
          </w:divBdr>
        </w:div>
        <w:div w:id="1176309556">
          <w:marLeft w:val="0"/>
          <w:marRight w:val="0"/>
          <w:marTop w:val="0"/>
          <w:marBottom w:val="0"/>
          <w:divBdr>
            <w:top w:val="none" w:sz="0" w:space="0" w:color="auto"/>
            <w:left w:val="none" w:sz="0" w:space="0" w:color="auto"/>
            <w:bottom w:val="none" w:sz="0" w:space="0" w:color="auto"/>
            <w:right w:val="none" w:sz="0" w:space="0" w:color="auto"/>
          </w:divBdr>
        </w:div>
        <w:div w:id="925458367">
          <w:marLeft w:val="0"/>
          <w:marRight w:val="0"/>
          <w:marTop w:val="0"/>
          <w:marBottom w:val="0"/>
          <w:divBdr>
            <w:top w:val="none" w:sz="0" w:space="0" w:color="auto"/>
            <w:left w:val="none" w:sz="0" w:space="0" w:color="auto"/>
            <w:bottom w:val="none" w:sz="0" w:space="0" w:color="auto"/>
            <w:right w:val="none" w:sz="0" w:space="0" w:color="auto"/>
          </w:divBdr>
        </w:div>
        <w:div w:id="782264346">
          <w:marLeft w:val="0"/>
          <w:marRight w:val="0"/>
          <w:marTop w:val="0"/>
          <w:marBottom w:val="0"/>
          <w:divBdr>
            <w:top w:val="none" w:sz="0" w:space="0" w:color="auto"/>
            <w:left w:val="none" w:sz="0" w:space="0" w:color="auto"/>
            <w:bottom w:val="none" w:sz="0" w:space="0" w:color="auto"/>
            <w:right w:val="none" w:sz="0" w:space="0" w:color="auto"/>
          </w:divBdr>
          <w:divsChild>
            <w:div w:id="334961368">
              <w:marLeft w:val="0"/>
              <w:marRight w:val="0"/>
              <w:marTop w:val="0"/>
              <w:marBottom w:val="0"/>
              <w:divBdr>
                <w:top w:val="none" w:sz="0" w:space="0" w:color="auto"/>
                <w:left w:val="none" w:sz="0" w:space="0" w:color="auto"/>
                <w:bottom w:val="none" w:sz="0" w:space="0" w:color="auto"/>
                <w:right w:val="none" w:sz="0" w:space="0" w:color="auto"/>
              </w:divBdr>
            </w:div>
          </w:divsChild>
        </w:div>
        <w:div w:id="1730306332">
          <w:marLeft w:val="0"/>
          <w:marRight w:val="0"/>
          <w:marTop w:val="0"/>
          <w:marBottom w:val="0"/>
          <w:divBdr>
            <w:top w:val="none" w:sz="0" w:space="0" w:color="auto"/>
            <w:left w:val="none" w:sz="0" w:space="0" w:color="auto"/>
            <w:bottom w:val="none" w:sz="0" w:space="0" w:color="auto"/>
            <w:right w:val="none" w:sz="0" w:space="0" w:color="auto"/>
          </w:divBdr>
        </w:div>
      </w:divsChild>
    </w:div>
    <w:div w:id="660164144">
      <w:bodyDiv w:val="1"/>
      <w:marLeft w:val="0"/>
      <w:marRight w:val="0"/>
      <w:marTop w:val="0"/>
      <w:marBottom w:val="0"/>
      <w:divBdr>
        <w:top w:val="none" w:sz="0" w:space="0" w:color="auto"/>
        <w:left w:val="none" w:sz="0" w:space="0" w:color="auto"/>
        <w:bottom w:val="none" w:sz="0" w:space="0" w:color="auto"/>
        <w:right w:val="none" w:sz="0" w:space="0" w:color="auto"/>
      </w:divBdr>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0738576">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7548885">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582097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8050386">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5351722">
      <w:bodyDiv w:val="1"/>
      <w:marLeft w:val="0"/>
      <w:marRight w:val="0"/>
      <w:marTop w:val="0"/>
      <w:marBottom w:val="0"/>
      <w:divBdr>
        <w:top w:val="none" w:sz="0" w:space="0" w:color="auto"/>
        <w:left w:val="none" w:sz="0" w:space="0" w:color="auto"/>
        <w:bottom w:val="none" w:sz="0" w:space="0" w:color="auto"/>
        <w:right w:val="none" w:sz="0" w:space="0" w:color="auto"/>
      </w:divBdr>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6638395">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2507995">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7570627">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1304107">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16422580">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548047">
      <w:bodyDiv w:val="1"/>
      <w:marLeft w:val="0"/>
      <w:marRight w:val="0"/>
      <w:marTop w:val="0"/>
      <w:marBottom w:val="0"/>
      <w:divBdr>
        <w:top w:val="none" w:sz="0" w:space="0" w:color="auto"/>
        <w:left w:val="none" w:sz="0" w:space="0" w:color="auto"/>
        <w:bottom w:val="none" w:sz="0" w:space="0" w:color="auto"/>
        <w:right w:val="none" w:sz="0" w:space="0" w:color="auto"/>
      </w:divBdr>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67024985">
      <w:bodyDiv w:val="1"/>
      <w:marLeft w:val="0"/>
      <w:marRight w:val="0"/>
      <w:marTop w:val="0"/>
      <w:marBottom w:val="0"/>
      <w:divBdr>
        <w:top w:val="none" w:sz="0" w:space="0" w:color="auto"/>
        <w:left w:val="none" w:sz="0" w:space="0" w:color="auto"/>
        <w:bottom w:val="none" w:sz="0" w:space="0" w:color="auto"/>
        <w:right w:val="none" w:sz="0" w:space="0" w:color="auto"/>
      </w:divBdr>
      <w:divsChild>
        <w:div w:id="583416207">
          <w:marLeft w:val="0"/>
          <w:marRight w:val="0"/>
          <w:marTop w:val="0"/>
          <w:marBottom w:val="0"/>
          <w:divBdr>
            <w:top w:val="none" w:sz="0" w:space="0" w:color="auto"/>
            <w:left w:val="none" w:sz="0" w:space="0" w:color="auto"/>
            <w:bottom w:val="none" w:sz="0" w:space="0" w:color="auto"/>
            <w:right w:val="none" w:sz="0" w:space="0" w:color="auto"/>
          </w:divBdr>
        </w:div>
        <w:div w:id="782113272">
          <w:marLeft w:val="0"/>
          <w:marRight w:val="0"/>
          <w:marTop w:val="0"/>
          <w:marBottom w:val="0"/>
          <w:divBdr>
            <w:top w:val="none" w:sz="0" w:space="0" w:color="auto"/>
            <w:left w:val="none" w:sz="0" w:space="0" w:color="auto"/>
            <w:bottom w:val="none" w:sz="0" w:space="0" w:color="auto"/>
            <w:right w:val="none" w:sz="0" w:space="0" w:color="auto"/>
          </w:divBdr>
        </w:div>
        <w:div w:id="1412121910">
          <w:marLeft w:val="0"/>
          <w:marRight w:val="0"/>
          <w:marTop w:val="0"/>
          <w:marBottom w:val="0"/>
          <w:divBdr>
            <w:top w:val="none" w:sz="0" w:space="0" w:color="auto"/>
            <w:left w:val="none" w:sz="0" w:space="0" w:color="auto"/>
            <w:bottom w:val="none" w:sz="0" w:space="0" w:color="auto"/>
            <w:right w:val="none" w:sz="0" w:space="0" w:color="auto"/>
          </w:divBdr>
        </w:div>
        <w:div w:id="1310211782">
          <w:marLeft w:val="0"/>
          <w:marRight w:val="0"/>
          <w:marTop w:val="0"/>
          <w:marBottom w:val="0"/>
          <w:divBdr>
            <w:top w:val="none" w:sz="0" w:space="0" w:color="auto"/>
            <w:left w:val="none" w:sz="0" w:space="0" w:color="auto"/>
            <w:bottom w:val="none" w:sz="0" w:space="0" w:color="auto"/>
            <w:right w:val="none" w:sz="0" w:space="0" w:color="auto"/>
          </w:divBdr>
        </w:div>
        <w:div w:id="999772384">
          <w:marLeft w:val="0"/>
          <w:marRight w:val="0"/>
          <w:marTop w:val="0"/>
          <w:marBottom w:val="0"/>
          <w:divBdr>
            <w:top w:val="none" w:sz="0" w:space="0" w:color="auto"/>
            <w:left w:val="none" w:sz="0" w:space="0" w:color="auto"/>
            <w:bottom w:val="none" w:sz="0" w:space="0" w:color="auto"/>
            <w:right w:val="none" w:sz="0" w:space="0" w:color="auto"/>
          </w:divBdr>
        </w:div>
        <w:div w:id="875891331">
          <w:marLeft w:val="0"/>
          <w:marRight w:val="0"/>
          <w:marTop w:val="0"/>
          <w:marBottom w:val="0"/>
          <w:divBdr>
            <w:top w:val="none" w:sz="0" w:space="0" w:color="auto"/>
            <w:left w:val="none" w:sz="0" w:space="0" w:color="auto"/>
            <w:bottom w:val="none" w:sz="0" w:space="0" w:color="auto"/>
            <w:right w:val="none" w:sz="0" w:space="0" w:color="auto"/>
          </w:divBdr>
        </w:div>
        <w:div w:id="1923756986">
          <w:marLeft w:val="0"/>
          <w:marRight w:val="0"/>
          <w:marTop w:val="0"/>
          <w:marBottom w:val="0"/>
          <w:divBdr>
            <w:top w:val="none" w:sz="0" w:space="0" w:color="auto"/>
            <w:left w:val="none" w:sz="0" w:space="0" w:color="auto"/>
            <w:bottom w:val="none" w:sz="0" w:space="0" w:color="auto"/>
            <w:right w:val="none" w:sz="0" w:space="0" w:color="auto"/>
          </w:divBdr>
          <w:divsChild>
            <w:div w:id="903293003">
              <w:marLeft w:val="0"/>
              <w:marRight w:val="0"/>
              <w:marTop w:val="0"/>
              <w:marBottom w:val="0"/>
              <w:divBdr>
                <w:top w:val="none" w:sz="0" w:space="0" w:color="auto"/>
                <w:left w:val="none" w:sz="0" w:space="0" w:color="auto"/>
                <w:bottom w:val="none" w:sz="0" w:space="0" w:color="auto"/>
                <w:right w:val="none" w:sz="0" w:space="0" w:color="auto"/>
              </w:divBdr>
            </w:div>
          </w:divsChild>
        </w:div>
        <w:div w:id="2058700287">
          <w:marLeft w:val="0"/>
          <w:marRight w:val="0"/>
          <w:marTop w:val="0"/>
          <w:marBottom w:val="0"/>
          <w:divBdr>
            <w:top w:val="none" w:sz="0" w:space="0" w:color="auto"/>
            <w:left w:val="none" w:sz="0" w:space="0" w:color="auto"/>
            <w:bottom w:val="none" w:sz="0" w:space="0" w:color="auto"/>
            <w:right w:val="none" w:sz="0" w:space="0" w:color="auto"/>
          </w:divBdr>
        </w:div>
      </w:divsChild>
    </w:div>
    <w:div w:id="1371879714">
      <w:bodyDiv w:val="1"/>
      <w:marLeft w:val="0"/>
      <w:marRight w:val="0"/>
      <w:marTop w:val="0"/>
      <w:marBottom w:val="0"/>
      <w:divBdr>
        <w:top w:val="none" w:sz="0" w:space="0" w:color="auto"/>
        <w:left w:val="none" w:sz="0" w:space="0" w:color="auto"/>
        <w:bottom w:val="none" w:sz="0" w:space="0" w:color="auto"/>
        <w:right w:val="none" w:sz="0" w:space="0" w:color="auto"/>
      </w:divBdr>
    </w:div>
    <w:div w:id="1389500353">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491367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9035135">
      <w:bodyDiv w:val="1"/>
      <w:marLeft w:val="0"/>
      <w:marRight w:val="0"/>
      <w:marTop w:val="0"/>
      <w:marBottom w:val="0"/>
      <w:divBdr>
        <w:top w:val="none" w:sz="0" w:space="0" w:color="auto"/>
        <w:left w:val="none" w:sz="0" w:space="0" w:color="auto"/>
        <w:bottom w:val="none" w:sz="0" w:space="0" w:color="auto"/>
        <w:right w:val="none" w:sz="0" w:space="0" w:color="auto"/>
      </w:divBdr>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664758">
      <w:bodyDiv w:val="1"/>
      <w:marLeft w:val="0"/>
      <w:marRight w:val="0"/>
      <w:marTop w:val="0"/>
      <w:marBottom w:val="0"/>
      <w:divBdr>
        <w:top w:val="none" w:sz="0" w:space="0" w:color="auto"/>
        <w:left w:val="none" w:sz="0" w:space="0" w:color="auto"/>
        <w:bottom w:val="none" w:sz="0" w:space="0" w:color="auto"/>
        <w:right w:val="none" w:sz="0" w:space="0" w:color="auto"/>
      </w:divBdr>
      <w:divsChild>
        <w:div w:id="927544668">
          <w:marLeft w:val="0"/>
          <w:marRight w:val="0"/>
          <w:marTop w:val="0"/>
          <w:marBottom w:val="0"/>
          <w:divBdr>
            <w:top w:val="none" w:sz="0" w:space="0" w:color="auto"/>
            <w:left w:val="none" w:sz="0" w:space="0" w:color="auto"/>
            <w:bottom w:val="none" w:sz="0" w:space="0" w:color="auto"/>
            <w:right w:val="none" w:sz="0" w:space="0" w:color="auto"/>
          </w:divBdr>
        </w:div>
        <w:div w:id="656494020">
          <w:marLeft w:val="0"/>
          <w:marRight w:val="0"/>
          <w:marTop w:val="0"/>
          <w:marBottom w:val="0"/>
          <w:divBdr>
            <w:top w:val="none" w:sz="0" w:space="0" w:color="auto"/>
            <w:left w:val="none" w:sz="0" w:space="0" w:color="auto"/>
            <w:bottom w:val="none" w:sz="0" w:space="0" w:color="auto"/>
            <w:right w:val="none" w:sz="0" w:space="0" w:color="auto"/>
          </w:divBdr>
        </w:div>
        <w:div w:id="68236039">
          <w:marLeft w:val="0"/>
          <w:marRight w:val="0"/>
          <w:marTop w:val="0"/>
          <w:marBottom w:val="0"/>
          <w:divBdr>
            <w:top w:val="none" w:sz="0" w:space="0" w:color="auto"/>
            <w:left w:val="none" w:sz="0" w:space="0" w:color="auto"/>
            <w:bottom w:val="none" w:sz="0" w:space="0" w:color="auto"/>
            <w:right w:val="none" w:sz="0" w:space="0" w:color="auto"/>
          </w:divBdr>
        </w:div>
        <w:div w:id="931744937">
          <w:marLeft w:val="0"/>
          <w:marRight w:val="0"/>
          <w:marTop w:val="0"/>
          <w:marBottom w:val="0"/>
          <w:divBdr>
            <w:top w:val="none" w:sz="0" w:space="0" w:color="auto"/>
            <w:left w:val="none" w:sz="0" w:space="0" w:color="auto"/>
            <w:bottom w:val="none" w:sz="0" w:space="0" w:color="auto"/>
            <w:right w:val="none" w:sz="0" w:space="0" w:color="auto"/>
          </w:divBdr>
        </w:div>
        <w:div w:id="64037067">
          <w:marLeft w:val="0"/>
          <w:marRight w:val="0"/>
          <w:marTop w:val="0"/>
          <w:marBottom w:val="0"/>
          <w:divBdr>
            <w:top w:val="none" w:sz="0" w:space="0" w:color="auto"/>
            <w:left w:val="none" w:sz="0" w:space="0" w:color="auto"/>
            <w:bottom w:val="none" w:sz="0" w:space="0" w:color="auto"/>
            <w:right w:val="none" w:sz="0" w:space="0" w:color="auto"/>
          </w:divBdr>
        </w:div>
        <w:div w:id="783111313">
          <w:marLeft w:val="0"/>
          <w:marRight w:val="0"/>
          <w:marTop w:val="0"/>
          <w:marBottom w:val="0"/>
          <w:divBdr>
            <w:top w:val="none" w:sz="0" w:space="0" w:color="auto"/>
            <w:left w:val="none" w:sz="0" w:space="0" w:color="auto"/>
            <w:bottom w:val="none" w:sz="0" w:space="0" w:color="auto"/>
            <w:right w:val="none" w:sz="0" w:space="0" w:color="auto"/>
          </w:divBdr>
        </w:div>
        <w:div w:id="686298449">
          <w:marLeft w:val="0"/>
          <w:marRight w:val="0"/>
          <w:marTop w:val="0"/>
          <w:marBottom w:val="0"/>
          <w:divBdr>
            <w:top w:val="none" w:sz="0" w:space="0" w:color="auto"/>
            <w:left w:val="none" w:sz="0" w:space="0" w:color="auto"/>
            <w:bottom w:val="none" w:sz="0" w:space="0" w:color="auto"/>
            <w:right w:val="none" w:sz="0" w:space="0" w:color="auto"/>
          </w:divBdr>
          <w:divsChild>
            <w:div w:id="517893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7339372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00287086">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20334933">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8770052">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745474">
      <w:bodyDiv w:val="1"/>
      <w:marLeft w:val="0"/>
      <w:marRight w:val="0"/>
      <w:marTop w:val="0"/>
      <w:marBottom w:val="0"/>
      <w:divBdr>
        <w:top w:val="none" w:sz="0" w:space="0" w:color="auto"/>
        <w:left w:val="none" w:sz="0" w:space="0" w:color="auto"/>
        <w:bottom w:val="none" w:sz="0" w:space="0" w:color="auto"/>
        <w:right w:val="none" w:sz="0" w:space="0" w:color="auto"/>
      </w:divBdr>
      <w:divsChild>
        <w:div w:id="1453474803">
          <w:marLeft w:val="0"/>
          <w:marRight w:val="0"/>
          <w:marTop w:val="0"/>
          <w:marBottom w:val="0"/>
          <w:divBdr>
            <w:top w:val="none" w:sz="0" w:space="0" w:color="auto"/>
            <w:left w:val="none" w:sz="0" w:space="0" w:color="auto"/>
            <w:bottom w:val="none" w:sz="0" w:space="0" w:color="auto"/>
            <w:right w:val="none" w:sz="0" w:space="0" w:color="auto"/>
          </w:divBdr>
        </w:div>
        <w:div w:id="2008291261">
          <w:marLeft w:val="0"/>
          <w:marRight w:val="0"/>
          <w:marTop w:val="0"/>
          <w:marBottom w:val="0"/>
          <w:divBdr>
            <w:top w:val="none" w:sz="0" w:space="0" w:color="auto"/>
            <w:left w:val="none" w:sz="0" w:space="0" w:color="auto"/>
            <w:bottom w:val="none" w:sz="0" w:space="0" w:color="auto"/>
            <w:right w:val="none" w:sz="0" w:space="0" w:color="auto"/>
          </w:divBdr>
        </w:div>
        <w:div w:id="967667575">
          <w:marLeft w:val="0"/>
          <w:marRight w:val="0"/>
          <w:marTop w:val="0"/>
          <w:marBottom w:val="0"/>
          <w:divBdr>
            <w:top w:val="none" w:sz="0" w:space="0" w:color="auto"/>
            <w:left w:val="none" w:sz="0" w:space="0" w:color="auto"/>
            <w:bottom w:val="none" w:sz="0" w:space="0" w:color="auto"/>
            <w:right w:val="none" w:sz="0" w:space="0" w:color="auto"/>
          </w:divBdr>
        </w:div>
        <w:div w:id="1092622785">
          <w:marLeft w:val="0"/>
          <w:marRight w:val="0"/>
          <w:marTop w:val="0"/>
          <w:marBottom w:val="0"/>
          <w:divBdr>
            <w:top w:val="none" w:sz="0" w:space="0" w:color="auto"/>
            <w:left w:val="none" w:sz="0" w:space="0" w:color="auto"/>
            <w:bottom w:val="none" w:sz="0" w:space="0" w:color="auto"/>
            <w:right w:val="none" w:sz="0" w:space="0" w:color="auto"/>
          </w:divBdr>
        </w:div>
        <w:div w:id="66616766">
          <w:marLeft w:val="0"/>
          <w:marRight w:val="0"/>
          <w:marTop w:val="0"/>
          <w:marBottom w:val="0"/>
          <w:divBdr>
            <w:top w:val="none" w:sz="0" w:space="0" w:color="auto"/>
            <w:left w:val="none" w:sz="0" w:space="0" w:color="auto"/>
            <w:bottom w:val="none" w:sz="0" w:space="0" w:color="auto"/>
            <w:right w:val="none" w:sz="0" w:space="0" w:color="auto"/>
          </w:divBdr>
        </w:div>
        <w:div w:id="2124882302">
          <w:marLeft w:val="0"/>
          <w:marRight w:val="0"/>
          <w:marTop w:val="0"/>
          <w:marBottom w:val="0"/>
          <w:divBdr>
            <w:top w:val="none" w:sz="0" w:space="0" w:color="auto"/>
            <w:left w:val="none" w:sz="0" w:space="0" w:color="auto"/>
            <w:bottom w:val="none" w:sz="0" w:space="0" w:color="auto"/>
            <w:right w:val="none" w:sz="0" w:space="0" w:color="auto"/>
          </w:divBdr>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267680">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7726301">
      <w:bodyDiv w:val="1"/>
      <w:marLeft w:val="0"/>
      <w:marRight w:val="0"/>
      <w:marTop w:val="0"/>
      <w:marBottom w:val="0"/>
      <w:divBdr>
        <w:top w:val="none" w:sz="0" w:space="0" w:color="auto"/>
        <w:left w:val="none" w:sz="0" w:space="0" w:color="auto"/>
        <w:bottom w:val="none" w:sz="0" w:space="0" w:color="auto"/>
        <w:right w:val="none" w:sz="0" w:space="0" w:color="auto"/>
      </w:divBdr>
      <w:divsChild>
        <w:div w:id="950206817">
          <w:marLeft w:val="0"/>
          <w:marRight w:val="0"/>
          <w:marTop w:val="0"/>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HR33RHYHUWRF-4-16976</_dlc_DocId>
    <_dlc_DocIdUrl xmlns="c06861ca-3f08-4d07-bff7-bb15bac121f4">
      <Url>https://projects.qualcomm.com/sites/pentari/_layouts/15/DocIdRedir.aspx?ID=HR33RHYHUWRF-4-16976</Url>
      <Description>HR33RHYHUWRF-4-16976</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AAD66B2-A54A-467A-88AE-BA9D5E2899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56F96C3-1740-4000-8FBE-BCB436977495}">
  <ds:schemaRefs>
    <ds:schemaRef ds:uri="http://schemas.openxmlformats.org/officeDocument/2006/bibliography"/>
  </ds:schemaRefs>
</ds:datastoreItem>
</file>

<file path=customXml/itemProps3.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70B3F744-BEC8-4072-8DCC-67099D900E23}">
  <ds:schemaRefs>
    <ds:schemaRef ds:uri="http://schemas.microsoft.com/sharepoint/events"/>
  </ds:schemaRefs>
</ds:datastoreItem>
</file>

<file path=customXml/itemProps5.xml><?xml version="1.0" encoding="utf-8"?>
<ds:datastoreItem xmlns:ds="http://schemas.openxmlformats.org/officeDocument/2006/customXml" ds:itemID="{74C2B8BC-EC61-460A-A912-3C8DB6AFBD0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23</Pages>
  <Words>10067</Words>
  <Characters>57387</Characters>
  <Application>Microsoft Office Word</Application>
  <DocSecurity>0</DocSecurity>
  <Lines>478</Lines>
  <Paragraphs>134</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
      <vt:lpstr/>
      <vt:lpstr/>
    </vt:vector>
  </TitlesOfParts>
  <Company>NTTDoCoMo</Company>
  <LinksUpToDate>false</LinksUpToDate>
  <CharactersWithSpaces>67320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USUDA</dc:creator>
  <cp:keywords>CTPClassification=CTP_NT</cp:keywords>
  <cp:lastModifiedBy>Harada Hiroki</cp:lastModifiedBy>
  <cp:revision>2</cp:revision>
  <cp:lastPrinted>2017-08-09T04:40:00Z</cp:lastPrinted>
  <dcterms:created xsi:type="dcterms:W3CDTF">2020-08-07T07:46:00Z</dcterms:created>
  <dcterms:modified xsi:type="dcterms:W3CDTF">2020-08-07T07:46:00Z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(3)+mla7p1ULMSugJ1YPUOJdc2cuLzyAxNI8ijSaCLGCPi0riQD1RT0BtRSoziSweUbZ6CBmF2w
fGgppA+NNzzAU6koasPgZtYoH8Vn2s9mX8Q8xOJ/Hv0xqkX9pLt53lPBFeYMUvfIwMi+rFtx
LTEd58F087oSTJmIH69uDXx4b/vUuenBAt6lpcrk/9GJ5MS8XHglKFqAKauK3EnegbLYxQ0C
XDuOkhsD+fGYubY3Et</vt:lpwstr>
  </property>
  <property fmtid="{D5CDD505-2E9C-101B-9397-08002B2CF9AE}" pid="3" name="_2015_ms_pID_7253431">
    <vt:lpwstr>tTTO7Mp7jMLlcUMQy/r8mL8xM9ECkmyyNjKAmgskHjm/g6ZpkbwORs
d4uv5n/hnRCOeqgURKwAz9FlVSOMqYCaMykkw+xcq2TTX+Pqn8AGqADJpPjcUetLS4KF9q/d
IHjRyORWRWbX9Ofk+gghDWXXi+hh8+lVujPf35B2TQYd8HRaDgTdaucE+snAY8qnpH1K39vu
tKooi8j3W0Jli7xMIh9r9TIH5Vun9ar+pNNA</vt:lpwstr>
  </property>
  <property fmtid="{D5CDD505-2E9C-101B-9397-08002B2CF9AE}" pid="4" name="ContentTypeId">
    <vt:lpwstr>0x010100BC29BFD66497B943AA3B102F0C7B1355</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80a36235-5ac7-4161-88a8-ca7dade6fc71</vt:lpwstr>
  </property>
  <property fmtid="{D5CDD505-2E9C-101B-9397-08002B2CF9AE}" pid="7" name="CTP_TimeStamp">
    <vt:lpwstr>2020-08-04 09:42:34Z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1585321116</vt:lpwstr>
  </property>
  <property fmtid="{D5CDD505-2E9C-101B-9397-08002B2CF9AE}" pid="15" name="_2015_ms_pID_7253432">
    <vt:lpwstr>OQ==</vt:lpwstr>
  </property>
  <property fmtid="{D5CDD505-2E9C-101B-9397-08002B2CF9AE}" pid="16" name="_dlc_DocIdItemGuid">
    <vt:lpwstr>9f6df989-5dc7-47ff-8572-e0c324b34191</vt:lpwstr>
  </property>
  <property fmtid="{D5CDD505-2E9C-101B-9397-08002B2CF9AE}" pid="17" name="CTPClassification">
    <vt:lpwstr>CTP_NT</vt:lpwstr>
  </property>
</Properties>
</file>